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9C00" w14:textId="6F770315" w:rsidR="004357D7" w:rsidRPr="00517276" w:rsidRDefault="004357D7" w:rsidP="004357D7">
      <w:pPr>
        <w:spacing w:line="440" w:lineRule="exact"/>
        <w:jc w:val="center"/>
        <w:rPr>
          <w:rFonts w:eastAsia="標楷體"/>
          <w:sz w:val="36"/>
        </w:rPr>
      </w:pPr>
      <w:r w:rsidRPr="00517276">
        <w:rPr>
          <w:rFonts w:eastAsia="標楷體" w:hint="eastAsia"/>
          <w:sz w:val="36"/>
        </w:rPr>
        <w:t>國家安全會議</w:t>
      </w:r>
    </w:p>
    <w:p w14:paraId="0DF86ACB" w14:textId="77777777" w:rsidR="004357D7" w:rsidRPr="00517276" w:rsidRDefault="004357D7" w:rsidP="004357D7">
      <w:pPr>
        <w:spacing w:line="440" w:lineRule="exact"/>
        <w:jc w:val="center"/>
        <w:rPr>
          <w:rFonts w:eastAsia="標楷體"/>
          <w:sz w:val="36"/>
        </w:rPr>
      </w:pPr>
      <w:r w:rsidRPr="00517276">
        <w:rPr>
          <w:rFonts w:eastAsia="標楷體" w:hint="eastAsia"/>
          <w:sz w:val="36"/>
        </w:rPr>
        <w:t>預算總說明</w:t>
      </w:r>
    </w:p>
    <w:p w14:paraId="0E25A978" w14:textId="77777777" w:rsidR="004357D7" w:rsidRPr="00517276" w:rsidRDefault="004357D7" w:rsidP="004357D7">
      <w:pPr>
        <w:spacing w:line="440" w:lineRule="exact"/>
        <w:jc w:val="center"/>
        <w:rPr>
          <w:rFonts w:ascii="標楷體" w:eastAsia="標楷體" w:hAnsi="標楷體"/>
          <w:sz w:val="32"/>
          <w:szCs w:val="32"/>
        </w:rPr>
      </w:pPr>
      <w:r w:rsidRPr="00517276">
        <w:rPr>
          <w:rFonts w:ascii="標楷體" w:eastAsia="標楷體" w:hAnsi="標楷體" w:hint="eastAsia"/>
          <w:sz w:val="32"/>
          <w:szCs w:val="32"/>
        </w:rPr>
        <w:t>中華民國1</w:t>
      </w:r>
      <w:r w:rsidRPr="00517276">
        <w:rPr>
          <w:rFonts w:ascii="標楷體" w:eastAsia="標楷體" w:hAnsi="標楷體"/>
          <w:sz w:val="32"/>
          <w:szCs w:val="32"/>
        </w:rPr>
        <w:t>16</w:t>
      </w:r>
      <w:r w:rsidRPr="00517276">
        <w:rPr>
          <w:rFonts w:ascii="標楷體" w:eastAsia="標楷體" w:hAnsi="標楷體" w:hint="eastAsia"/>
          <w:sz w:val="32"/>
          <w:szCs w:val="32"/>
        </w:rPr>
        <w:t>年度</w:t>
      </w:r>
    </w:p>
    <w:p w14:paraId="55E30B27" w14:textId="77777777" w:rsidR="004357D7" w:rsidRPr="00517276" w:rsidRDefault="004357D7" w:rsidP="004357D7">
      <w:pPr>
        <w:spacing w:beforeLines="50" w:before="180" w:line="400" w:lineRule="exact"/>
        <w:ind w:leftChars="50" w:left="120" w:rightChars="50" w:right="120"/>
        <w:rPr>
          <w:rFonts w:ascii="標楷體" w:eastAsia="標楷體" w:hAnsi="標楷體"/>
          <w:sz w:val="32"/>
          <w:szCs w:val="32"/>
        </w:rPr>
      </w:pPr>
      <w:r w:rsidRPr="00517276">
        <w:rPr>
          <w:rFonts w:ascii="標楷體" w:eastAsia="標楷體" w:hAnsi="標楷體" w:hint="eastAsia"/>
          <w:sz w:val="32"/>
          <w:szCs w:val="32"/>
        </w:rPr>
        <w:t>一、現行法定職掌：</w:t>
      </w:r>
    </w:p>
    <w:p w14:paraId="022FB79B" w14:textId="77777777" w:rsidR="004357D7" w:rsidRPr="00517276" w:rsidRDefault="004357D7" w:rsidP="004357D7">
      <w:pPr>
        <w:spacing w:beforeLines="75" w:before="270" w:afterLines="50" w:after="180" w:line="400" w:lineRule="exact"/>
        <w:ind w:leftChars="152" w:left="1260" w:rightChars="50" w:right="120" w:hanging="895"/>
        <w:rPr>
          <w:rFonts w:ascii="標楷體" w:eastAsia="標楷體" w:hAnsi="標楷體"/>
          <w:sz w:val="32"/>
          <w:szCs w:val="32"/>
        </w:rPr>
      </w:pPr>
      <w:r w:rsidRPr="00517276">
        <w:rPr>
          <w:rFonts w:ascii="標楷體" w:eastAsia="標楷體" w:hAnsi="標楷體" w:hint="eastAsia"/>
          <w:sz w:val="32"/>
          <w:szCs w:val="32"/>
        </w:rPr>
        <w:t>（一）機關主要職掌</w:t>
      </w:r>
    </w:p>
    <w:p w14:paraId="7BA36004" w14:textId="77777777" w:rsidR="004357D7" w:rsidRPr="00517276" w:rsidRDefault="004357D7" w:rsidP="004357D7">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517276">
        <w:rPr>
          <w:rFonts w:ascii="標楷體" w:eastAsia="標楷體" w:hAnsi="標楷體" w:hint="eastAsia"/>
          <w:sz w:val="32"/>
          <w:szCs w:val="32"/>
        </w:rPr>
        <w:t>1.本會議為總統決定國家安全有關大政方針之諮詢機關；所稱國家安全係指國防、外交、兩岸關係及國家重大變故之相關事項。</w:t>
      </w:r>
    </w:p>
    <w:p w14:paraId="45A767D3" w14:textId="77777777" w:rsidR="004357D7" w:rsidRPr="00517276" w:rsidRDefault="004357D7" w:rsidP="004357D7">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517276">
        <w:rPr>
          <w:rFonts w:ascii="標楷體" w:eastAsia="標楷體" w:hAnsi="標楷體" w:hint="eastAsia"/>
          <w:sz w:val="32"/>
          <w:szCs w:val="32"/>
        </w:rPr>
        <w:t>2.本會議辦理國家安全會議、國安高層會議、國安首長會議及幕僚工作會議等相關議事。</w:t>
      </w:r>
    </w:p>
    <w:p w14:paraId="4246E97C" w14:textId="77777777" w:rsidR="004357D7" w:rsidRPr="00517276" w:rsidRDefault="004357D7" w:rsidP="004357D7">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517276">
        <w:rPr>
          <w:rFonts w:ascii="標楷體" w:eastAsia="標楷體" w:hAnsi="標楷體" w:hint="eastAsia"/>
          <w:sz w:val="32"/>
          <w:szCs w:val="32"/>
        </w:rPr>
        <w:t>3.國家安全會議召開時以總統為主席，出席人員為副總統、行政院院長、副院長、內政部部長、外交部部長、國防部部長、財政部部長、經濟部部長、大陸委員會主任委員、參謀總長、本會議秘書長、國安局局長，總統得指定人員列席。</w:t>
      </w:r>
    </w:p>
    <w:p w14:paraId="3578201A" w14:textId="77777777" w:rsidR="004357D7" w:rsidRPr="00517276" w:rsidRDefault="004357D7" w:rsidP="004357D7">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517276">
        <w:rPr>
          <w:rFonts w:ascii="標楷體" w:eastAsia="標楷體" w:hAnsi="標楷體" w:hint="eastAsia"/>
          <w:sz w:val="32"/>
          <w:szCs w:val="32"/>
        </w:rPr>
        <w:t>4.國家安全會議之決議，作為總統決策之參考。</w:t>
      </w:r>
    </w:p>
    <w:p w14:paraId="5C74480E" w14:textId="77777777" w:rsidR="004357D7" w:rsidRPr="00517276" w:rsidRDefault="004357D7" w:rsidP="004357D7">
      <w:pPr>
        <w:spacing w:beforeLines="75" w:before="270" w:afterLines="50" w:after="180" w:line="400" w:lineRule="exact"/>
        <w:ind w:leftChars="152" w:left="1260" w:rightChars="50" w:right="120" w:hanging="895"/>
        <w:rPr>
          <w:rFonts w:ascii="標楷體" w:eastAsia="標楷體" w:hAnsi="標楷體"/>
          <w:sz w:val="32"/>
          <w:szCs w:val="32"/>
        </w:rPr>
      </w:pPr>
      <w:r w:rsidRPr="00517276">
        <w:rPr>
          <w:rFonts w:ascii="標楷體" w:eastAsia="標楷體" w:hAnsi="標楷體" w:hint="eastAsia"/>
          <w:sz w:val="32"/>
          <w:szCs w:val="32"/>
        </w:rPr>
        <w:t>（二）內部分層業務</w:t>
      </w:r>
      <w:r w:rsidRPr="00517276">
        <w:rPr>
          <w:rFonts w:ascii="標楷體" w:eastAsia="標楷體" w:hAnsi="標楷體"/>
          <w:sz w:val="32"/>
          <w:szCs w:val="32"/>
        </w:rPr>
        <w:tab/>
      </w:r>
    </w:p>
    <w:p w14:paraId="73FD2D48" w14:textId="77777777" w:rsidR="004357D7" w:rsidRPr="00517276" w:rsidRDefault="004357D7" w:rsidP="004357D7">
      <w:pPr>
        <w:spacing w:afterLines="25" w:after="90" w:line="400" w:lineRule="exact"/>
        <w:ind w:leftChars="432" w:left="1347" w:rightChars="50" w:right="120" w:hangingChars="97" w:hanging="310"/>
        <w:jc w:val="both"/>
        <w:rPr>
          <w:rFonts w:ascii="標楷體" w:eastAsia="標楷體" w:hAnsi="標楷體"/>
          <w:sz w:val="32"/>
          <w:szCs w:val="32"/>
        </w:rPr>
      </w:pPr>
      <w:r w:rsidRPr="00517276">
        <w:rPr>
          <w:rFonts w:ascii="標楷體" w:eastAsia="標楷體" w:hAnsi="標楷體" w:hint="eastAsia"/>
          <w:sz w:val="32"/>
          <w:szCs w:val="32"/>
        </w:rPr>
        <w:t>1.國家安全會議組織法規定，國家安全會議置秘書長一人，承總統之命，依據國家安全會議之決議，處理會務，並指揮、監督所屬職員；副秘書長一人至三人，襄助秘書長處理會務；諮詢委員五人至七人，就國防、外交、兩岸關係及國家重大變故之相關事項，提出國家總體戰略，供總統決策之參考。</w:t>
      </w:r>
    </w:p>
    <w:p w14:paraId="52BF0815" w14:textId="77777777" w:rsidR="004357D7" w:rsidRPr="00517276" w:rsidRDefault="004357D7" w:rsidP="004357D7">
      <w:pPr>
        <w:spacing w:afterLines="25" w:after="90" w:line="400" w:lineRule="exact"/>
        <w:ind w:leftChars="432" w:left="1347" w:rightChars="50" w:right="120" w:hangingChars="97" w:hanging="310"/>
        <w:jc w:val="both"/>
        <w:rPr>
          <w:rFonts w:ascii="標楷體" w:eastAsia="標楷體" w:hAnsi="標楷體"/>
          <w:sz w:val="32"/>
          <w:szCs w:val="32"/>
        </w:rPr>
      </w:pPr>
      <w:r w:rsidRPr="00517276">
        <w:rPr>
          <w:rFonts w:ascii="標楷體" w:eastAsia="標楷體" w:hAnsi="標楷體" w:hint="eastAsia"/>
          <w:sz w:val="32"/>
          <w:szCs w:val="32"/>
        </w:rPr>
        <w:t>2.本會議依層次、功能及目的之不同，辦理國家安全會議、國安高層會議、國安首長會議及幕僚工作會議等議事，以及國安議題之溝通、協調與專案研究等各項作業。分別於處務規程、運作機制及議事規則中訂定。</w:t>
      </w:r>
    </w:p>
    <w:p w14:paraId="05A6013F" w14:textId="77777777" w:rsidR="004357D7" w:rsidRPr="00517276" w:rsidRDefault="004357D7" w:rsidP="004357D7">
      <w:pPr>
        <w:spacing w:beforeLines="50" w:before="180" w:afterLines="25" w:after="90" w:line="400" w:lineRule="exact"/>
        <w:ind w:leftChars="443" w:left="1386" w:rightChars="50" w:right="120" w:hanging="323"/>
        <w:jc w:val="both"/>
        <w:rPr>
          <w:rFonts w:ascii="標楷體" w:eastAsia="標楷體" w:hAnsi="標楷體"/>
          <w:sz w:val="32"/>
          <w:szCs w:val="32"/>
        </w:rPr>
      </w:pPr>
      <w:r w:rsidRPr="00517276">
        <w:rPr>
          <w:rFonts w:ascii="標楷體" w:eastAsia="標楷體" w:hAnsi="標楷體" w:hint="eastAsia"/>
          <w:sz w:val="32"/>
          <w:szCs w:val="32"/>
        </w:rPr>
        <w:t>3.本會議處務規程第6～14條規定，本會議秘書處掌理下列事項：</w:t>
      </w:r>
    </w:p>
    <w:p w14:paraId="4C8A8BC7" w14:textId="77777777" w:rsidR="004357D7" w:rsidRPr="00517276" w:rsidRDefault="004357D7" w:rsidP="00831570">
      <w:pPr>
        <w:adjustRightInd w:val="0"/>
        <w:snapToGrid w:val="0"/>
        <w:spacing w:beforeLines="50" w:before="180" w:afterLines="50" w:after="180" w:line="340" w:lineRule="exact"/>
        <w:ind w:leftChars="591" w:left="2224" w:rightChars="50" w:right="120" w:hangingChars="252" w:hanging="806"/>
        <w:jc w:val="both"/>
        <w:rPr>
          <w:rFonts w:ascii="標楷體" w:eastAsia="標楷體" w:hAnsi="標楷體"/>
          <w:sz w:val="32"/>
          <w:szCs w:val="32"/>
        </w:rPr>
      </w:pPr>
      <w:r w:rsidRPr="00517276">
        <w:rPr>
          <w:rFonts w:ascii="標楷體" w:eastAsia="標楷體" w:hAnsi="標楷體" w:hint="eastAsia"/>
          <w:sz w:val="32"/>
          <w:szCs w:val="32"/>
        </w:rPr>
        <w:t>（</w:t>
      </w:r>
      <w:r w:rsidRPr="00517276">
        <w:rPr>
          <w:rFonts w:ascii="標楷體" w:eastAsia="標楷體" w:hAnsi="標楷體"/>
          <w:sz w:val="32"/>
          <w:szCs w:val="32"/>
        </w:rPr>
        <w:t>1</w:t>
      </w:r>
      <w:r w:rsidRPr="00517276">
        <w:rPr>
          <w:rFonts w:ascii="標楷體" w:eastAsia="標楷體" w:hAnsi="標楷體" w:hint="eastAsia"/>
          <w:sz w:val="32"/>
          <w:szCs w:val="32"/>
        </w:rPr>
        <w:t>）關於議案之研提、議程之編撰、會議記錄，及決議之聯繫、執行、追蹤管考等事宜。</w:t>
      </w:r>
    </w:p>
    <w:p w14:paraId="7A212C7A" w14:textId="77777777" w:rsidR="004357D7" w:rsidRPr="00517276" w:rsidRDefault="004357D7" w:rsidP="00831570">
      <w:pPr>
        <w:adjustRightInd w:val="0"/>
        <w:snapToGrid w:val="0"/>
        <w:spacing w:beforeLines="50" w:before="180" w:afterLines="50" w:after="180" w:line="340" w:lineRule="exact"/>
        <w:ind w:leftChars="591" w:left="2224" w:rightChars="50" w:right="120" w:hangingChars="252" w:hanging="806"/>
        <w:jc w:val="both"/>
        <w:rPr>
          <w:rFonts w:ascii="標楷體" w:eastAsia="標楷體" w:hAnsi="標楷體"/>
          <w:sz w:val="32"/>
          <w:szCs w:val="32"/>
        </w:rPr>
      </w:pPr>
      <w:bookmarkStart w:id="0" w:name="_Hlk172043667"/>
      <w:r w:rsidRPr="00517276">
        <w:rPr>
          <w:rFonts w:ascii="標楷體" w:eastAsia="標楷體" w:hAnsi="標楷體" w:hint="eastAsia"/>
          <w:sz w:val="32"/>
          <w:szCs w:val="32"/>
        </w:rPr>
        <w:t>（2）</w:t>
      </w:r>
      <w:bookmarkEnd w:id="0"/>
      <w:r w:rsidRPr="00517276">
        <w:rPr>
          <w:rFonts w:ascii="標楷體" w:eastAsia="標楷體" w:hAnsi="標楷體" w:hint="eastAsia"/>
          <w:sz w:val="32"/>
          <w:szCs w:val="32"/>
        </w:rPr>
        <w:t>關於國家安全有關之大政方針與諮詢研究事項，得視實際需要組成研究團隊，工作人員除秘書處人員支援外，可借調其他機關人員或聘用諮詢助理，協助辦理諮詢研</w:t>
      </w:r>
      <w:r w:rsidRPr="00517276">
        <w:rPr>
          <w:rFonts w:ascii="標楷體" w:eastAsia="標楷體" w:hAnsi="標楷體" w:hint="eastAsia"/>
          <w:sz w:val="32"/>
          <w:szCs w:val="32"/>
        </w:rPr>
        <w:lastRenderedPageBreak/>
        <w:t>究業務。</w:t>
      </w:r>
    </w:p>
    <w:p w14:paraId="65B446B2" w14:textId="77777777" w:rsidR="004357D7" w:rsidRPr="00517276" w:rsidRDefault="004357D7" w:rsidP="004357D7">
      <w:pPr>
        <w:spacing w:beforeLines="50" w:before="180" w:afterLines="50" w:after="180" w:line="340" w:lineRule="exact"/>
        <w:ind w:leftChars="589" w:left="2048" w:rightChars="50" w:right="120" w:hanging="634"/>
        <w:jc w:val="both"/>
        <w:rPr>
          <w:rFonts w:ascii="標楷體" w:eastAsia="標楷體" w:hAnsi="標楷體"/>
          <w:sz w:val="32"/>
          <w:szCs w:val="32"/>
        </w:rPr>
      </w:pPr>
      <w:r w:rsidRPr="00517276">
        <w:rPr>
          <w:rFonts w:ascii="標楷體" w:eastAsia="標楷體" w:hAnsi="標楷體" w:hint="eastAsia"/>
          <w:sz w:val="32"/>
          <w:szCs w:val="32"/>
        </w:rPr>
        <w:t>（3）關於文書、檔案、出納、事務、資訊及印信典守等事項。</w:t>
      </w:r>
    </w:p>
    <w:p w14:paraId="5008F69A" w14:textId="77777777" w:rsidR="004357D7" w:rsidRPr="00517276" w:rsidRDefault="004357D7" w:rsidP="004357D7">
      <w:pPr>
        <w:spacing w:afterLines="25" w:after="90" w:line="400" w:lineRule="exact"/>
        <w:ind w:leftChars="432" w:left="1347" w:rightChars="50" w:right="120" w:hangingChars="97" w:hanging="310"/>
        <w:jc w:val="both"/>
        <w:rPr>
          <w:rFonts w:ascii="標楷體" w:eastAsia="標楷體" w:hAnsi="標楷體"/>
          <w:sz w:val="32"/>
          <w:szCs w:val="32"/>
        </w:rPr>
      </w:pPr>
      <w:r w:rsidRPr="00517276">
        <w:rPr>
          <w:rFonts w:ascii="標楷體" w:eastAsia="標楷體" w:hAnsi="標楷體" w:hint="eastAsia"/>
          <w:sz w:val="32"/>
          <w:szCs w:val="32"/>
        </w:rPr>
        <w:t>4.本會議組織法第11條第2項規定，秘書處設人事室、主計室、政風室，分別辦理人事、主計、政風等事項。</w:t>
      </w:r>
    </w:p>
    <w:p w14:paraId="02E946EB" w14:textId="77777777" w:rsidR="004357D7" w:rsidRPr="00517276" w:rsidRDefault="004357D7" w:rsidP="004357D7">
      <w:pPr>
        <w:spacing w:beforeLines="75" w:before="270" w:afterLines="50" w:after="180" w:line="400" w:lineRule="exact"/>
        <w:ind w:leftChars="152" w:left="1260" w:rightChars="50" w:right="120" w:hanging="895"/>
        <w:rPr>
          <w:rFonts w:ascii="標楷體" w:eastAsia="標楷體" w:hAnsi="標楷體"/>
          <w:sz w:val="32"/>
          <w:szCs w:val="32"/>
        </w:rPr>
      </w:pPr>
      <w:r w:rsidRPr="00517276">
        <w:rPr>
          <w:rFonts w:ascii="標楷體" w:eastAsia="標楷體" w:hAnsi="標楷體" w:hint="eastAsia"/>
          <w:sz w:val="32"/>
          <w:szCs w:val="32"/>
        </w:rPr>
        <w:t>（三）組織系統圖及預算員額說明表</w:t>
      </w:r>
    </w:p>
    <w:p w14:paraId="4A525819" w14:textId="77777777" w:rsidR="004357D7" w:rsidRPr="00517276" w:rsidRDefault="004357D7" w:rsidP="004357D7">
      <w:pPr>
        <w:spacing w:afterLines="100" w:after="360" w:line="480" w:lineRule="exact"/>
        <w:ind w:left="1525" w:hanging="503"/>
        <w:rPr>
          <w:rFonts w:eastAsia="標楷體"/>
          <w:sz w:val="32"/>
          <w:szCs w:val="32"/>
        </w:rPr>
      </w:pPr>
      <w:r w:rsidRPr="00517276">
        <w:rPr>
          <w:rFonts w:ascii="標楷體" w:eastAsia="標楷體" w:hAnsi="標楷體" w:hint="eastAsia"/>
          <w:sz w:val="32"/>
          <w:szCs w:val="32"/>
        </w:rPr>
        <w:t>1.</w:t>
      </w:r>
      <w:r w:rsidRPr="00517276">
        <w:rPr>
          <w:rFonts w:eastAsia="標楷體" w:hint="eastAsia"/>
          <w:sz w:val="32"/>
          <w:szCs w:val="32"/>
        </w:rPr>
        <w:t>組織系統圖</w:t>
      </w:r>
    </w:p>
    <w:p w14:paraId="540A8FCC" w14:textId="77777777" w:rsidR="004357D7" w:rsidRPr="00517276" w:rsidRDefault="004357D7" w:rsidP="004357D7">
      <w:pPr>
        <w:spacing w:afterLines="100" w:after="360" w:line="480" w:lineRule="exact"/>
        <w:ind w:left="1106" w:hanging="624"/>
        <w:jc w:val="center"/>
        <w:rPr>
          <w:rFonts w:eastAsia="標楷體"/>
          <w:sz w:val="32"/>
          <w:szCs w:val="32"/>
        </w:rPr>
      </w:pPr>
      <w:r w:rsidRPr="00517276">
        <w:rPr>
          <w:rFonts w:eastAsia="標楷體" w:hint="eastAsia"/>
          <w:sz w:val="32"/>
          <w:szCs w:val="32"/>
        </w:rPr>
        <w:t>國家安全會議組織系統圖</w:t>
      </w:r>
    </w:p>
    <w:p w14:paraId="343B785A" w14:textId="373E635F" w:rsidR="004357D7" w:rsidRPr="00517276" w:rsidRDefault="004357D7" w:rsidP="004357D7">
      <w:pPr>
        <w:spacing w:line="480" w:lineRule="exact"/>
        <w:ind w:left="1106" w:hanging="624"/>
        <w:rPr>
          <w:rFonts w:eastAsia="標楷體"/>
          <w:sz w:val="32"/>
          <w:szCs w:val="32"/>
        </w:rPr>
      </w:pPr>
      <w:r w:rsidRPr="00517276">
        <w:rPr>
          <w:noProof/>
        </w:rPr>
        <w:drawing>
          <wp:anchor distT="0" distB="0" distL="114300" distR="114300" simplePos="0" relativeHeight="251659264" behindDoc="1" locked="0" layoutInCell="1" allowOverlap="1" wp14:anchorId="48590AFE" wp14:editId="5F14AD04">
            <wp:simplePos x="0" y="0"/>
            <wp:positionH relativeFrom="column">
              <wp:posOffset>-114300</wp:posOffset>
            </wp:positionH>
            <wp:positionV relativeFrom="paragraph">
              <wp:posOffset>198120</wp:posOffset>
            </wp:positionV>
            <wp:extent cx="6381750" cy="4343400"/>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0" cy="4343400"/>
                    </a:xfrm>
                    <a:prstGeom prst="rect">
                      <a:avLst/>
                    </a:prstGeom>
                    <a:noFill/>
                  </pic:spPr>
                </pic:pic>
              </a:graphicData>
            </a:graphic>
            <wp14:sizeRelH relativeFrom="page">
              <wp14:pctWidth>0</wp14:pctWidth>
            </wp14:sizeRelH>
            <wp14:sizeRelV relativeFrom="page">
              <wp14:pctHeight>0</wp14:pctHeight>
            </wp14:sizeRelV>
          </wp:anchor>
        </w:drawing>
      </w:r>
    </w:p>
    <w:p w14:paraId="6884D61B" w14:textId="77777777" w:rsidR="004357D7" w:rsidRPr="00517276" w:rsidRDefault="004357D7" w:rsidP="004357D7">
      <w:pPr>
        <w:spacing w:line="480" w:lineRule="exact"/>
        <w:ind w:left="1106" w:hanging="624"/>
        <w:rPr>
          <w:rFonts w:eastAsia="標楷體"/>
          <w:sz w:val="32"/>
          <w:szCs w:val="32"/>
        </w:rPr>
      </w:pPr>
    </w:p>
    <w:p w14:paraId="4B16B99A" w14:textId="77777777" w:rsidR="004357D7" w:rsidRPr="00517276" w:rsidRDefault="004357D7" w:rsidP="004357D7">
      <w:pPr>
        <w:spacing w:line="480" w:lineRule="exact"/>
        <w:ind w:left="1106" w:hanging="624"/>
        <w:rPr>
          <w:rFonts w:eastAsia="標楷體"/>
          <w:sz w:val="32"/>
          <w:szCs w:val="32"/>
        </w:rPr>
      </w:pPr>
    </w:p>
    <w:p w14:paraId="41DB2316" w14:textId="77777777" w:rsidR="004357D7" w:rsidRPr="00517276" w:rsidRDefault="004357D7" w:rsidP="004357D7">
      <w:pPr>
        <w:spacing w:line="480" w:lineRule="exact"/>
        <w:ind w:left="1106" w:hanging="624"/>
        <w:rPr>
          <w:rFonts w:eastAsia="標楷體"/>
          <w:sz w:val="32"/>
          <w:szCs w:val="32"/>
        </w:rPr>
      </w:pPr>
    </w:p>
    <w:p w14:paraId="0EDDCA2D" w14:textId="77777777" w:rsidR="004357D7" w:rsidRPr="00517276" w:rsidRDefault="004357D7" w:rsidP="004357D7">
      <w:pPr>
        <w:spacing w:line="480" w:lineRule="exact"/>
        <w:ind w:left="1106" w:hanging="624"/>
        <w:rPr>
          <w:rFonts w:eastAsia="標楷體"/>
          <w:sz w:val="32"/>
          <w:szCs w:val="32"/>
        </w:rPr>
      </w:pPr>
    </w:p>
    <w:p w14:paraId="6DA1E940" w14:textId="77777777" w:rsidR="004357D7" w:rsidRPr="00517276" w:rsidRDefault="004357D7" w:rsidP="004357D7">
      <w:pPr>
        <w:spacing w:line="480" w:lineRule="exact"/>
        <w:ind w:left="1106" w:hanging="624"/>
        <w:rPr>
          <w:rFonts w:eastAsia="標楷體"/>
          <w:sz w:val="32"/>
          <w:szCs w:val="32"/>
        </w:rPr>
      </w:pPr>
    </w:p>
    <w:p w14:paraId="777E3255" w14:textId="77777777" w:rsidR="004357D7" w:rsidRPr="00517276" w:rsidRDefault="004357D7" w:rsidP="004357D7">
      <w:pPr>
        <w:spacing w:line="480" w:lineRule="exact"/>
        <w:ind w:left="1106" w:hanging="624"/>
        <w:rPr>
          <w:rFonts w:eastAsia="標楷體"/>
          <w:sz w:val="32"/>
          <w:szCs w:val="32"/>
        </w:rPr>
      </w:pPr>
    </w:p>
    <w:p w14:paraId="3F5DF146" w14:textId="77777777" w:rsidR="004357D7" w:rsidRPr="00517276" w:rsidRDefault="004357D7" w:rsidP="004357D7">
      <w:pPr>
        <w:spacing w:line="480" w:lineRule="exact"/>
        <w:ind w:left="1106" w:hanging="624"/>
        <w:rPr>
          <w:rFonts w:eastAsia="標楷體"/>
          <w:sz w:val="32"/>
          <w:szCs w:val="32"/>
        </w:rPr>
      </w:pPr>
    </w:p>
    <w:p w14:paraId="11FDD0CA" w14:textId="77777777" w:rsidR="004357D7" w:rsidRPr="00517276" w:rsidRDefault="004357D7" w:rsidP="004357D7">
      <w:pPr>
        <w:spacing w:line="480" w:lineRule="exact"/>
        <w:ind w:left="1106" w:hanging="624"/>
        <w:rPr>
          <w:rFonts w:eastAsia="標楷體"/>
          <w:sz w:val="32"/>
          <w:szCs w:val="32"/>
        </w:rPr>
      </w:pPr>
    </w:p>
    <w:p w14:paraId="513F9E5D" w14:textId="77777777" w:rsidR="004357D7" w:rsidRPr="00517276" w:rsidRDefault="004357D7" w:rsidP="004357D7">
      <w:pPr>
        <w:spacing w:line="480" w:lineRule="exact"/>
        <w:ind w:left="1106" w:hanging="624"/>
        <w:rPr>
          <w:rFonts w:eastAsia="標楷體"/>
          <w:sz w:val="32"/>
          <w:szCs w:val="32"/>
        </w:rPr>
      </w:pPr>
    </w:p>
    <w:p w14:paraId="10AB2C7B" w14:textId="77777777" w:rsidR="004357D7" w:rsidRPr="00517276" w:rsidRDefault="004357D7" w:rsidP="004357D7">
      <w:pPr>
        <w:spacing w:line="480" w:lineRule="exact"/>
        <w:ind w:left="1106" w:hanging="624"/>
        <w:rPr>
          <w:rFonts w:eastAsia="標楷體"/>
          <w:sz w:val="32"/>
          <w:szCs w:val="32"/>
        </w:rPr>
      </w:pPr>
    </w:p>
    <w:p w14:paraId="11D6243B" w14:textId="77777777" w:rsidR="004357D7" w:rsidRPr="00517276" w:rsidRDefault="004357D7" w:rsidP="004357D7">
      <w:pPr>
        <w:spacing w:line="480" w:lineRule="exact"/>
        <w:ind w:left="1106" w:hanging="624"/>
        <w:rPr>
          <w:rFonts w:eastAsia="標楷體"/>
          <w:sz w:val="32"/>
          <w:szCs w:val="32"/>
        </w:rPr>
      </w:pPr>
    </w:p>
    <w:p w14:paraId="5F38B217" w14:textId="77777777" w:rsidR="004357D7" w:rsidRPr="00517276" w:rsidRDefault="004357D7" w:rsidP="004357D7">
      <w:pPr>
        <w:spacing w:line="480" w:lineRule="exact"/>
        <w:ind w:left="1106" w:hanging="624"/>
        <w:rPr>
          <w:rFonts w:eastAsia="標楷體"/>
          <w:sz w:val="32"/>
          <w:szCs w:val="32"/>
        </w:rPr>
      </w:pPr>
    </w:p>
    <w:p w14:paraId="1D150136" w14:textId="77777777" w:rsidR="004357D7" w:rsidRPr="00517276" w:rsidRDefault="004357D7" w:rsidP="004357D7">
      <w:pPr>
        <w:spacing w:line="280" w:lineRule="exact"/>
        <w:ind w:left="1106" w:hanging="624"/>
        <w:rPr>
          <w:rFonts w:eastAsia="標楷體"/>
          <w:sz w:val="32"/>
          <w:szCs w:val="32"/>
        </w:rPr>
      </w:pPr>
    </w:p>
    <w:p w14:paraId="49DC3AD3" w14:textId="77777777" w:rsidR="004357D7" w:rsidRPr="00517276" w:rsidRDefault="004357D7" w:rsidP="004357D7">
      <w:pPr>
        <w:spacing w:line="280" w:lineRule="exact"/>
        <w:ind w:left="1106" w:hanging="624"/>
        <w:rPr>
          <w:rFonts w:eastAsia="標楷體"/>
          <w:sz w:val="32"/>
          <w:szCs w:val="32"/>
        </w:rPr>
      </w:pPr>
    </w:p>
    <w:p w14:paraId="20C99210" w14:textId="77777777" w:rsidR="004357D7" w:rsidRPr="00517276" w:rsidRDefault="004357D7" w:rsidP="004357D7">
      <w:pPr>
        <w:spacing w:line="280" w:lineRule="exact"/>
        <w:ind w:left="1106" w:hanging="624"/>
        <w:rPr>
          <w:rFonts w:eastAsia="標楷體"/>
          <w:sz w:val="32"/>
          <w:szCs w:val="32"/>
        </w:rPr>
      </w:pPr>
    </w:p>
    <w:p w14:paraId="6FF52861" w14:textId="77777777" w:rsidR="004357D7" w:rsidRPr="00517276" w:rsidRDefault="004357D7" w:rsidP="004357D7">
      <w:pPr>
        <w:spacing w:line="280" w:lineRule="exact"/>
        <w:ind w:left="1106" w:hanging="624"/>
        <w:rPr>
          <w:rFonts w:eastAsia="標楷體"/>
          <w:sz w:val="32"/>
          <w:szCs w:val="32"/>
        </w:rPr>
      </w:pPr>
    </w:p>
    <w:p w14:paraId="77D1C992" w14:textId="77777777" w:rsidR="004357D7" w:rsidRPr="00517276" w:rsidRDefault="004357D7" w:rsidP="004357D7">
      <w:pPr>
        <w:spacing w:line="280" w:lineRule="exact"/>
        <w:rPr>
          <w:rFonts w:eastAsia="標楷體"/>
          <w:sz w:val="32"/>
          <w:szCs w:val="32"/>
        </w:rPr>
      </w:pPr>
    </w:p>
    <w:p w14:paraId="462EECFC" w14:textId="77777777" w:rsidR="004357D7" w:rsidRPr="00517276" w:rsidRDefault="004357D7" w:rsidP="004357D7">
      <w:pPr>
        <w:spacing w:afterLines="50" w:after="180" w:line="480" w:lineRule="exact"/>
        <w:ind w:left="1526" w:hanging="505"/>
        <w:rPr>
          <w:rFonts w:ascii="標楷體" w:eastAsia="標楷體" w:hAnsi="標楷體"/>
          <w:sz w:val="32"/>
          <w:szCs w:val="32"/>
        </w:rPr>
      </w:pPr>
      <w:r w:rsidRPr="00517276">
        <w:rPr>
          <w:rFonts w:ascii="標楷體" w:eastAsia="標楷體" w:hAnsi="標楷體" w:hint="eastAsia"/>
          <w:sz w:val="32"/>
          <w:szCs w:val="32"/>
        </w:rPr>
        <w:t>2.預算員額說明表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134"/>
        <w:gridCol w:w="1417"/>
        <w:gridCol w:w="992"/>
        <w:gridCol w:w="992"/>
        <w:gridCol w:w="992"/>
        <w:gridCol w:w="992"/>
        <w:gridCol w:w="993"/>
      </w:tblGrid>
      <w:tr w:rsidR="00517276" w:rsidRPr="00517276" w14:paraId="60865989" w14:textId="77777777" w:rsidTr="00BB409A">
        <w:trPr>
          <w:jc w:val="center"/>
        </w:trPr>
        <w:tc>
          <w:tcPr>
            <w:tcW w:w="1560" w:type="dxa"/>
          </w:tcPr>
          <w:p w14:paraId="11465EA2" w14:textId="77777777" w:rsidR="004357D7" w:rsidRPr="00517276" w:rsidRDefault="004357D7" w:rsidP="00BB409A">
            <w:pPr>
              <w:tabs>
                <w:tab w:val="left" w:pos="313"/>
              </w:tabs>
              <w:spacing w:before="100" w:beforeAutospacing="1" w:afterLines="50" w:after="180" w:line="480" w:lineRule="exact"/>
              <w:ind w:leftChars="-311" w:left="-746" w:right="349" w:firstLineChars="56" w:firstLine="157"/>
              <w:jc w:val="right"/>
              <w:rPr>
                <w:rFonts w:eastAsia="標楷體"/>
                <w:sz w:val="28"/>
                <w:szCs w:val="28"/>
              </w:rPr>
            </w:pPr>
            <w:r w:rsidRPr="00517276">
              <w:rPr>
                <w:rFonts w:eastAsia="標楷體" w:hint="eastAsia"/>
                <w:sz w:val="28"/>
                <w:szCs w:val="28"/>
              </w:rPr>
              <w:t xml:space="preserve">   </w:t>
            </w:r>
            <w:r w:rsidRPr="00517276">
              <w:rPr>
                <w:rFonts w:eastAsia="標楷體" w:hint="eastAsia"/>
                <w:sz w:val="28"/>
                <w:szCs w:val="28"/>
              </w:rPr>
              <w:t>區分</w:t>
            </w:r>
          </w:p>
        </w:tc>
        <w:tc>
          <w:tcPr>
            <w:tcW w:w="1134" w:type="dxa"/>
          </w:tcPr>
          <w:p w14:paraId="53A93395"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職員</w:t>
            </w:r>
          </w:p>
        </w:tc>
        <w:tc>
          <w:tcPr>
            <w:tcW w:w="1417" w:type="dxa"/>
          </w:tcPr>
          <w:p w14:paraId="1D2CC6F4"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聘用人員</w:t>
            </w:r>
          </w:p>
        </w:tc>
        <w:tc>
          <w:tcPr>
            <w:tcW w:w="992" w:type="dxa"/>
          </w:tcPr>
          <w:p w14:paraId="59D940BA"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約僱</w:t>
            </w:r>
          </w:p>
        </w:tc>
        <w:tc>
          <w:tcPr>
            <w:tcW w:w="992" w:type="dxa"/>
          </w:tcPr>
          <w:p w14:paraId="7E950159"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技工</w:t>
            </w:r>
          </w:p>
        </w:tc>
        <w:tc>
          <w:tcPr>
            <w:tcW w:w="992" w:type="dxa"/>
          </w:tcPr>
          <w:p w14:paraId="3561B51C"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工友</w:t>
            </w:r>
          </w:p>
        </w:tc>
        <w:tc>
          <w:tcPr>
            <w:tcW w:w="992" w:type="dxa"/>
          </w:tcPr>
          <w:p w14:paraId="006DBDBB"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駕駛</w:t>
            </w:r>
          </w:p>
        </w:tc>
        <w:tc>
          <w:tcPr>
            <w:tcW w:w="993" w:type="dxa"/>
          </w:tcPr>
          <w:p w14:paraId="0D145826"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合計</w:t>
            </w:r>
          </w:p>
        </w:tc>
      </w:tr>
      <w:tr w:rsidR="00517276" w:rsidRPr="00517276" w14:paraId="4C758470" w14:textId="77777777" w:rsidTr="00BB409A">
        <w:trPr>
          <w:jc w:val="center"/>
        </w:trPr>
        <w:tc>
          <w:tcPr>
            <w:tcW w:w="1560" w:type="dxa"/>
          </w:tcPr>
          <w:p w14:paraId="1D25B6CC" w14:textId="77777777" w:rsidR="004357D7" w:rsidRPr="00517276" w:rsidRDefault="004357D7" w:rsidP="00BB409A">
            <w:pPr>
              <w:spacing w:before="100" w:beforeAutospacing="1" w:afterLines="50" w:after="180" w:line="480" w:lineRule="exact"/>
              <w:jc w:val="center"/>
              <w:rPr>
                <w:rFonts w:eastAsia="標楷體"/>
                <w:sz w:val="28"/>
                <w:szCs w:val="28"/>
              </w:rPr>
            </w:pPr>
            <w:r w:rsidRPr="00517276">
              <w:rPr>
                <w:rFonts w:eastAsia="標楷體" w:hint="eastAsia"/>
                <w:sz w:val="28"/>
                <w:szCs w:val="28"/>
              </w:rPr>
              <w:t>預算員額</w:t>
            </w:r>
          </w:p>
        </w:tc>
        <w:tc>
          <w:tcPr>
            <w:tcW w:w="1134" w:type="dxa"/>
          </w:tcPr>
          <w:p w14:paraId="4AE27FFC"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8</w:t>
            </w:r>
            <w:r w:rsidRPr="00517276">
              <w:rPr>
                <w:rFonts w:ascii="標楷體" w:eastAsia="標楷體" w:hAnsi="標楷體"/>
                <w:sz w:val="28"/>
                <w:szCs w:val="28"/>
              </w:rPr>
              <w:t>6</w:t>
            </w:r>
          </w:p>
        </w:tc>
        <w:tc>
          <w:tcPr>
            <w:tcW w:w="1417" w:type="dxa"/>
          </w:tcPr>
          <w:p w14:paraId="6E54B226"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7</w:t>
            </w:r>
          </w:p>
        </w:tc>
        <w:tc>
          <w:tcPr>
            <w:tcW w:w="992" w:type="dxa"/>
          </w:tcPr>
          <w:p w14:paraId="42434035"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3</w:t>
            </w:r>
          </w:p>
        </w:tc>
        <w:tc>
          <w:tcPr>
            <w:tcW w:w="992" w:type="dxa"/>
          </w:tcPr>
          <w:p w14:paraId="29031A61"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4</w:t>
            </w:r>
          </w:p>
        </w:tc>
        <w:tc>
          <w:tcPr>
            <w:tcW w:w="992" w:type="dxa"/>
          </w:tcPr>
          <w:p w14:paraId="7717CF01"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6</w:t>
            </w:r>
          </w:p>
        </w:tc>
        <w:tc>
          <w:tcPr>
            <w:tcW w:w="992" w:type="dxa"/>
          </w:tcPr>
          <w:p w14:paraId="676D5C69"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16</w:t>
            </w:r>
          </w:p>
        </w:tc>
        <w:tc>
          <w:tcPr>
            <w:tcW w:w="993" w:type="dxa"/>
          </w:tcPr>
          <w:p w14:paraId="697F1C82" w14:textId="77777777" w:rsidR="004357D7" w:rsidRPr="00517276" w:rsidRDefault="004357D7" w:rsidP="00BB409A">
            <w:pPr>
              <w:spacing w:before="100" w:beforeAutospacing="1" w:afterLines="50" w:after="180" w:line="480" w:lineRule="exact"/>
              <w:jc w:val="center"/>
              <w:rPr>
                <w:rFonts w:ascii="標楷體" w:eastAsia="標楷體" w:hAnsi="標楷體"/>
                <w:sz w:val="28"/>
                <w:szCs w:val="28"/>
              </w:rPr>
            </w:pPr>
            <w:r w:rsidRPr="00517276">
              <w:rPr>
                <w:rFonts w:ascii="標楷體" w:eastAsia="標楷體" w:hAnsi="標楷體" w:hint="eastAsia"/>
                <w:sz w:val="28"/>
                <w:szCs w:val="28"/>
              </w:rPr>
              <w:t>122</w:t>
            </w:r>
          </w:p>
        </w:tc>
      </w:tr>
    </w:tbl>
    <w:p w14:paraId="4C2E1357" w14:textId="50CCCE0C" w:rsidR="002B50D7" w:rsidRPr="00517276" w:rsidRDefault="002B50D7" w:rsidP="006E5CF3">
      <w:pPr>
        <w:spacing w:beforeLines="50" w:before="180" w:line="520" w:lineRule="exact"/>
        <w:ind w:rightChars="50" w:right="120"/>
        <w:rPr>
          <w:rFonts w:ascii="標楷體" w:eastAsia="標楷體"/>
          <w:sz w:val="32"/>
          <w:szCs w:val="32"/>
        </w:rPr>
      </w:pPr>
      <w:r w:rsidRPr="00517276">
        <w:rPr>
          <w:rFonts w:ascii="標楷體" w:eastAsia="標楷體" w:hint="eastAsia"/>
          <w:sz w:val="32"/>
          <w:szCs w:val="32"/>
        </w:rPr>
        <w:lastRenderedPageBreak/>
        <w:t>二、施政目標與重點</w:t>
      </w:r>
    </w:p>
    <w:p w14:paraId="1EA8C966" w14:textId="1B468658" w:rsidR="002B50D7" w:rsidRPr="00517276" w:rsidRDefault="00960873" w:rsidP="00960873">
      <w:pPr>
        <w:spacing w:line="520" w:lineRule="exact"/>
        <w:ind w:leftChars="50" w:left="120"/>
        <w:jc w:val="both"/>
        <w:rPr>
          <w:rFonts w:ascii="標楷體" w:eastAsia="標楷體" w:hAnsi="標楷體"/>
          <w:sz w:val="28"/>
          <w:szCs w:val="28"/>
        </w:rPr>
      </w:pPr>
      <w:r w:rsidRPr="00517276">
        <w:rPr>
          <w:rFonts w:ascii="標楷體" w:eastAsia="標楷體" w:hint="eastAsia"/>
          <w:sz w:val="32"/>
          <w:szCs w:val="32"/>
        </w:rPr>
        <w:t xml:space="preserve">　　本會</w:t>
      </w:r>
      <w:r w:rsidRPr="00517276">
        <w:rPr>
          <w:rFonts w:ascii="標楷體" w:eastAsia="標楷體" w:hAnsi="標楷體" w:hint="eastAsia"/>
          <w:sz w:val="32"/>
          <w:szCs w:val="28"/>
        </w:rPr>
        <w:t>議依據憲法及國家安全會議組織法，針對當前國防、外交、兩岸關係及國家重大變故之相關事項，透過規劃研議、協調整合及諮詢分析之運作方式，提供總統決策之參考。</w:t>
      </w:r>
    </w:p>
    <w:p w14:paraId="4C430AE5" w14:textId="0946AA3D" w:rsidR="002B50D7" w:rsidRPr="00517276" w:rsidRDefault="00960873">
      <w:pPr>
        <w:numPr>
          <w:ilvl w:val="0"/>
          <w:numId w:val="2"/>
        </w:numPr>
        <w:tabs>
          <w:tab w:val="left" w:pos="426"/>
        </w:tabs>
        <w:spacing w:line="520" w:lineRule="exact"/>
        <w:rPr>
          <w:rFonts w:ascii="標楷體" w:eastAsia="標楷體"/>
          <w:sz w:val="32"/>
          <w:szCs w:val="28"/>
        </w:rPr>
      </w:pPr>
      <w:r w:rsidRPr="00517276">
        <w:rPr>
          <w:rFonts w:ascii="標楷體" w:eastAsia="標楷體" w:hint="eastAsia"/>
          <w:sz w:val="32"/>
          <w:szCs w:val="28"/>
        </w:rPr>
        <w:t>年度施政目標</w:t>
      </w:r>
    </w:p>
    <w:p w14:paraId="7F364700" w14:textId="01A6E864" w:rsidR="00885F33" w:rsidRPr="00517276" w:rsidRDefault="00885F33" w:rsidP="004C76CC">
      <w:pPr>
        <w:numPr>
          <w:ilvl w:val="0"/>
          <w:numId w:val="3"/>
        </w:numPr>
        <w:tabs>
          <w:tab w:val="left" w:pos="426"/>
        </w:tabs>
        <w:kinsoku w:val="0"/>
        <w:spacing w:line="520" w:lineRule="exact"/>
        <w:ind w:left="1485" w:hanging="340"/>
        <w:jc w:val="both"/>
        <w:rPr>
          <w:rFonts w:ascii="標楷體" w:eastAsia="標楷體"/>
          <w:sz w:val="32"/>
          <w:szCs w:val="32"/>
        </w:rPr>
      </w:pPr>
      <w:r w:rsidRPr="00517276">
        <w:rPr>
          <w:rFonts w:ascii="標楷體" w:eastAsia="標楷體" w:hint="eastAsia"/>
          <w:sz w:val="32"/>
          <w:szCs w:val="32"/>
        </w:rPr>
        <w:t>協助研</w:t>
      </w:r>
      <w:r w:rsidR="003854FE" w:rsidRPr="00517276">
        <w:rPr>
          <w:rFonts w:ascii="標楷體" w:eastAsia="標楷體" w:hint="eastAsia"/>
          <w:sz w:val="32"/>
          <w:szCs w:val="32"/>
        </w:rPr>
        <w:t>析</w:t>
      </w:r>
      <w:r w:rsidRPr="00517276">
        <w:rPr>
          <w:rFonts w:ascii="標楷體" w:eastAsia="標楷體" w:hint="eastAsia"/>
          <w:sz w:val="32"/>
          <w:szCs w:val="32"/>
        </w:rPr>
        <w:t>國防事務</w:t>
      </w:r>
      <w:r w:rsidR="003854FE" w:rsidRPr="00517276">
        <w:rPr>
          <w:rFonts w:ascii="標楷體" w:eastAsia="標楷體" w:hint="eastAsia"/>
          <w:sz w:val="32"/>
          <w:szCs w:val="32"/>
        </w:rPr>
        <w:t>及強化戰力</w:t>
      </w:r>
      <w:r w:rsidRPr="00517276">
        <w:rPr>
          <w:rFonts w:ascii="標楷體" w:eastAsia="標楷體" w:hint="eastAsia"/>
          <w:sz w:val="32"/>
          <w:szCs w:val="32"/>
        </w:rPr>
        <w:t>：因應現代戰爭型態改變及國內外戰略態勢的變動，研析國防力量與韌性，持續整合總體資源與分配，秉持新訓練、新思維、新裝備、新科技的理念，建構現代化國防戰力，以有效確保臺海周邊安全及區域和平穩定。</w:t>
      </w:r>
    </w:p>
    <w:p w14:paraId="5FCFB578" w14:textId="2B58399C" w:rsidR="004D49E2" w:rsidRPr="00517276" w:rsidRDefault="00167BA6" w:rsidP="004C76CC">
      <w:pPr>
        <w:numPr>
          <w:ilvl w:val="0"/>
          <w:numId w:val="3"/>
        </w:numPr>
        <w:tabs>
          <w:tab w:val="left" w:pos="426"/>
        </w:tabs>
        <w:kinsoku w:val="0"/>
        <w:spacing w:line="520" w:lineRule="exact"/>
        <w:ind w:left="1485" w:hanging="340"/>
        <w:jc w:val="both"/>
        <w:rPr>
          <w:rFonts w:ascii="標楷體" w:eastAsia="標楷體"/>
          <w:sz w:val="32"/>
          <w:szCs w:val="32"/>
        </w:rPr>
      </w:pPr>
      <w:r w:rsidRPr="00517276">
        <w:rPr>
          <w:rFonts w:ascii="標楷體" w:eastAsia="標楷體" w:hint="eastAsia"/>
          <w:sz w:val="32"/>
          <w:szCs w:val="32"/>
        </w:rPr>
        <w:t>協助拓展我國際參</w:t>
      </w:r>
      <w:r w:rsidR="00F1606D" w:rsidRPr="00517276">
        <w:rPr>
          <w:rFonts w:ascii="標楷體" w:eastAsia="標楷體" w:hint="eastAsia"/>
          <w:sz w:val="32"/>
          <w:szCs w:val="32"/>
        </w:rPr>
        <w:t>與</w:t>
      </w:r>
      <w:r w:rsidRPr="00517276">
        <w:rPr>
          <w:rFonts w:ascii="標楷體" w:eastAsia="標楷體" w:hint="eastAsia"/>
          <w:sz w:val="32"/>
          <w:szCs w:val="32"/>
        </w:rPr>
        <w:t>並深化與友盟夥伴關係</w:t>
      </w:r>
      <w:r w:rsidR="004D49E2" w:rsidRPr="00517276">
        <w:rPr>
          <w:rFonts w:ascii="標楷體" w:eastAsia="標楷體" w:hint="eastAsia"/>
          <w:sz w:val="32"/>
          <w:szCs w:val="32"/>
        </w:rPr>
        <w:t>：因應全球地緣政治及區域情勢變化，我國作為負責任的國際社會成員，將秉持民主、自由、人權等核心價值，強化國際合作與連結，積極參與國際組織及相關活動，並結合理念相近國家，共同強化區域安全與經貿韌性，持續擴展國際友我能量、鞏固邦交關係，並提升各項實質合作。</w:t>
      </w:r>
    </w:p>
    <w:p w14:paraId="6C09AC9A" w14:textId="278EF085" w:rsidR="002B50D7" w:rsidRPr="00517276" w:rsidRDefault="00C531D5" w:rsidP="004C76CC">
      <w:pPr>
        <w:numPr>
          <w:ilvl w:val="0"/>
          <w:numId w:val="3"/>
        </w:numPr>
        <w:tabs>
          <w:tab w:val="left" w:pos="426"/>
        </w:tabs>
        <w:spacing w:line="520" w:lineRule="exact"/>
        <w:ind w:left="1485" w:hanging="340"/>
        <w:jc w:val="both"/>
        <w:rPr>
          <w:rFonts w:ascii="標楷體" w:eastAsia="標楷體" w:hAnsi="標楷體"/>
          <w:b/>
          <w:sz w:val="32"/>
          <w:szCs w:val="32"/>
        </w:rPr>
      </w:pPr>
      <w:r w:rsidRPr="00517276">
        <w:rPr>
          <w:rFonts w:ascii="標楷體" w:eastAsia="標楷體" w:hint="eastAsia"/>
          <w:sz w:val="32"/>
          <w:szCs w:val="32"/>
        </w:rPr>
        <w:t>協助應處美中臺關係及兩岸政策等事務</w:t>
      </w:r>
      <w:r w:rsidR="009D4A49" w:rsidRPr="00517276">
        <w:rPr>
          <w:rFonts w:ascii="標楷體" w:eastAsia="標楷體" w:hint="eastAsia"/>
          <w:sz w:val="32"/>
          <w:szCs w:val="32"/>
        </w:rPr>
        <w:t>：</w:t>
      </w:r>
      <w:bookmarkStart w:id="1" w:name="_Hlk234395128"/>
      <w:r w:rsidR="009D4A49" w:rsidRPr="00517276">
        <w:rPr>
          <w:rFonts w:ascii="標楷體" w:eastAsia="標楷體" w:hint="eastAsia"/>
          <w:sz w:val="32"/>
          <w:szCs w:val="32"/>
        </w:rPr>
        <w:t>關注川普總統第二任期國安、外交、經貿等政策，對國際政經秩序、區域安全、美中</w:t>
      </w:r>
      <w:r w:rsidR="00416860" w:rsidRPr="00517276">
        <w:rPr>
          <w:rFonts w:ascii="標楷體" w:eastAsia="標楷體" w:hint="eastAsia"/>
          <w:sz w:val="32"/>
          <w:szCs w:val="32"/>
        </w:rPr>
        <w:t>臺</w:t>
      </w:r>
      <w:r w:rsidR="009D4A49" w:rsidRPr="00517276">
        <w:rPr>
          <w:rFonts w:ascii="標楷體" w:eastAsia="標楷體" w:hint="eastAsia"/>
          <w:sz w:val="32"/>
          <w:szCs w:val="32"/>
        </w:rPr>
        <w:t>及兩岸關係之影響；掌握中國政治局勢、外部情勢、社經發展及對</w:t>
      </w:r>
      <w:r w:rsidR="00416860" w:rsidRPr="00517276">
        <w:rPr>
          <w:rFonts w:ascii="標楷體" w:eastAsia="標楷體" w:hint="eastAsia"/>
          <w:sz w:val="32"/>
          <w:szCs w:val="32"/>
        </w:rPr>
        <w:t>臺</w:t>
      </w:r>
      <w:r w:rsidR="009D4A49" w:rsidRPr="00517276">
        <w:rPr>
          <w:rFonts w:ascii="標楷體" w:eastAsia="標楷體" w:hint="eastAsia"/>
          <w:sz w:val="32"/>
          <w:szCs w:val="32"/>
        </w:rPr>
        <w:t>策略；觀察印太區域安全情勢與經貿發展；協處兩岸事務，推動兩岸健康有序交流。</w:t>
      </w:r>
      <w:bookmarkEnd w:id="1"/>
    </w:p>
    <w:p w14:paraId="18E2EB38" w14:textId="3233968E" w:rsidR="002B50D7" w:rsidRPr="00517276" w:rsidRDefault="00C04748" w:rsidP="004C76CC">
      <w:pPr>
        <w:numPr>
          <w:ilvl w:val="0"/>
          <w:numId w:val="3"/>
        </w:numPr>
        <w:tabs>
          <w:tab w:val="left" w:pos="426"/>
        </w:tabs>
        <w:spacing w:line="520" w:lineRule="exact"/>
        <w:ind w:left="1485" w:hanging="340"/>
        <w:jc w:val="both"/>
        <w:rPr>
          <w:rFonts w:ascii="標楷體" w:eastAsia="標楷體"/>
          <w:sz w:val="32"/>
          <w:szCs w:val="32"/>
        </w:rPr>
      </w:pPr>
      <w:bookmarkStart w:id="2" w:name="_Hlk234395168"/>
      <w:r w:rsidRPr="00517276">
        <w:rPr>
          <w:rFonts w:ascii="標楷體" w:eastAsia="標楷體" w:hint="eastAsia"/>
          <w:sz w:val="32"/>
          <w:szCs w:val="32"/>
        </w:rPr>
        <w:t>協助推動國家資通安全戰略：因應新興科技挑戰及複合式網路攻擊威脅，立基全社會防衛韌性的思維，提升公部門與關鍵基礎設施防護韌性；深化與國際公私部門之合作，加強情資分享與聯防機制；大力培育資安人才，提升國內各關鍵產業及供應鏈的資安防護，厚實應變防禦量能</w:t>
      </w:r>
      <w:r w:rsidR="007504E4" w:rsidRPr="00517276">
        <w:rPr>
          <w:rFonts w:ascii="標楷體" w:eastAsia="標楷體" w:hAnsi="標楷體" w:hint="eastAsia"/>
          <w:sz w:val="32"/>
          <w:szCs w:val="32"/>
        </w:rPr>
        <w:t>；</w:t>
      </w:r>
      <w:r w:rsidR="007504E4" w:rsidRPr="00517276">
        <w:rPr>
          <w:rFonts w:ascii="標楷體" w:eastAsia="標楷體" w:hint="eastAsia"/>
          <w:sz w:val="32"/>
          <w:szCs w:val="32"/>
        </w:rPr>
        <w:t>另持續研析國內外局勢、混合戰及灰色地帶襲擾相關情境處置態樣，作為未來預警、預判及預擬之應處作為。</w:t>
      </w:r>
      <w:bookmarkEnd w:id="2"/>
    </w:p>
    <w:p w14:paraId="60A6DAC3" w14:textId="22D65EDB" w:rsidR="0084654E" w:rsidRPr="00517276" w:rsidRDefault="0007546F" w:rsidP="00F849B2">
      <w:pPr>
        <w:numPr>
          <w:ilvl w:val="0"/>
          <w:numId w:val="3"/>
        </w:numPr>
        <w:tabs>
          <w:tab w:val="left" w:pos="426"/>
        </w:tabs>
        <w:spacing w:line="520" w:lineRule="exact"/>
        <w:ind w:left="1485" w:hanging="340"/>
        <w:jc w:val="both"/>
        <w:rPr>
          <w:rFonts w:ascii="標楷體" w:eastAsia="標楷體"/>
          <w:sz w:val="32"/>
          <w:szCs w:val="32"/>
        </w:rPr>
      </w:pPr>
      <w:bookmarkStart w:id="3" w:name="_Hlk234395193"/>
      <w:r w:rsidRPr="00517276">
        <w:rPr>
          <w:rFonts w:ascii="標楷體" w:eastAsia="標楷體" w:hint="eastAsia"/>
          <w:sz w:val="32"/>
          <w:szCs w:val="32"/>
        </w:rPr>
        <w:lastRenderedPageBreak/>
        <w:t>協助研擬戰略溝通策略及應處機制：即時因應國際情勢變化</w:t>
      </w:r>
      <w:r w:rsidRPr="00517276">
        <w:rPr>
          <w:rFonts w:ascii="標楷體" w:eastAsia="標楷體" w:hAnsi="標楷體" w:hint="eastAsia"/>
          <w:sz w:val="32"/>
          <w:szCs w:val="32"/>
        </w:rPr>
        <w:t>，</w:t>
      </w:r>
      <w:r w:rsidRPr="00517276">
        <w:rPr>
          <w:rFonts w:ascii="標楷體" w:eastAsia="標楷體" w:hint="eastAsia"/>
          <w:sz w:val="32"/>
          <w:szCs w:val="32"/>
        </w:rPr>
        <w:t>持續強化我對國內外各式威脅預判</w:t>
      </w:r>
      <w:r w:rsidRPr="00517276">
        <w:rPr>
          <w:rFonts w:ascii="標楷體" w:eastAsia="標楷體" w:hAnsi="標楷體" w:hint="eastAsia"/>
          <w:sz w:val="32"/>
          <w:szCs w:val="32"/>
        </w:rPr>
        <w:t>，</w:t>
      </w:r>
      <w:r w:rsidRPr="00517276">
        <w:rPr>
          <w:rFonts w:ascii="標楷體" w:eastAsia="標楷體" w:hint="eastAsia"/>
          <w:sz w:val="32"/>
          <w:szCs w:val="32"/>
        </w:rPr>
        <w:t>並協調</w:t>
      </w:r>
      <w:r w:rsidRPr="00517276">
        <w:rPr>
          <w:rFonts w:ascii="標楷體" w:eastAsia="標楷體" w:hAnsi="標楷體" w:hint="eastAsia"/>
          <w:sz w:val="32"/>
          <w:szCs w:val="32"/>
        </w:rPr>
        <w:t>、</w:t>
      </w:r>
      <w:r w:rsidRPr="00517276">
        <w:rPr>
          <w:rFonts w:ascii="標楷體" w:eastAsia="標楷體" w:hint="eastAsia"/>
          <w:sz w:val="32"/>
          <w:szCs w:val="32"/>
        </w:rPr>
        <w:t>整合跨部門及專家學者等</w:t>
      </w:r>
      <w:r w:rsidRPr="00517276">
        <w:rPr>
          <w:rFonts w:ascii="標楷體" w:eastAsia="標楷體" w:hAnsi="標楷體" w:hint="eastAsia"/>
          <w:sz w:val="32"/>
          <w:szCs w:val="32"/>
        </w:rPr>
        <w:t>，</w:t>
      </w:r>
      <w:r w:rsidRPr="00517276">
        <w:rPr>
          <w:rFonts w:ascii="標楷體" w:eastAsia="標楷體" w:hint="eastAsia"/>
          <w:sz w:val="32"/>
          <w:szCs w:val="32"/>
        </w:rPr>
        <w:t>共同研擬戰略溝通應對策略及作為</w:t>
      </w:r>
      <w:r w:rsidRPr="00517276">
        <w:rPr>
          <w:rFonts w:ascii="標楷體" w:eastAsia="標楷體" w:hAnsi="標楷體" w:hint="eastAsia"/>
          <w:sz w:val="32"/>
          <w:szCs w:val="32"/>
        </w:rPr>
        <w:t>。</w:t>
      </w:r>
      <w:bookmarkEnd w:id="3"/>
    </w:p>
    <w:p w14:paraId="77B46466" w14:textId="1501B8F9" w:rsidR="006427EB" w:rsidRPr="00517276" w:rsidRDefault="00DD402B" w:rsidP="00F849B2">
      <w:pPr>
        <w:numPr>
          <w:ilvl w:val="0"/>
          <w:numId w:val="3"/>
        </w:numPr>
        <w:tabs>
          <w:tab w:val="left" w:pos="426"/>
        </w:tabs>
        <w:spacing w:line="520" w:lineRule="exact"/>
        <w:ind w:left="1485" w:hanging="340"/>
        <w:jc w:val="both"/>
        <w:rPr>
          <w:rFonts w:ascii="標楷體" w:eastAsia="標楷體"/>
          <w:sz w:val="32"/>
          <w:szCs w:val="32"/>
        </w:rPr>
      </w:pPr>
      <w:bookmarkStart w:id="4" w:name="_Hlk234395268"/>
      <w:r w:rsidRPr="00517276">
        <w:rPr>
          <w:rFonts w:ascii="標楷體" w:eastAsia="標楷體" w:hint="eastAsia"/>
          <w:sz w:val="32"/>
          <w:szCs w:val="32"/>
        </w:rPr>
        <w:t>協助深化全社會防衛韌性：為應處當前國際情勢演變及國家安全挑戰，我國須強化全民自我防衛意識，並提升社會整體韌性，以健全應對各類緊急災害能力。同時，深化與國際智庫交流合作，拓展臺灣國際參與，藉掌握國際社會政策走向與發展趨勢，據以研判國際局勢暨擬定全社會韌性政策。</w:t>
      </w:r>
      <w:bookmarkEnd w:id="4"/>
    </w:p>
    <w:p w14:paraId="4890C627" w14:textId="7E21F1E2" w:rsidR="00F849B2" w:rsidRPr="00517276" w:rsidRDefault="007E35B5" w:rsidP="00EB0D2E">
      <w:pPr>
        <w:widowControl/>
        <w:numPr>
          <w:ilvl w:val="0"/>
          <w:numId w:val="3"/>
        </w:numPr>
        <w:tabs>
          <w:tab w:val="left" w:pos="426"/>
        </w:tabs>
        <w:spacing w:line="520" w:lineRule="exact"/>
        <w:ind w:left="1485" w:hanging="340"/>
        <w:jc w:val="both"/>
        <w:rPr>
          <w:rFonts w:ascii="標楷體" w:eastAsia="標楷體"/>
          <w:sz w:val="32"/>
          <w:szCs w:val="32"/>
        </w:rPr>
      </w:pPr>
      <w:bookmarkStart w:id="5" w:name="_Hlk234395288"/>
      <w:r w:rsidRPr="00517276">
        <w:rPr>
          <w:rFonts w:ascii="標楷體" w:eastAsia="標楷體" w:hint="eastAsia"/>
          <w:sz w:val="32"/>
          <w:szCs w:val="32"/>
        </w:rPr>
        <w:t>協助研處及盤點涉及國家安全相關法制事宜，並蒐整國際法、國際公約相關規範，以促進國安法令之完備：隨著國際情勢變化，以及人工智慧之快速發展，相關涉及國家安全之法制事項亦應與時俱進，以因應可能之威脅；藉由法規之盤點、國際法與國際公約之比較，研處我國在面對國安威脅情況下，可採取之法令工具，並研擬精進措施，以作為決策之參考。</w:t>
      </w:r>
      <w:bookmarkEnd w:id="5"/>
    </w:p>
    <w:p w14:paraId="34E9AB82" w14:textId="3E4D2029" w:rsidR="002B50D7" w:rsidRPr="00517276" w:rsidRDefault="00A17556" w:rsidP="00EB0D2E">
      <w:pPr>
        <w:widowControl/>
        <w:numPr>
          <w:ilvl w:val="0"/>
          <w:numId w:val="2"/>
        </w:numPr>
        <w:tabs>
          <w:tab w:val="left" w:pos="426"/>
        </w:tabs>
        <w:adjustRightInd w:val="0"/>
        <w:snapToGrid w:val="0"/>
        <w:spacing w:beforeLines="50" w:before="180" w:afterLines="50" w:after="180" w:line="460" w:lineRule="exact"/>
        <w:ind w:left="1145"/>
        <w:jc w:val="both"/>
        <w:rPr>
          <w:rFonts w:ascii="標楷體" w:eastAsia="標楷體"/>
          <w:sz w:val="32"/>
          <w:szCs w:val="28"/>
        </w:rPr>
      </w:pPr>
      <w:r w:rsidRPr="00517276">
        <w:rPr>
          <w:rFonts w:ascii="標楷體" w:eastAsia="標楷體" w:hint="eastAsia"/>
          <w:sz w:val="32"/>
          <w:szCs w:val="28"/>
        </w:rPr>
        <w:t>年度</w:t>
      </w:r>
      <w:r w:rsidR="002B50D7" w:rsidRPr="00517276">
        <w:rPr>
          <w:rFonts w:ascii="標楷體" w:eastAsia="標楷體" w:hint="eastAsia"/>
          <w:sz w:val="32"/>
          <w:szCs w:val="28"/>
        </w:rPr>
        <w:t>重要施政計畫</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3983"/>
        <w:gridCol w:w="3303"/>
      </w:tblGrid>
      <w:tr w:rsidR="00517276" w:rsidRPr="00517276" w14:paraId="3116A2C7" w14:textId="77777777" w:rsidTr="00001B35">
        <w:trPr>
          <w:tblHeader/>
        </w:trPr>
        <w:tc>
          <w:tcPr>
            <w:tcW w:w="2112" w:type="dxa"/>
          </w:tcPr>
          <w:p w14:paraId="66EE98AA" w14:textId="51BA6809" w:rsidR="002B50D7" w:rsidRPr="00517276" w:rsidRDefault="00960873" w:rsidP="000114D3">
            <w:pPr>
              <w:spacing w:beforeLines="50" w:before="180" w:afterLines="50" w:after="180" w:line="360" w:lineRule="exact"/>
              <w:ind w:leftChars="50" w:left="120" w:rightChars="50" w:right="120"/>
              <w:jc w:val="distribute"/>
              <w:rPr>
                <w:rFonts w:ascii="標楷體" w:eastAsia="標楷體" w:hAnsi="標楷體"/>
                <w:szCs w:val="24"/>
              </w:rPr>
            </w:pPr>
            <w:bookmarkStart w:id="6" w:name="_Hlk234830237"/>
            <w:r w:rsidRPr="00517276">
              <w:rPr>
                <w:rFonts w:ascii="標楷體" w:eastAsia="標楷體" w:hAnsi="標楷體" w:hint="eastAsia"/>
                <w:szCs w:val="24"/>
              </w:rPr>
              <w:t>工作計畫名稱</w:t>
            </w:r>
          </w:p>
        </w:tc>
        <w:tc>
          <w:tcPr>
            <w:tcW w:w="3983" w:type="dxa"/>
          </w:tcPr>
          <w:p w14:paraId="6A639975" w14:textId="6D53CE51" w:rsidR="002B50D7" w:rsidRPr="00517276" w:rsidRDefault="00960873" w:rsidP="000114D3">
            <w:pPr>
              <w:spacing w:beforeLines="50" w:before="180" w:afterLines="50" w:after="180"/>
              <w:ind w:leftChars="50" w:left="120" w:rightChars="50" w:right="120"/>
              <w:jc w:val="center"/>
              <w:rPr>
                <w:rFonts w:ascii="標楷體" w:eastAsia="標楷體"/>
                <w:szCs w:val="24"/>
              </w:rPr>
            </w:pPr>
            <w:r w:rsidRPr="00517276">
              <w:rPr>
                <w:rFonts w:ascii="標楷體" w:eastAsia="標楷體" w:hint="eastAsia"/>
                <w:szCs w:val="24"/>
              </w:rPr>
              <w:t>重要計畫項目</w:t>
            </w:r>
          </w:p>
        </w:tc>
        <w:tc>
          <w:tcPr>
            <w:tcW w:w="3303" w:type="dxa"/>
          </w:tcPr>
          <w:p w14:paraId="0A030655" w14:textId="11EEDA31" w:rsidR="002B50D7" w:rsidRPr="00517276" w:rsidRDefault="00960873" w:rsidP="000114D3">
            <w:pPr>
              <w:spacing w:beforeLines="50" w:before="180" w:afterLines="50" w:after="180"/>
              <w:ind w:leftChars="50" w:left="120" w:rightChars="50" w:right="120"/>
              <w:jc w:val="center"/>
              <w:rPr>
                <w:rFonts w:ascii="標楷體" w:eastAsia="標楷體"/>
                <w:szCs w:val="24"/>
              </w:rPr>
            </w:pPr>
            <w:r w:rsidRPr="00517276">
              <w:rPr>
                <w:rFonts w:ascii="標楷體" w:eastAsia="標楷體" w:hint="eastAsia"/>
                <w:szCs w:val="24"/>
              </w:rPr>
              <w:t>實施內容</w:t>
            </w:r>
          </w:p>
        </w:tc>
      </w:tr>
      <w:tr w:rsidR="00517276" w:rsidRPr="00517276" w14:paraId="5E7FF1F8" w14:textId="77777777" w:rsidTr="00001B35">
        <w:tc>
          <w:tcPr>
            <w:tcW w:w="2112" w:type="dxa"/>
            <w:vMerge w:val="restart"/>
          </w:tcPr>
          <w:p w14:paraId="1D174159" w14:textId="77777777" w:rsidR="0072246A" w:rsidRPr="00517276" w:rsidRDefault="0072246A" w:rsidP="000114D3">
            <w:pPr>
              <w:spacing w:beforeLines="50" w:before="180" w:afterLines="50" w:after="180"/>
              <w:ind w:leftChars="50" w:left="120" w:rightChars="50" w:right="120"/>
              <w:jc w:val="both"/>
              <w:rPr>
                <w:rFonts w:eastAsia="標楷體"/>
                <w:szCs w:val="24"/>
              </w:rPr>
            </w:pPr>
            <w:r w:rsidRPr="00517276">
              <w:rPr>
                <w:rFonts w:eastAsia="標楷體" w:hint="eastAsia"/>
                <w:szCs w:val="24"/>
              </w:rPr>
              <w:t>一、一般行政</w:t>
            </w:r>
          </w:p>
        </w:tc>
        <w:tc>
          <w:tcPr>
            <w:tcW w:w="3983" w:type="dxa"/>
          </w:tcPr>
          <w:p w14:paraId="2032B0B3" w14:textId="77777777" w:rsidR="0072246A" w:rsidRPr="00517276" w:rsidRDefault="0072246A" w:rsidP="000114D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本會議一般行政事務之推動，包括規劃、文書、庶務、法制、圖書、資訊、人事、主計及政風等作業所需基本業務。</w:t>
            </w:r>
          </w:p>
        </w:tc>
        <w:tc>
          <w:tcPr>
            <w:tcW w:w="3303" w:type="dxa"/>
          </w:tcPr>
          <w:p w14:paraId="53B193CD" w14:textId="77777777" w:rsidR="0072246A" w:rsidRPr="00517276" w:rsidRDefault="0072246A" w:rsidP="000114D3">
            <w:pPr>
              <w:spacing w:beforeLines="50" w:before="180" w:afterLines="50" w:after="180" w:line="360" w:lineRule="exact"/>
              <w:ind w:leftChars="50" w:left="120" w:rightChars="50" w:right="120"/>
              <w:jc w:val="both"/>
              <w:rPr>
                <w:rFonts w:ascii="標楷體" w:eastAsia="標楷體"/>
                <w:szCs w:val="24"/>
              </w:rPr>
            </w:pPr>
            <w:r w:rsidRPr="00517276">
              <w:rPr>
                <w:rFonts w:ascii="標楷體" w:eastAsia="標楷體" w:hint="eastAsia"/>
                <w:szCs w:val="24"/>
              </w:rPr>
              <w:t>本會議依預算員額及標準，與相關法令，給付人員待遇、退撫等薪酬；辦理基本行政庶務作業，妥善管理各項設備，俾符內部控制機制。</w:t>
            </w:r>
          </w:p>
        </w:tc>
      </w:tr>
      <w:tr w:rsidR="00517276" w:rsidRPr="00517276" w14:paraId="5AFFF5DF" w14:textId="77777777" w:rsidTr="00001B35">
        <w:tc>
          <w:tcPr>
            <w:tcW w:w="2112" w:type="dxa"/>
            <w:vMerge/>
          </w:tcPr>
          <w:p w14:paraId="6D729068" w14:textId="77777777" w:rsidR="0072246A" w:rsidRPr="00517276" w:rsidRDefault="0072246A" w:rsidP="000114D3">
            <w:pPr>
              <w:spacing w:beforeLines="50" w:before="180" w:afterLines="50" w:after="180"/>
              <w:ind w:leftChars="50" w:left="120" w:rightChars="50" w:right="120"/>
              <w:jc w:val="both"/>
              <w:rPr>
                <w:rFonts w:eastAsia="標楷體"/>
                <w:szCs w:val="24"/>
              </w:rPr>
            </w:pPr>
          </w:p>
        </w:tc>
        <w:tc>
          <w:tcPr>
            <w:tcW w:w="3983" w:type="dxa"/>
          </w:tcPr>
          <w:p w14:paraId="5F1AD366" w14:textId="77777777" w:rsidR="0072246A" w:rsidRPr="00517276" w:rsidRDefault="0072246A" w:rsidP="000114D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秉承總統之命辦理下列事項：</w:t>
            </w:r>
          </w:p>
          <w:p w14:paraId="232CE65E" w14:textId="77777777" w:rsidR="0072246A" w:rsidRPr="00517276" w:rsidRDefault="0072246A" w:rsidP="000114D3">
            <w:pPr>
              <w:spacing w:line="360" w:lineRule="exact"/>
              <w:ind w:leftChars="135" w:left="917" w:rightChars="50" w:right="120" w:hangingChars="247" w:hanging="593"/>
              <w:jc w:val="both"/>
              <w:rPr>
                <w:rFonts w:ascii="標楷體" w:eastAsia="標楷體"/>
                <w:szCs w:val="24"/>
              </w:rPr>
            </w:pPr>
            <w:r w:rsidRPr="00517276">
              <w:rPr>
                <w:rFonts w:ascii="標楷體" w:eastAsia="標楷體" w:hint="eastAsia"/>
                <w:szCs w:val="24"/>
              </w:rPr>
              <w:t>（一）國家安全各項會議之召開及議事之處理，國安議題之協調、聯繫及研究報告撰擬。</w:t>
            </w:r>
          </w:p>
          <w:p w14:paraId="0C8E76B9" w14:textId="77777777" w:rsidR="0072246A" w:rsidRPr="00517276" w:rsidRDefault="0072246A" w:rsidP="000114D3">
            <w:pPr>
              <w:spacing w:afterLines="50" w:after="180" w:line="360" w:lineRule="exact"/>
              <w:ind w:leftChars="135" w:left="917" w:rightChars="50" w:right="120" w:hangingChars="247" w:hanging="593"/>
              <w:jc w:val="both"/>
              <w:rPr>
                <w:rFonts w:ascii="標楷體" w:eastAsia="標楷體"/>
                <w:szCs w:val="24"/>
              </w:rPr>
            </w:pPr>
            <w:r w:rsidRPr="00517276">
              <w:rPr>
                <w:rFonts w:ascii="標楷體" w:eastAsia="標楷體" w:hint="eastAsia"/>
                <w:szCs w:val="24"/>
              </w:rPr>
              <w:t>（二）會議決議事項，循憲政體制，聯繫各主管機關秉權責辦理。</w:t>
            </w:r>
          </w:p>
        </w:tc>
        <w:tc>
          <w:tcPr>
            <w:tcW w:w="3303" w:type="dxa"/>
          </w:tcPr>
          <w:p w14:paraId="506D5120" w14:textId="77777777" w:rsidR="0072246A" w:rsidRPr="00517276" w:rsidRDefault="0072246A" w:rsidP="000114D3">
            <w:pPr>
              <w:spacing w:beforeLines="50" w:before="180" w:afterLines="50" w:after="180" w:line="360" w:lineRule="exact"/>
              <w:ind w:leftChars="50" w:left="120" w:rightChars="50" w:right="120"/>
              <w:jc w:val="both"/>
              <w:rPr>
                <w:rFonts w:ascii="標楷體" w:eastAsia="標楷體"/>
                <w:szCs w:val="24"/>
              </w:rPr>
            </w:pPr>
            <w:r w:rsidRPr="00517276">
              <w:rPr>
                <w:rFonts w:ascii="標楷體" w:eastAsia="標楷體" w:hint="eastAsia"/>
                <w:szCs w:val="24"/>
              </w:rPr>
              <w:t>運用組織系統能力，推動各層級會議，並傳遞會議決議，交各主管機關辦理。</w:t>
            </w:r>
          </w:p>
          <w:p w14:paraId="0CCE2221" w14:textId="77777777" w:rsidR="0072246A" w:rsidRPr="00517276" w:rsidRDefault="0072246A" w:rsidP="000114D3">
            <w:pPr>
              <w:spacing w:beforeLines="50" w:before="180" w:afterLines="50" w:after="180" w:line="360" w:lineRule="exact"/>
              <w:ind w:leftChars="50" w:left="120" w:rightChars="50" w:right="120"/>
              <w:jc w:val="both"/>
              <w:rPr>
                <w:rFonts w:ascii="標楷體" w:eastAsia="標楷體"/>
                <w:szCs w:val="24"/>
              </w:rPr>
            </w:pPr>
          </w:p>
        </w:tc>
      </w:tr>
      <w:tr w:rsidR="00517276" w:rsidRPr="00517276" w14:paraId="42B76626" w14:textId="77777777" w:rsidTr="00591279">
        <w:trPr>
          <w:trHeight w:val="1394"/>
        </w:trPr>
        <w:tc>
          <w:tcPr>
            <w:tcW w:w="2112" w:type="dxa"/>
            <w:vMerge/>
          </w:tcPr>
          <w:p w14:paraId="28885A75" w14:textId="77777777" w:rsidR="0072246A" w:rsidRPr="00517276" w:rsidRDefault="0072246A" w:rsidP="000114D3">
            <w:pPr>
              <w:spacing w:beforeLines="50" w:before="180" w:afterLines="50" w:after="180"/>
              <w:ind w:leftChars="50" w:left="120" w:rightChars="50" w:right="120"/>
              <w:jc w:val="both"/>
              <w:rPr>
                <w:rFonts w:eastAsia="標楷體"/>
                <w:szCs w:val="24"/>
              </w:rPr>
            </w:pPr>
          </w:p>
        </w:tc>
        <w:tc>
          <w:tcPr>
            <w:tcW w:w="3983" w:type="dxa"/>
          </w:tcPr>
          <w:p w14:paraId="12030A4E" w14:textId="77777777" w:rsidR="0072246A" w:rsidRPr="00517276" w:rsidRDefault="0072246A" w:rsidP="000114D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強化國會聯絡工作，增進法制研修，加強資訊蒐集及資料庫建構。</w:t>
            </w:r>
          </w:p>
        </w:tc>
        <w:tc>
          <w:tcPr>
            <w:tcW w:w="3303" w:type="dxa"/>
          </w:tcPr>
          <w:p w14:paraId="6D11109E" w14:textId="469E2438" w:rsidR="0072246A" w:rsidRPr="00517276" w:rsidRDefault="0072246A" w:rsidP="000114D3">
            <w:pPr>
              <w:spacing w:beforeLines="50" w:before="180" w:afterLines="50" w:after="180" w:line="360" w:lineRule="exact"/>
              <w:ind w:leftChars="50" w:left="120" w:rightChars="50" w:right="120"/>
              <w:jc w:val="both"/>
              <w:rPr>
                <w:rFonts w:ascii="標楷體" w:eastAsia="標楷體"/>
                <w:szCs w:val="24"/>
              </w:rPr>
            </w:pPr>
            <w:r w:rsidRPr="00517276">
              <w:rPr>
                <w:rFonts w:ascii="標楷體" w:eastAsia="標楷體" w:hint="eastAsia"/>
                <w:szCs w:val="24"/>
              </w:rPr>
              <w:t>促進業務推動順利，提升工作品質及效能；拓展我對外交流管道，提升本會議法制能量。</w:t>
            </w:r>
          </w:p>
        </w:tc>
      </w:tr>
      <w:tr w:rsidR="00517276" w:rsidRPr="00517276" w14:paraId="47DC1D56" w14:textId="77777777" w:rsidTr="00591279">
        <w:trPr>
          <w:trHeight w:val="2207"/>
        </w:trPr>
        <w:tc>
          <w:tcPr>
            <w:tcW w:w="2112" w:type="dxa"/>
            <w:vMerge/>
          </w:tcPr>
          <w:p w14:paraId="10D69740" w14:textId="77777777" w:rsidR="0072246A" w:rsidRPr="00517276" w:rsidRDefault="0072246A" w:rsidP="000114D3">
            <w:pPr>
              <w:spacing w:beforeLines="50" w:before="180" w:afterLines="50" w:after="180"/>
              <w:ind w:leftChars="50" w:left="120" w:rightChars="50" w:right="120"/>
              <w:jc w:val="both"/>
              <w:rPr>
                <w:rFonts w:eastAsia="標楷體"/>
                <w:szCs w:val="24"/>
              </w:rPr>
            </w:pPr>
          </w:p>
        </w:tc>
        <w:tc>
          <w:tcPr>
            <w:tcW w:w="3983" w:type="dxa"/>
          </w:tcPr>
          <w:p w14:paraId="137524C1" w14:textId="77777777" w:rsidR="0072246A" w:rsidRPr="00517276" w:rsidRDefault="0072246A" w:rsidP="000114D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協助研究人員提升策略思考之深度與廣度，強化政策綜整研析，與加強政府機關間之橫向整合、資訊傳遞、資源配置及管理能力。</w:t>
            </w:r>
          </w:p>
        </w:tc>
        <w:tc>
          <w:tcPr>
            <w:tcW w:w="3303" w:type="dxa"/>
          </w:tcPr>
          <w:p w14:paraId="100FC3ED" w14:textId="77777777" w:rsidR="0072246A" w:rsidRPr="00517276" w:rsidRDefault="0072246A" w:rsidP="000114D3">
            <w:pPr>
              <w:spacing w:beforeLines="50" w:before="180" w:afterLines="50" w:after="180" w:line="360" w:lineRule="exact"/>
              <w:ind w:leftChars="50" w:left="120" w:rightChars="50" w:right="120"/>
              <w:jc w:val="both"/>
              <w:rPr>
                <w:rFonts w:ascii="標楷體" w:eastAsia="標楷體"/>
                <w:szCs w:val="24"/>
              </w:rPr>
            </w:pPr>
            <w:r w:rsidRPr="00517276">
              <w:rPr>
                <w:rFonts w:ascii="標楷體" w:eastAsia="標楷體" w:hint="eastAsia"/>
                <w:szCs w:val="24"/>
              </w:rPr>
              <w:t>參與各項研討工作，提升研究品質、強化溝通管道，加強國際交流及合作，並整合多邊意見，強化決策效益，確保國家安全。</w:t>
            </w:r>
          </w:p>
        </w:tc>
      </w:tr>
      <w:tr w:rsidR="00517276" w:rsidRPr="00517276" w14:paraId="527F1567" w14:textId="77777777" w:rsidTr="00591279">
        <w:trPr>
          <w:trHeight w:val="2111"/>
        </w:trPr>
        <w:tc>
          <w:tcPr>
            <w:tcW w:w="2112" w:type="dxa"/>
            <w:vMerge/>
          </w:tcPr>
          <w:p w14:paraId="625E3598" w14:textId="77777777" w:rsidR="0072246A" w:rsidRPr="00517276" w:rsidRDefault="0072246A" w:rsidP="000114D3">
            <w:pPr>
              <w:spacing w:beforeLines="50" w:before="180" w:afterLines="50" w:after="180"/>
              <w:ind w:leftChars="50" w:left="120" w:rightChars="50" w:right="120"/>
              <w:jc w:val="both"/>
              <w:rPr>
                <w:rFonts w:eastAsia="標楷體"/>
                <w:szCs w:val="24"/>
              </w:rPr>
            </w:pPr>
          </w:p>
        </w:tc>
        <w:tc>
          <w:tcPr>
            <w:tcW w:w="3983" w:type="dxa"/>
          </w:tcPr>
          <w:p w14:paraId="533B01C0" w14:textId="77777777" w:rsidR="0072246A" w:rsidRPr="00517276" w:rsidRDefault="0072246A" w:rsidP="000114D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賡續推展本會議資訊管理相關軟硬體</w:t>
            </w:r>
            <w:r w:rsidRPr="00517276">
              <w:rPr>
                <w:rFonts w:ascii="標楷體" w:eastAsia="標楷體" w:hint="eastAsia"/>
                <w:szCs w:val="24"/>
              </w:rPr>
              <w:t>購置</w:t>
            </w:r>
            <w:r w:rsidRPr="00517276">
              <w:rPr>
                <w:rFonts w:ascii="標楷體" w:eastAsia="標楷體" w:hAnsi="標楷體" w:hint="eastAsia"/>
                <w:szCs w:val="24"/>
              </w:rPr>
              <w:t>、汰換、保養及維護等工作。</w:t>
            </w:r>
          </w:p>
        </w:tc>
        <w:tc>
          <w:tcPr>
            <w:tcW w:w="3303" w:type="dxa"/>
          </w:tcPr>
          <w:p w14:paraId="19BF146B" w14:textId="77777777" w:rsidR="0072246A" w:rsidRPr="00517276" w:rsidRDefault="0072246A" w:rsidP="000114D3">
            <w:pPr>
              <w:spacing w:beforeLines="50" w:before="180" w:afterLines="50" w:after="180" w:line="360" w:lineRule="exact"/>
              <w:ind w:leftChars="50" w:left="120" w:rightChars="50" w:right="120"/>
              <w:jc w:val="both"/>
              <w:rPr>
                <w:rFonts w:ascii="標楷體" w:eastAsia="標楷體"/>
                <w:szCs w:val="24"/>
              </w:rPr>
            </w:pPr>
            <w:r w:rsidRPr="00517276">
              <w:rPr>
                <w:rFonts w:ascii="標楷體" w:eastAsia="標楷體" w:hint="eastAsia"/>
                <w:szCs w:val="24"/>
              </w:rPr>
              <w:t>辦理行政、資安及軟硬體維護作業；資訊系統升級及資通系統安全強化等工作，俾增進資訊系統執行效益，強化整體資訊安全。</w:t>
            </w:r>
          </w:p>
        </w:tc>
      </w:tr>
      <w:tr w:rsidR="00517276" w:rsidRPr="00517276" w14:paraId="19D702C0" w14:textId="77777777" w:rsidTr="00591279">
        <w:trPr>
          <w:trHeight w:val="2071"/>
        </w:trPr>
        <w:tc>
          <w:tcPr>
            <w:tcW w:w="2112" w:type="dxa"/>
            <w:vMerge w:val="restart"/>
          </w:tcPr>
          <w:p w14:paraId="34B2E6D6" w14:textId="77777777" w:rsidR="006E5CF3" w:rsidRPr="00517276" w:rsidRDefault="006E5CF3" w:rsidP="000114D3">
            <w:pPr>
              <w:spacing w:beforeLines="50" w:before="180" w:afterLines="50" w:after="180"/>
              <w:ind w:leftChars="50" w:left="120" w:rightChars="50" w:right="120"/>
              <w:jc w:val="both"/>
              <w:rPr>
                <w:rFonts w:eastAsia="標楷體"/>
                <w:szCs w:val="24"/>
              </w:rPr>
            </w:pPr>
            <w:r w:rsidRPr="00517276">
              <w:rPr>
                <w:rFonts w:eastAsia="標楷體" w:hint="eastAsia"/>
                <w:szCs w:val="24"/>
              </w:rPr>
              <w:t>二、諮詢研究業務</w:t>
            </w:r>
          </w:p>
        </w:tc>
        <w:tc>
          <w:tcPr>
            <w:tcW w:w="3983" w:type="dxa"/>
          </w:tcPr>
          <w:p w14:paraId="4E4E6B45" w14:textId="7F72717B"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針對全球、國際、兩岸關係之新變化、新模式，進行研判及分析，強化對局勢之預警、預判與因應作為，策進諮詢研究及關鍵決策之能力。</w:t>
            </w:r>
          </w:p>
        </w:tc>
        <w:tc>
          <w:tcPr>
            <w:tcW w:w="3303" w:type="dxa"/>
          </w:tcPr>
          <w:p w14:paraId="31761381" w14:textId="349D4AEA" w:rsidR="006E5CF3" w:rsidRPr="00517276" w:rsidRDefault="006E5CF3" w:rsidP="000114D3">
            <w:pPr>
              <w:spacing w:beforeLines="50" w:before="180" w:afterLines="50" w:after="180" w:line="360" w:lineRule="exact"/>
              <w:ind w:leftChars="50" w:left="120" w:rightChars="50" w:right="120"/>
              <w:jc w:val="both"/>
              <w:rPr>
                <w:rFonts w:ascii="標楷體" w:eastAsia="標楷體"/>
                <w:szCs w:val="24"/>
              </w:rPr>
            </w:pPr>
            <w:r w:rsidRPr="00517276">
              <w:rPr>
                <w:rFonts w:ascii="標楷體" w:eastAsia="標楷體" w:hint="eastAsia"/>
                <w:szCs w:val="24"/>
              </w:rPr>
              <w:t>蒐整及研析各方重要資訊、情報，並即時協調相關部會，精準掌握局勢演變及決策應處。</w:t>
            </w:r>
          </w:p>
        </w:tc>
      </w:tr>
      <w:tr w:rsidR="00517276" w:rsidRPr="00517276" w14:paraId="7A2706D3" w14:textId="77777777" w:rsidTr="00001B35">
        <w:tc>
          <w:tcPr>
            <w:tcW w:w="2112" w:type="dxa"/>
            <w:vMerge/>
          </w:tcPr>
          <w:p w14:paraId="1252EB27"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1213E434" w14:textId="7E9FDA82"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因應敵情威脅與區域情勢變化，深化「防衛固守、有效嚇阻」軍事戰略，推動國防自主政策，強化關鍵技術與裝備的研發能量，藉由軍民整合資源，並透過精實訓練與新思維的導入，打造精銳部隊，提升國家整體防衛韌性。</w:t>
            </w:r>
          </w:p>
        </w:tc>
        <w:tc>
          <w:tcPr>
            <w:tcW w:w="3303" w:type="dxa"/>
            <w:tcBorders>
              <w:top w:val="single" w:sz="4" w:space="0" w:color="000000"/>
              <w:left w:val="single" w:sz="4" w:space="0" w:color="000000"/>
              <w:bottom w:val="single" w:sz="4" w:space="0" w:color="000000"/>
              <w:right w:val="single" w:sz="4" w:space="0" w:color="000000"/>
            </w:tcBorders>
          </w:tcPr>
          <w:p w14:paraId="202658BD" w14:textId="47302985" w:rsidR="006E5CF3" w:rsidRPr="00517276" w:rsidRDefault="006E5CF3" w:rsidP="000114D3">
            <w:pPr>
              <w:spacing w:beforeLines="50" w:before="180" w:after="50" w:line="360" w:lineRule="exact"/>
              <w:ind w:leftChars="50" w:left="120" w:rightChars="50" w:right="120"/>
              <w:jc w:val="both"/>
              <w:rPr>
                <w:rFonts w:ascii="標楷體" w:eastAsia="標楷體"/>
                <w:szCs w:val="24"/>
              </w:rPr>
            </w:pPr>
            <w:r w:rsidRPr="00517276">
              <w:rPr>
                <w:rFonts w:ascii="標楷體" w:eastAsia="標楷體" w:hint="eastAsia"/>
                <w:szCs w:val="24"/>
              </w:rPr>
              <w:t>協助國軍導入多樣化的無人系統與人工智慧技術，建構自動化偵蒐與精準打擊系統，強化不對稱作戰能力，透過實戰化演訓整合，以及精準掌握臺海周邊動態，確保區域和平與國家安全。</w:t>
            </w:r>
          </w:p>
        </w:tc>
      </w:tr>
      <w:tr w:rsidR="00517276" w:rsidRPr="00517276" w14:paraId="06453D50" w14:textId="77777777" w:rsidTr="00591279">
        <w:tc>
          <w:tcPr>
            <w:tcW w:w="2112" w:type="dxa"/>
            <w:vMerge/>
          </w:tcPr>
          <w:p w14:paraId="1D5AB659"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3C122D5A" w14:textId="558EA0B1"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hAnsi="標楷體"/>
              </w:rPr>
            </w:pPr>
            <w:r w:rsidRPr="00517276">
              <w:rPr>
                <w:rFonts w:ascii="標楷體" w:eastAsia="標楷體" w:hAnsi="標楷體" w:hint="eastAsia"/>
              </w:rPr>
              <w:t>因應全球與區域衝突升高，持續推動全社會防衛韌性建構，置重強化國防、民生、災防、民主四層面的社會適應與自我保護能力，以應對複雜國際局勢並使防衛能力落實於軍民與社</w:t>
            </w:r>
            <w:r w:rsidRPr="00517276">
              <w:rPr>
                <w:rFonts w:ascii="標楷體" w:eastAsia="標楷體" w:hAnsi="標楷體" w:hint="eastAsia"/>
              </w:rPr>
              <w:lastRenderedPageBreak/>
              <w:t>會。</w:t>
            </w:r>
          </w:p>
        </w:tc>
        <w:tc>
          <w:tcPr>
            <w:tcW w:w="3303" w:type="dxa"/>
            <w:tcBorders>
              <w:top w:val="single" w:sz="4" w:space="0" w:color="000000"/>
              <w:left w:val="single" w:sz="4" w:space="0" w:color="000000"/>
              <w:bottom w:val="single" w:sz="4" w:space="0" w:color="000000"/>
              <w:right w:val="single" w:sz="4" w:space="0" w:color="000000"/>
            </w:tcBorders>
          </w:tcPr>
          <w:p w14:paraId="2062B84E" w14:textId="77307949" w:rsidR="006E5CF3" w:rsidRPr="00517276" w:rsidRDefault="006E5CF3" w:rsidP="000114D3">
            <w:pPr>
              <w:spacing w:beforeLines="50" w:before="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lastRenderedPageBreak/>
              <w:t>協助強化相關部會之溝通協調，管制與追蹤各項工作推動進度。推動全社會防衛韌性相關政策與整備作為，並整合中央與地方資源，提升整體應變效能。</w:t>
            </w:r>
          </w:p>
        </w:tc>
      </w:tr>
      <w:tr w:rsidR="00517276" w:rsidRPr="00517276" w14:paraId="67CB6806" w14:textId="77777777" w:rsidTr="00001B35">
        <w:tc>
          <w:tcPr>
            <w:tcW w:w="2112" w:type="dxa"/>
            <w:vMerge/>
          </w:tcPr>
          <w:p w14:paraId="067E3F7E"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Pr>
          <w:p w14:paraId="34566F69" w14:textId="5BB77CB1"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強化與理念相近國家之合作，維護區域和平、穩定與繁榮。依循踏實外交理念及互惠</w:t>
            </w:r>
            <w:r w:rsidRPr="00517276">
              <w:rPr>
                <w:rFonts w:ascii="標楷體" w:eastAsia="標楷體" w:hAnsi="標楷體" w:hint="eastAsia"/>
              </w:rPr>
              <w:t>互助</w:t>
            </w:r>
            <w:r w:rsidRPr="00517276">
              <w:rPr>
                <w:rFonts w:ascii="標楷體" w:eastAsia="標楷體" w:hint="eastAsia"/>
                <w:szCs w:val="24"/>
              </w:rPr>
              <w:t>精神，透過多元合作與交流，積極拓展我國國際參與，提升國際能見度，鞏固與友盟之夥伴關係。</w:t>
            </w:r>
          </w:p>
        </w:tc>
        <w:tc>
          <w:tcPr>
            <w:tcW w:w="3303" w:type="dxa"/>
          </w:tcPr>
          <w:p w14:paraId="72FCD02E" w14:textId="01693570" w:rsidR="006E5CF3" w:rsidRPr="00517276" w:rsidRDefault="006E5CF3" w:rsidP="000114D3">
            <w:pPr>
              <w:spacing w:beforeLines="50" w:before="180" w:afterLines="50" w:after="180" w:line="360" w:lineRule="exact"/>
              <w:ind w:leftChars="50" w:left="120" w:rightChars="50" w:right="120"/>
              <w:jc w:val="both"/>
              <w:rPr>
                <w:rFonts w:ascii="標楷體" w:eastAsia="標楷體" w:hAnsi="Courier New"/>
                <w:szCs w:val="24"/>
              </w:rPr>
            </w:pPr>
            <w:r w:rsidRPr="00517276">
              <w:rPr>
                <w:rFonts w:ascii="標楷體" w:eastAsia="標楷體" w:hint="eastAsia"/>
                <w:szCs w:val="24"/>
              </w:rPr>
              <w:t>遵循專業、務實、有貢獻的原則</w:t>
            </w:r>
            <w:r w:rsidRPr="00517276">
              <w:rPr>
                <w:rFonts w:ascii="標楷體" w:eastAsia="標楷體" w:hAnsi="標楷體" w:hint="eastAsia"/>
                <w:szCs w:val="24"/>
              </w:rPr>
              <w:t>，</w:t>
            </w:r>
            <w:r w:rsidRPr="00517276">
              <w:rPr>
                <w:rFonts w:ascii="標楷體" w:eastAsia="標楷體" w:hint="eastAsia"/>
                <w:szCs w:val="24"/>
              </w:rPr>
              <w:t>以協調推動各項雙邊合作專案</w:t>
            </w:r>
            <w:r w:rsidRPr="00517276">
              <w:rPr>
                <w:rFonts w:ascii="標楷體" w:eastAsia="標楷體" w:hAnsi="標楷體" w:hint="eastAsia"/>
                <w:szCs w:val="24"/>
              </w:rPr>
              <w:t>、</w:t>
            </w:r>
            <w:r w:rsidRPr="00517276">
              <w:rPr>
                <w:rFonts w:ascii="標楷體" w:eastAsia="標楷體" w:hint="eastAsia"/>
                <w:szCs w:val="24"/>
              </w:rPr>
              <w:t>國際組織與活動參與</w:t>
            </w:r>
            <w:r w:rsidRPr="00517276">
              <w:rPr>
                <w:rFonts w:ascii="標楷體" w:eastAsia="標楷體" w:hAnsi="標楷體" w:hint="eastAsia"/>
                <w:szCs w:val="24"/>
              </w:rPr>
              <w:t>、</w:t>
            </w:r>
            <w:r w:rsidRPr="00517276">
              <w:rPr>
                <w:rFonts w:ascii="標楷體" w:eastAsia="標楷體" w:hint="eastAsia"/>
                <w:szCs w:val="24"/>
              </w:rPr>
              <w:t>區域合作等涉外事務</w:t>
            </w:r>
            <w:r w:rsidRPr="00517276">
              <w:rPr>
                <w:rFonts w:ascii="標楷體" w:eastAsia="標楷體" w:hAnsi="標楷體" w:hint="eastAsia"/>
                <w:szCs w:val="24"/>
              </w:rPr>
              <w:t>，</w:t>
            </w:r>
            <w:r w:rsidRPr="00517276">
              <w:rPr>
                <w:rFonts w:ascii="標楷體" w:eastAsia="標楷體" w:hint="eastAsia"/>
                <w:szCs w:val="24"/>
              </w:rPr>
              <w:t>並配合相關部會拓展與區域國家關係。</w:t>
            </w:r>
          </w:p>
        </w:tc>
      </w:tr>
      <w:tr w:rsidR="00517276" w:rsidRPr="00517276" w14:paraId="32C6F78D" w14:textId="77777777" w:rsidTr="00001B35">
        <w:tc>
          <w:tcPr>
            <w:tcW w:w="2112" w:type="dxa"/>
            <w:vMerge/>
          </w:tcPr>
          <w:p w14:paraId="32A59F06"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16D2869E" w14:textId="77080B60"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Ansi="標楷體" w:hint="eastAsia"/>
                <w:szCs w:val="24"/>
              </w:rPr>
              <w:t>關注川普總統第二任期政策，</w:t>
            </w:r>
            <w:r w:rsidRPr="00517276">
              <w:rPr>
                <w:rFonts w:ascii="標楷體" w:eastAsia="標楷體" w:hAnsi="標楷體"/>
                <w:szCs w:val="24"/>
              </w:rPr>
              <w:t>對國際政經、</w:t>
            </w:r>
            <w:r w:rsidRPr="00517276">
              <w:rPr>
                <w:rFonts w:ascii="標楷體" w:eastAsia="標楷體" w:hAnsi="標楷體" w:hint="eastAsia"/>
                <w:szCs w:val="24"/>
              </w:rPr>
              <w:t>區域安全、</w:t>
            </w:r>
            <w:r w:rsidRPr="00517276">
              <w:rPr>
                <w:rFonts w:ascii="標楷體" w:eastAsia="標楷體" w:hAnsi="標楷體"/>
                <w:szCs w:val="24"/>
              </w:rPr>
              <w:t>美中</w:t>
            </w:r>
            <w:r w:rsidR="00EA0914" w:rsidRPr="00517276">
              <w:rPr>
                <w:rFonts w:ascii="標楷體" w:eastAsia="標楷體" w:hAnsi="標楷體" w:hint="eastAsia"/>
                <w:szCs w:val="24"/>
              </w:rPr>
              <w:t>臺</w:t>
            </w:r>
            <w:r w:rsidRPr="00517276">
              <w:rPr>
                <w:rFonts w:ascii="標楷體" w:eastAsia="標楷體" w:hAnsi="標楷體"/>
                <w:szCs w:val="24"/>
              </w:rPr>
              <w:t>及兩岸關係之影響；掌握中國</w:t>
            </w:r>
            <w:r w:rsidRPr="00517276">
              <w:rPr>
                <w:rFonts w:ascii="標楷體" w:eastAsia="標楷體" w:hAnsi="標楷體" w:hint="eastAsia"/>
                <w:szCs w:val="24"/>
              </w:rPr>
              <w:t>政治局勢、外部</w:t>
            </w:r>
            <w:r w:rsidRPr="00517276">
              <w:rPr>
                <w:rFonts w:ascii="標楷體" w:eastAsia="標楷體" w:hAnsi="標楷體"/>
                <w:szCs w:val="24"/>
              </w:rPr>
              <w:t>情勢、</w:t>
            </w:r>
            <w:r w:rsidRPr="00517276">
              <w:rPr>
                <w:rFonts w:ascii="標楷體" w:eastAsia="標楷體" w:hAnsi="標楷體" w:hint="eastAsia"/>
                <w:szCs w:val="24"/>
              </w:rPr>
              <w:t>社經發展</w:t>
            </w:r>
            <w:r w:rsidRPr="00517276">
              <w:rPr>
                <w:rFonts w:ascii="標楷體" w:eastAsia="標楷體" w:hAnsi="標楷體"/>
                <w:szCs w:val="24"/>
              </w:rPr>
              <w:t>及對</w:t>
            </w:r>
            <w:r w:rsidR="00EA0914" w:rsidRPr="00517276">
              <w:rPr>
                <w:rFonts w:ascii="標楷體" w:eastAsia="標楷體" w:hAnsi="標楷體" w:hint="eastAsia"/>
                <w:szCs w:val="24"/>
              </w:rPr>
              <w:t>臺</w:t>
            </w:r>
            <w:r w:rsidRPr="00517276">
              <w:rPr>
                <w:rFonts w:ascii="標楷體" w:eastAsia="標楷體" w:hAnsi="標楷體"/>
                <w:szCs w:val="24"/>
              </w:rPr>
              <w:t>策略；</w:t>
            </w:r>
            <w:r w:rsidRPr="00517276">
              <w:rPr>
                <w:rFonts w:ascii="標楷體" w:eastAsia="標楷體" w:hAnsi="標楷體" w:hint="eastAsia"/>
                <w:szCs w:val="24"/>
              </w:rPr>
              <w:t>觀察印太區域安全情勢；</w:t>
            </w:r>
            <w:r w:rsidRPr="00517276">
              <w:rPr>
                <w:rFonts w:ascii="標楷體" w:eastAsia="標楷體" w:hAnsi="標楷體"/>
                <w:szCs w:val="24"/>
              </w:rPr>
              <w:t>依據憲法、兩岸條例及相關法律規範，</w:t>
            </w:r>
            <w:bookmarkStart w:id="7" w:name="_Hlk225357301"/>
            <w:r w:rsidRPr="00517276">
              <w:rPr>
                <w:rFonts w:ascii="標楷體" w:eastAsia="標楷體" w:hAnsi="標楷體"/>
                <w:szCs w:val="24"/>
              </w:rPr>
              <w:t>協調處理兩岸事務，推動兩岸健康有序交流。</w:t>
            </w:r>
            <w:bookmarkEnd w:id="7"/>
          </w:p>
        </w:tc>
        <w:tc>
          <w:tcPr>
            <w:tcW w:w="3303" w:type="dxa"/>
            <w:tcBorders>
              <w:top w:val="single" w:sz="4" w:space="0" w:color="000000"/>
              <w:left w:val="single" w:sz="4" w:space="0" w:color="000000"/>
              <w:bottom w:val="single" w:sz="4" w:space="0" w:color="000000"/>
              <w:right w:val="single" w:sz="4" w:space="0" w:color="000000"/>
            </w:tcBorders>
          </w:tcPr>
          <w:p w14:paraId="06E95724" w14:textId="77777777" w:rsidR="006E5CF3" w:rsidRPr="00517276" w:rsidRDefault="006E5CF3" w:rsidP="000114D3">
            <w:pPr>
              <w:pStyle w:val="a7"/>
              <w:numPr>
                <w:ilvl w:val="0"/>
                <w:numId w:val="24"/>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追蹤研析川普第二任政策措施，特別是外交與國家安全策略走向，並研提我因應作為</w:t>
            </w:r>
            <w:r w:rsidRPr="00517276">
              <w:rPr>
                <w:rFonts w:ascii="標楷體" w:eastAsia="標楷體" w:hAnsi="標楷體"/>
              </w:rPr>
              <w:t>；協調各部會推動兩岸政策</w:t>
            </w:r>
            <w:r w:rsidRPr="00517276">
              <w:rPr>
                <w:rFonts w:ascii="標楷體" w:eastAsia="標楷體" w:hAnsi="標楷體" w:hint="eastAsia"/>
              </w:rPr>
              <w:t>與兩岸交流之具體工作</w:t>
            </w:r>
            <w:r w:rsidRPr="00517276">
              <w:rPr>
                <w:rFonts w:ascii="標楷體" w:eastAsia="標楷體" w:hAnsi="標楷體"/>
              </w:rPr>
              <w:t>；掌握中</w:t>
            </w:r>
            <w:r w:rsidRPr="00517276">
              <w:rPr>
                <w:rFonts w:ascii="標楷體" w:eastAsia="標楷體" w:hAnsi="標楷體" w:hint="eastAsia"/>
              </w:rPr>
              <w:t>國</w:t>
            </w:r>
            <w:r w:rsidRPr="00517276">
              <w:rPr>
                <w:rFonts w:ascii="標楷體" w:eastAsia="標楷體" w:hAnsi="標楷體"/>
              </w:rPr>
              <w:t>內外與</w:t>
            </w:r>
            <w:r w:rsidRPr="00517276">
              <w:rPr>
                <w:rFonts w:ascii="標楷體" w:eastAsia="標楷體" w:hAnsi="標楷體" w:hint="eastAsia"/>
              </w:rPr>
              <w:t>印太</w:t>
            </w:r>
            <w:r w:rsidRPr="00517276">
              <w:rPr>
                <w:rFonts w:ascii="標楷體" w:eastAsia="標楷體" w:hAnsi="標楷體"/>
              </w:rPr>
              <w:t>區域情勢，研擬因應策略。</w:t>
            </w:r>
          </w:p>
          <w:p w14:paraId="25832248" w14:textId="0AFDC34E" w:rsidR="006E5CF3" w:rsidRPr="00517276" w:rsidRDefault="006E5CF3" w:rsidP="000114D3">
            <w:pPr>
              <w:pStyle w:val="a7"/>
              <w:numPr>
                <w:ilvl w:val="0"/>
                <w:numId w:val="24"/>
              </w:numPr>
              <w:spacing w:afterLines="50" w:after="180" w:line="360" w:lineRule="exact"/>
              <w:ind w:leftChars="0" w:left="420" w:rightChars="50" w:right="120" w:hanging="369"/>
              <w:jc w:val="both"/>
              <w:rPr>
                <w:rFonts w:ascii="標楷體" w:eastAsia="標楷體" w:hAnsi="標楷體"/>
                <w:szCs w:val="24"/>
              </w:rPr>
            </w:pPr>
            <w:r w:rsidRPr="00517276">
              <w:rPr>
                <w:rFonts w:ascii="標楷體" w:eastAsia="標楷體" w:hAnsi="標楷體"/>
              </w:rPr>
              <w:t>蒐整及研處俄烏戰爭、以巴衝突</w:t>
            </w:r>
            <w:r w:rsidRPr="00517276">
              <w:rPr>
                <w:rFonts w:ascii="標楷體" w:eastAsia="標楷體" w:hAnsi="標楷體" w:hint="eastAsia"/>
              </w:rPr>
              <w:t>、美以伊戰事等</w:t>
            </w:r>
            <w:r w:rsidRPr="00517276">
              <w:rPr>
                <w:rFonts w:ascii="標楷體" w:eastAsia="標楷體" w:hAnsi="標楷體"/>
              </w:rPr>
              <w:t>情勢，及其對國際政經格局及臺海情勢之影響。</w:t>
            </w:r>
          </w:p>
        </w:tc>
      </w:tr>
      <w:tr w:rsidR="00517276" w:rsidRPr="00517276" w14:paraId="588CE1E8" w14:textId="77777777" w:rsidTr="00001B35">
        <w:tc>
          <w:tcPr>
            <w:tcW w:w="2112" w:type="dxa"/>
            <w:vMerge/>
          </w:tcPr>
          <w:p w14:paraId="15D48083"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1452D12C" w14:textId="2948F611"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Ansi="標楷體" w:hint="eastAsia"/>
                <w:szCs w:val="24"/>
              </w:rPr>
              <w:t>研析川普總統經貿政策之發展與影響、美中貿易戰與科技戰、全球經濟新情勢等議題，研提因應策略及協處政策措施</w:t>
            </w:r>
            <w:r w:rsidRPr="00517276">
              <w:rPr>
                <w:rFonts w:ascii="標楷體" w:eastAsia="標楷體" w:hAnsi="標楷體"/>
                <w:szCs w:val="24"/>
              </w:rPr>
              <w:t>。</w:t>
            </w:r>
          </w:p>
        </w:tc>
        <w:tc>
          <w:tcPr>
            <w:tcW w:w="3303" w:type="dxa"/>
            <w:tcBorders>
              <w:top w:val="single" w:sz="4" w:space="0" w:color="000000"/>
              <w:left w:val="single" w:sz="4" w:space="0" w:color="000000"/>
              <w:bottom w:val="single" w:sz="4" w:space="0" w:color="000000"/>
              <w:right w:val="single" w:sz="4" w:space="0" w:color="000000"/>
            </w:tcBorders>
          </w:tcPr>
          <w:p w14:paraId="482F4593" w14:textId="493ADE14" w:rsidR="006E5CF3" w:rsidRPr="00517276" w:rsidRDefault="006E5CF3" w:rsidP="000114D3">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t>對川普總統關稅政策對</w:t>
            </w:r>
            <w:r w:rsidR="00416860" w:rsidRPr="00517276">
              <w:rPr>
                <w:rFonts w:ascii="標楷體" w:eastAsia="標楷體" w:hAnsi="標楷體" w:hint="eastAsia"/>
                <w:szCs w:val="24"/>
              </w:rPr>
              <w:t>臺</w:t>
            </w:r>
            <w:r w:rsidRPr="00517276">
              <w:rPr>
                <w:rFonts w:ascii="標楷體" w:eastAsia="標楷體" w:hAnsi="標楷體" w:hint="eastAsia"/>
                <w:szCs w:val="24"/>
              </w:rPr>
              <w:t>灣及</w:t>
            </w:r>
            <w:r w:rsidRPr="00517276">
              <w:rPr>
                <w:rFonts w:ascii="標楷體" w:eastAsia="標楷體" w:hAnsi="標楷體"/>
                <w:szCs w:val="24"/>
              </w:rPr>
              <w:t>全球政經</w:t>
            </w:r>
            <w:r w:rsidRPr="00517276">
              <w:rPr>
                <w:rFonts w:ascii="標楷體" w:eastAsia="標楷體" w:hAnsi="標楷體" w:hint="eastAsia"/>
                <w:szCs w:val="24"/>
              </w:rPr>
              <w:t>秩序之衝擊</w:t>
            </w:r>
            <w:r w:rsidRPr="00517276">
              <w:rPr>
                <w:rFonts w:ascii="標楷體" w:eastAsia="標楷體" w:hAnsi="標楷體"/>
                <w:szCs w:val="24"/>
              </w:rPr>
              <w:t>、美中</w:t>
            </w:r>
            <w:r w:rsidRPr="00517276">
              <w:rPr>
                <w:rFonts w:ascii="標楷體" w:eastAsia="標楷體" w:hAnsi="標楷體" w:hint="eastAsia"/>
                <w:szCs w:val="24"/>
              </w:rPr>
              <w:t>經貿與AI、半導體科技</w:t>
            </w:r>
            <w:r w:rsidRPr="00517276">
              <w:rPr>
                <w:rFonts w:ascii="標楷體" w:eastAsia="標楷體" w:hAnsi="標楷體"/>
                <w:szCs w:val="24"/>
              </w:rPr>
              <w:t>競爭、</w:t>
            </w:r>
            <w:r w:rsidRPr="00517276">
              <w:rPr>
                <w:rFonts w:ascii="標楷體" w:eastAsia="標楷體" w:hAnsi="標楷體" w:hint="eastAsia"/>
                <w:szCs w:val="24"/>
              </w:rPr>
              <w:t>強化</w:t>
            </w:r>
            <w:r w:rsidRPr="00517276">
              <w:rPr>
                <w:rFonts w:ascii="標楷體" w:eastAsia="標楷體" w:hAnsi="標楷體"/>
                <w:szCs w:val="24"/>
              </w:rPr>
              <w:t>供應鏈</w:t>
            </w:r>
            <w:r w:rsidRPr="00517276">
              <w:rPr>
                <w:rFonts w:ascii="標楷體" w:eastAsia="標楷體" w:hAnsi="標楷體" w:hint="eastAsia"/>
                <w:szCs w:val="24"/>
              </w:rPr>
              <w:t>韌性與</w:t>
            </w:r>
            <w:r w:rsidR="00EA0914" w:rsidRPr="00517276">
              <w:rPr>
                <w:rFonts w:ascii="標楷體" w:eastAsia="標楷體" w:hAnsi="標楷體" w:hint="eastAsia"/>
                <w:szCs w:val="24"/>
              </w:rPr>
              <w:t>臺</w:t>
            </w:r>
            <w:r w:rsidRPr="00517276">
              <w:rPr>
                <w:rFonts w:ascii="標楷體" w:eastAsia="標楷體" w:hAnsi="標楷體" w:hint="eastAsia"/>
                <w:szCs w:val="24"/>
              </w:rPr>
              <w:t>美經貿合作</w:t>
            </w:r>
            <w:r w:rsidRPr="00517276">
              <w:rPr>
                <w:rFonts w:ascii="標楷體" w:eastAsia="標楷體" w:hAnsi="標楷體"/>
                <w:szCs w:val="24"/>
              </w:rPr>
              <w:t>等</w:t>
            </w:r>
            <w:r w:rsidRPr="00517276">
              <w:rPr>
                <w:rFonts w:ascii="標楷體" w:eastAsia="標楷體" w:hAnsi="標楷體" w:hint="eastAsia"/>
                <w:szCs w:val="24"/>
              </w:rPr>
              <w:t>議題</w:t>
            </w:r>
            <w:r w:rsidRPr="00517276">
              <w:rPr>
                <w:rFonts w:ascii="標楷體" w:eastAsia="標楷體" w:hAnsi="標楷體"/>
                <w:szCs w:val="24"/>
              </w:rPr>
              <w:t>，</w:t>
            </w:r>
            <w:r w:rsidRPr="00517276">
              <w:rPr>
                <w:rFonts w:ascii="標楷體" w:eastAsia="標楷體" w:hAnsi="標楷體" w:hint="eastAsia"/>
                <w:szCs w:val="24"/>
              </w:rPr>
              <w:t>進行情勢評估、</w:t>
            </w:r>
            <w:r w:rsidRPr="00517276">
              <w:rPr>
                <w:rFonts w:ascii="標楷體" w:eastAsia="標楷體" w:hAnsi="標楷體"/>
                <w:szCs w:val="24"/>
              </w:rPr>
              <w:t>研</w:t>
            </w:r>
            <w:r w:rsidRPr="00517276">
              <w:rPr>
                <w:rFonts w:ascii="標楷體" w:eastAsia="標楷體" w:hAnsi="標楷體" w:hint="eastAsia"/>
                <w:szCs w:val="24"/>
              </w:rPr>
              <w:t>析因應作為及協調相關</w:t>
            </w:r>
            <w:r w:rsidRPr="00517276">
              <w:rPr>
                <w:rFonts w:ascii="標楷體" w:eastAsia="標楷體" w:hAnsi="標楷體"/>
                <w:szCs w:val="24"/>
              </w:rPr>
              <w:t>政策</w:t>
            </w:r>
            <w:r w:rsidRPr="00517276">
              <w:rPr>
                <w:rFonts w:ascii="標楷體" w:eastAsia="標楷體" w:hAnsi="標楷體" w:hint="eastAsia"/>
                <w:szCs w:val="24"/>
              </w:rPr>
              <w:t>措施；協助行政部門發展</w:t>
            </w:r>
            <w:r w:rsidRPr="00517276">
              <w:rPr>
                <w:rFonts w:ascii="標楷體" w:eastAsia="標楷體" w:hAnsi="標楷體"/>
                <w:szCs w:val="24"/>
              </w:rPr>
              <w:t>雙邊與多邊經貿策略，拓展對外經貿關係。</w:t>
            </w:r>
          </w:p>
        </w:tc>
      </w:tr>
      <w:tr w:rsidR="00517276" w:rsidRPr="00517276" w14:paraId="7448B6C7" w14:textId="77777777" w:rsidTr="00001B35">
        <w:tc>
          <w:tcPr>
            <w:tcW w:w="2112" w:type="dxa"/>
            <w:vMerge/>
          </w:tcPr>
          <w:p w14:paraId="07F3BD0C"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Pr>
          <w:p w14:paraId="2CA836A0" w14:textId="40AB1994"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推行</w:t>
            </w:r>
            <w:r w:rsidR="0069155B" w:rsidRPr="00517276">
              <w:rPr>
                <w:rFonts w:ascii="標楷體" w:eastAsia="標楷體" w:hint="eastAsia"/>
                <w:szCs w:val="24"/>
              </w:rPr>
              <w:t>4年期戰略</w:t>
            </w:r>
            <w:r w:rsidRPr="00517276">
              <w:rPr>
                <w:rFonts w:ascii="標楷體" w:eastAsia="標楷體" w:hint="eastAsia"/>
                <w:szCs w:val="24"/>
              </w:rPr>
              <w:t>「國家資通安全戰略2025」，因應新興科技挑戰及複合式網路攻擊威脅，全面掌握國家層級的資安風險，</w:t>
            </w:r>
            <w:r w:rsidRPr="00517276">
              <w:rPr>
                <w:rFonts w:ascii="標楷體" w:eastAsia="標楷體" w:hint="eastAsia"/>
                <w:szCs w:val="24"/>
              </w:rPr>
              <w:lastRenderedPageBreak/>
              <w:t>提升情資蒐研、溯源及主動防禦能力，整合國家資通安全預警、防護、應處、復原與反制能量。</w:t>
            </w:r>
          </w:p>
        </w:tc>
        <w:tc>
          <w:tcPr>
            <w:tcW w:w="3303" w:type="dxa"/>
          </w:tcPr>
          <w:p w14:paraId="4C44539E" w14:textId="3ACBD6A2" w:rsidR="006E5CF3" w:rsidRPr="00517276" w:rsidRDefault="006E5CF3" w:rsidP="000114D3">
            <w:pPr>
              <w:spacing w:beforeLines="50" w:before="180" w:afterLines="50" w:after="180" w:line="360" w:lineRule="exact"/>
              <w:ind w:leftChars="50" w:left="120" w:rightChars="50" w:right="120"/>
              <w:jc w:val="both"/>
              <w:rPr>
                <w:rFonts w:ascii="標楷體" w:eastAsia="標楷體" w:hAnsi="Courier New"/>
                <w:szCs w:val="24"/>
              </w:rPr>
            </w:pPr>
            <w:r w:rsidRPr="00517276">
              <w:rPr>
                <w:rFonts w:ascii="標楷體" w:eastAsia="標楷體" w:hAnsi="Courier New" w:hint="eastAsia"/>
                <w:szCs w:val="24"/>
              </w:rPr>
              <w:lastRenderedPageBreak/>
              <w:t>持續協助行政院與國安團隊落實推動資安各項工作，</w:t>
            </w:r>
            <w:r w:rsidRPr="00517276">
              <w:rPr>
                <w:rFonts w:ascii="標楷體" w:eastAsia="標楷體" w:hint="eastAsia"/>
                <w:szCs w:val="24"/>
              </w:rPr>
              <w:t>提升全社會防衛韌性、國土防衛與關鍵基礎設施、關鍵產業與供</w:t>
            </w:r>
            <w:r w:rsidRPr="00517276">
              <w:rPr>
                <w:rFonts w:ascii="標楷體" w:eastAsia="標楷體" w:hint="eastAsia"/>
                <w:szCs w:val="24"/>
              </w:rPr>
              <w:lastRenderedPageBreak/>
              <w:t>應鏈、人工智慧應用與安全四大支柱整體防護韌性及量能。</w:t>
            </w:r>
            <w:r w:rsidRPr="00517276">
              <w:rPr>
                <w:rFonts w:ascii="標楷體" w:eastAsia="標楷體" w:hAnsi="Courier New" w:hint="eastAsia"/>
                <w:szCs w:val="24"/>
              </w:rPr>
              <w:t>以維護國家整體利益與智慧國家發展安全。</w:t>
            </w:r>
          </w:p>
        </w:tc>
      </w:tr>
      <w:tr w:rsidR="00517276" w:rsidRPr="00517276" w14:paraId="7DCBB917" w14:textId="77777777" w:rsidTr="00001B35">
        <w:tc>
          <w:tcPr>
            <w:tcW w:w="2112" w:type="dxa"/>
            <w:vMerge/>
          </w:tcPr>
          <w:p w14:paraId="4AB3918C" w14:textId="77777777" w:rsidR="006E5CF3" w:rsidRPr="00517276" w:rsidRDefault="006E5CF3" w:rsidP="000114D3">
            <w:pPr>
              <w:spacing w:beforeLines="100" w:before="360" w:afterLines="50" w:after="180" w:line="320" w:lineRule="exact"/>
              <w:ind w:rightChars="50" w:right="120"/>
              <w:jc w:val="both"/>
              <w:rPr>
                <w:rFonts w:eastAsia="標楷體"/>
                <w:szCs w:val="24"/>
              </w:rPr>
            </w:pPr>
          </w:p>
        </w:tc>
        <w:tc>
          <w:tcPr>
            <w:tcW w:w="3983" w:type="dxa"/>
          </w:tcPr>
          <w:p w14:paraId="65E38B83" w14:textId="233BFF08"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立基全社會防衛韌性的思維，研擬強化公私協力與聯防機制的策略，提升國內各關鍵產業及供應鏈的資安防護，強化</w:t>
            </w:r>
            <w:r w:rsidR="00E81467" w:rsidRPr="00517276">
              <w:rPr>
                <w:rFonts w:ascii="標楷體" w:eastAsia="標楷體" w:hint="eastAsia"/>
                <w:szCs w:val="24"/>
              </w:rPr>
              <w:t>臺</w:t>
            </w:r>
            <w:r w:rsidRPr="00517276">
              <w:rPr>
                <w:rFonts w:ascii="標楷體" w:eastAsia="標楷體" w:hint="eastAsia"/>
                <w:szCs w:val="24"/>
              </w:rPr>
              <w:t>灣資安產業競爭力。</w:t>
            </w:r>
          </w:p>
        </w:tc>
        <w:tc>
          <w:tcPr>
            <w:tcW w:w="3303" w:type="dxa"/>
          </w:tcPr>
          <w:p w14:paraId="656C10C1" w14:textId="3D860FEC" w:rsidR="006E5CF3" w:rsidRPr="00517276" w:rsidRDefault="006E5CF3" w:rsidP="000114D3">
            <w:pPr>
              <w:spacing w:beforeLines="50" w:before="180" w:afterLines="50" w:after="180" w:line="360" w:lineRule="exact"/>
              <w:ind w:leftChars="50" w:left="120" w:rightChars="50" w:right="120"/>
              <w:jc w:val="both"/>
              <w:rPr>
                <w:rFonts w:ascii="標楷體" w:eastAsia="標楷體" w:hAnsi="Courier New"/>
                <w:szCs w:val="24"/>
              </w:rPr>
            </w:pPr>
            <w:r w:rsidRPr="00517276">
              <w:rPr>
                <w:rFonts w:ascii="標楷體" w:eastAsia="標楷體" w:hint="eastAsia"/>
                <w:szCs w:val="24"/>
              </w:rPr>
              <w:t>強化公私協力，擴大資安人才訓練與運用，厚實應變防禦量能。推動國內關鍵產業（如五大信賴產業及金融、電信、醫療等資料密集產業）降低資安風險與持續營運管理。</w:t>
            </w:r>
          </w:p>
        </w:tc>
      </w:tr>
      <w:tr w:rsidR="00517276" w:rsidRPr="00517276" w14:paraId="4BF70001" w14:textId="77777777" w:rsidTr="00001B35">
        <w:tc>
          <w:tcPr>
            <w:tcW w:w="2112" w:type="dxa"/>
            <w:vMerge/>
          </w:tcPr>
          <w:p w14:paraId="22C68FE4" w14:textId="77777777" w:rsidR="006E5CF3" w:rsidRPr="00517276" w:rsidRDefault="006E5CF3" w:rsidP="000114D3">
            <w:pPr>
              <w:spacing w:beforeLines="50" w:before="180" w:afterLines="50" w:after="180"/>
              <w:ind w:leftChars="50" w:left="120" w:rightChars="50" w:right="120"/>
              <w:jc w:val="both"/>
              <w:rPr>
                <w:rFonts w:eastAsia="標楷體"/>
                <w:szCs w:val="24"/>
              </w:rPr>
            </w:pPr>
          </w:p>
        </w:tc>
        <w:tc>
          <w:tcPr>
            <w:tcW w:w="3983" w:type="dxa"/>
          </w:tcPr>
          <w:p w14:paraId="368AED7A" w14:textId="57BB0CBF"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Ansi="標楷體" w:hint="eastAsia"/>
                <w:szCs w:val="24"/>
              </w:rPr>
              <w:t>面對全球局勢的瞬息萬變，針對混合戰及灰色地帶襲擾等新型威脅，持續研擬「境外資訊操弄（FIMI）」的應對策略與機制，並強化危機預警及情勢分析，以降低非傳統威脅對我國社會安全的衝擊。</w:t>
            </w:r>
          </w:p>
        </w:tc>
        <w:tc>
          <w:tcPr>
            <w:tcW w:w="3303" w:type="dxa"/>
          </w:tcPr>
          <w:p w14:paraId="0AC53E63" w14:textId="7140A306" w:rsidR="006E5CF3" w:rsidRPr="00517276" w:rsidRDefault="006E5CF3" w:rsidP="000114D3">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int="eastAsia"/>
                <w:szCs w:val="24"/>
              </w:rPr>
              <w:t>賡續蒐整專家建言</w:t>
            </w:r>
            <w:r w:rsidRPr="00517276">
              <w:rPr>
                <w:rFonts w:ascii="標楷體" w:eastAsia="標楷體" w:hAnsi="標楷體" w:hint="eastAsia"/>
                <w:szCs w:val="24"/>
              </w:rPr>
              <w:t>，</w:t>
            </w:r>
            <w:r w:rsidRPr="00517276">
              <w:rPr>
                <w:rFonts w:ascii="標楷體" w:eastAsia="標楷體" w:hint="eastAsia"/>
                <w:szCs w:val="24"/>
              </w:rPr>
              <w:t>持續研擬及精進戰略溝通</w:t>
            </w:r>
            <w:r w:rsidRPr="00517276">
              <w:rPr>
                <w:rFonts w:ascii="標楷體" w:eastAsia="標楷體"/>
                <w:szCs w:val="24"/>
              </w:rPr>
              <w:t>(Strategic Communication)</w:t>
            </w:r>
            <w:r w:rsidRPr="00517276">
              <w:rPr>
                <w:rFonts w:ascii="標楷體" w:eastAsia="標楷體" w:hint="eastAsia"/>
                <w:szCs w:val="24"/>
              </w:rPr>
              <w:t>因應策略與應處機制</w:t>
            </w:r>
            <w:r w:rsidRPr="00517276">
              <w:rPr>
                <w:rFonts w:ascii="標楷體" w:eastAsia="標楷體" w:hAnsi="標楷體" w:hint="eastAsia"/>
                <w:szCs w:val="24"/>
              </w:rPr>
              <w:t>，</w:t>
            </w:r>
            <w:r w:rsidR="002E61B3" w:rsidRPr="00517276">
              <w:rPr>
                <w:rFonts w:ascii="標楷體" w:eastAsia="標楷體" w:hAnsi="標楷體" w:hint="eastAsia"/>
                <w:szCs w:val="24"/>
              </w:rPr>
              <w:t>以及持續研析相關情境處置態樣，</w:t>
            </w:r>
            <w:r w:rsidRPr="00517276">
              <w:rPr>
                <w:rFonts w:ascii="標楷體" w:eastAsia="標楷體" w:hint="eastAsia"/>
                <w:szCs w:val="24"/>
              </w:rPr>
              <w:t>以強化危機預警與情勢研判能力</w:t>
            </w:r>
            <w:r w:rsidRPr="00517276">
              <w:rPr>
                <w:rFonts w:ascii="標楷體" w:eastAsia="標楷體" w:hAnsi="標楷體" w:hint="eastAsia"/>
                <w:szCs w:val="24"/>
              </w:rPr>
              <w:t>，</w:t>
            </w:r>
            <w:r w:rsidRPr="00517276">
              <w:rPr>
                <w:rFonts w:ascii="標楷體" w:eastAsia="標楷體" w:hint="eastAsia"/>
                <w:szCs w:val="24"/>
              </w:rPr>
              <w:t>降低非傳統威脅對我之安全危害</w:t>
            </w:r>
            <w:r w:rsidRPr="00517276">
              <w:rPr>
                <w:rFonts w:ascii="標楷體" w:eastAsia="標楷體" w:hAnsi="標楷體" w:hint="eastAsia"/>
                <w:szCs w:val="24"/>
              </w:rPr>
              <w:t>。</w:t>
            </w:r>
          </w:p>
        </w:tc>
      </w:tr>
      <w:tr w:rsidR="00517276" w:rsidRPr="00517276" w14:paraId="285A32D6" w14:textId="77777777" w:rsidTr="00001B35">
        <w:tc>
          <w:tcPr>
            <w:tcW w:w="2112" w:type="dxa"/>
            <w:vMerge/>
          </w:tcPr>
          <w:p w14:paraId="0498B36E" w14:textId="77777777" w:rsidR="006E5CF3" w:rsidRPr="00517276" w:rsidRDefault="006E5CF3" w:rsidP="000114D3">
            <w:pPr>
              <w:spacing w:beforeLines="50" w:before="180" w:afterLines="50" w:after="180"/>
              <w:ind w:leftChars="50" w:left="120" w:rightChars="50" w:right="120"/>
              <w:jc w:val="both"/>
              <w:rPr>
                <w:rFonts w:eastAsia="標楷體"/>
                <w:szCs w:val="24"/>
              </w:rPr>
            </w:pPr>
          </w:p>
        </w:tc>
        <w:tc>
          <w:tcPr>
            <w:tcW w:w="3983" w:type="dxa"/>
          </w:tcPr>
          <w:p w14:paraId="7128310A" w14:textId="3EB81E7D" w:rsidR="006E5CF3" w:rsidRPr="00517276" w:rsidRDefault="006E5CF3" w:rsidP="000114D3">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517276">
              <w:rPr>
                <w:rFonts w:ascii="標楷體" w:eastAsia="標楷體" w:hint="eastAsia"/>
                <w:szCs w:val="24"/>
              </w:rPr>
              <w:t>因應近年國際情勢演變與威權主義擴張等情形</w:t>
            </w:r>
            <w:r w:rsidRPr="00517276">
              <w:rPr>
                <w:rFonts w:ascii="標楷體" w:eastAsia="標楷體" w:hAnsi="標楷體" w:hint="eastAsia"/>
                <w:szCs w:val="24"/>
              </w:rPr>
              <w:t>，</w:t>
            </w:r>
            <w:r w:rsidRPr="00517276">
              <w:rPr>
                <w:rFonts w:ascii="標楷體" w:eastAsia="標楷體" w:hint="eastAsia"/>
                <w:szCs w:val="24"/>
              </w:rPr>
              <w:t>為鞏固我民主自由社會運作</w:t>
            </w:r>
            <w:r w:rsidRPr="00517276">
              <w:rPr>
                <w:rFonts w:ascii="標楷體" w:eastAsia="標楷體" w:hAnsi="標楷體" w:hint="eastAsia"/>
                <w:szCs w:val="24"/>
              </w:rPr>
              <w:t>，</w:t>
            </w:r>
            <w:r w:rsidRPr="00517276">
              <w:rPr>
                <w:rFonts w:ascii="標楷體" w:eastAsia="標楷體" w:hint="eastAsia"/>
                <w:szCs w:val="24"/>
              </w:rPr>
              <w:t>協調</w:t>
            </w:r>
            <w:r w:rsidRPr="00517276">
              <w:rPr>
                <w:rFonts w:ascii="標楷體" w:eastAsia="標楷體" w:hAnsi="標楷體" w:hint="eastAsia"/>
                <w:szCs w:val="24"/>
              </w:rPr>
              <w:t>、</w:t>
            </w:r>
            <w:r w:rsidRPr="00517276">
              <w:rPr>
                <w:rFonts w:ascii="標楷體" w:eastAsia="標楷體" w:hint="eastAsia"/>
                <w:szCs w:val="24"/>
              </w:rPr>
              <w:t>聯繫相關主管機關強化預判</w:t>
            </w:r>
            <w:r w:rsidRPr="00517276">
              <w:rPr>
                <w:rFonts w:ascii="標楷體" w:eastAsia="標楷體" w:hAnsi="標楷體" w:hint="eastAsia"/>
                <w:szCs w:val="24"/>
              </w:rPr>
              <w:t>、</w:t>
            </w:r>
            <w:r w:rsidRPr="00517276">
              <w:rPr>
                <w:rFonts w:ascii="標楷體" w:eastAsia="標楷體" w:hint="eastAsia"/>
                <w:szCs w:val="24"/>
              </w:rPr>
              <w:t>分析量能</w:t>
            </w:r>
            <w:r w:rsidRPr="00517276">
              <w:rPr>
                <w:rFonts w:ascii="標楷體" w:eastAsia="標楷體" w:hAnsi="標楷體" w:hint="eastAsia"/>
                <w:szCs w:val="24"/>
              </w:rPr>
              <w:t>，</w:t>
            </w:r>
            <w:r w:rsidRPr="00517276">
              <w:rPr>
                <w:rFonts w:ascii="標楷體" w:eastAsia="標楷體" w:hint="eastAsia"/>
                <w:szCs w:val="24"/>
              </w:rPr>
              <w:t>與友我國家保持交流</w:t>
            </w:r>
            <w:r w:rsidRPr="00517276">
              <w:rPr>
                <w:rFonts w:ascii="標楷體" w:eastAsia="標楷體" w:hAnsi="標楷體" w:hint="eastAsia"/>
                <w:szCs w:val="24"/>
              </w:rPr>
              <w:t>；</w:t>
            </w:r>
            <w:r w:rsidRPr="00517276">
              <w:rPr>
                <w:rFonts w:ascii="標楷體" w:eastAsia="標楷體" w:hint="eastAsia"/>
                <w:szCs w:val="24"/>
              </w:rPr>
              <w:t>研擬戰略溝通（</w:t>
            </w:r>
            <w:r w:rsidRPr="00517276">
              <w:rPr>
                <w:rFonts w:ascii="標楷體" w:eastAsia="標楷體"/>
                <w:szCs w:val="24"/>
              </w:rPr>
              <w:t>Strategic Communication</w:t>
            </w:r>
            <w:r w:rsidRPr="00517276">
              <w:rPr>
                <w:rFonts w:ascii="標楷體" w:eastAsia="標楷體" w:hint="eastAsia"/>
                <w:szCs w:val="24"/>
              </w:rPr>
              <w:t>）策略及相關應處意見</w:t>
            </w:r>
            <w:r w:rsidRPr="00517276">
              <w:rPr>
                <w:rFonts w:ascii="標楷體" w:eastAsia="標楷體" w:hAnsi="標楷體" w:hint="eastAsia"/>
                <w:szCs w:val="24"/>
              </w:rPr>
              <w:t>，</w:t>
            </w:r>
            <w:r w:rsidRPr="00517276">
              <w:rPr>
                <w:rFonts w:ascii="標楷體" w:eastAsia="標楷體" w:hint="eastAsia"/>
                <w:szCs w:val="24"/>
              </w:rPr>
              <w:t>提供總統決策參考</w:t>
            </w:r>
            <w:r w:rsidRPr="00517276">
              <w:rPr>
                <w:rFonts w:ascii="標楷體" w:eastAsia="標楷體" w:hAnsi="標楷體" w:hint="eastAsia"/>
                <w:szCs w:val="24"/>
              </w:rPr>
              <w:t>。</w:t>
            </w:r>
          </w:p>
        </w:tc>
        <w:tc>
          <w:tcPr>
            <w:tcW w:w="3303" w:type="dxa"/>
          </w:tcPr>
          <w:p w14:paraId="2DEE41AC" w14:textId="725DA4CB" w:rsidR="006E5CF3" w:rsidRPr="00517276" w:rsidRDefault="006E5CF3" w:rsidP="000114D3">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t>有效的公眾溝通是構築社會資訊韌性的核心。政府透過積極與海內外智庫、學界展開技術交流，盼持續提升各部門的「戰略溝通」量能，並藉由實務議題演練，加速相關應處能量的佈建與成熟，盼能藉此完善政府的公眾溝通機制，並強化對各式非傳統威脅的防禦與反制能力。</w:t>
            </w:r>
          </w:p>
        </w:tc>
      </w:tr>
      <w:tr w:rsidR="00517276" w:rsidRPr="00517276" w14:paraId="65B6B444" w14:textId="77777777" w:rsidTr="00001B35">
        <w:tc>
          <w:tcPr>
            <w:tcW w:w="2112" w:type="dxa"/>
            <w:vMerge/>
          </w:tcPr>
          <w:p w14:paraId="570C9D93" w14:textId="77777777" w:rsidR="006E5CF3" w:rsidRPr="00517276" w:rsidRDefault="006E5CF3" w:rsidP="000114D3">
            <w:pPr>
              <w:spacing w:beforeLines="50" w:before="180" w:afterLines="50" w:after="180"/>
              <w:ind w:leftChars="50" w:left="120" w:rightChars="50" w:right="120"/>
              <w:jc w:val="both"/>
              <w:rPr>
                <w:rFonts w:eastAsia="標楷體"/>
                <w:szCs w:val="24"/>
              </w:rPr>
            </w:pPr>
          </w:p>
        </w:tc>
        <w:tc>
          <w:tcPr>
            <w:tcW w:w="3983" w:type="dxa"/>
          </w:tcPr>
          <w:p w14:paraId="1A05E2E7" w14:textId="68527750" w:rsidR="006E5CF3" w:rsidRPr="00517276" w:rsidRDefault="007E35B5" w:rsidP="000114D3">
            <w:pPr>
              <w:pStyle w:val="a5"/>
              <w:numPr>
                <w:ilvl w:val="0"/>
                <w:numId w:val="9"/>
              </w:numPr>
              <w:tabs>
                <w:tab w:val="left" w:pos="904"/>
              </w:tabs>
              <w:spacing w:beforeLines="50" w:before="180" w:afterLines="50" w:after="180" w:line="360" w:lineRule="exact"/>
              <w:ind w:leftChars="50" w:left="857" w:rightChars="50" w:right="120" w:hanging="737"/>
              <w:jc w:val="both"/>
              <w:rPr>
                <w:rFonts w:ascii="標楷體" w:eastAsia="標楷體"/>
                <w:szCs w:val="24"/>
              </w:rPr>
            </w:pPr>
            <w:r w:rsidRPr="00517276">
              <w:rPr>
                <w:rFonts w:ascii="標楷體" w:eastAsia="標楷體" w:hint="eastAsia"/>
                <w:szCs w:val="24"/>
              </w:rPr>
              <w:t>因應國際情勢變化，以及人工智慧之快速發展，研處及盤點涉及國家安全相關法制事宜，並蒐整國際法、國際公約相關規範，以促進國安法令之完備，並作為決策之參</w:t>
            </w:r>
            <w:r w:rsidRPr="00517276">
              <w:rPr>
                <w:rFonts w:ascii="標楷體" w:eastAsia="標楷體" w:hint="eastAsia"/>
                <w:szCs w:val="24"/>
              </w:rPr>
              <w:lastRenderedPageBreak/>
              <w:t>考。</w:t>
            </w:r>
          </w:p>
        </w:tc>
        <w:tc>
          <w:tcPr>
            <w:tcW w:w="3303" w:type="dxa"/>
          </w:tcPr>
          <w:p w14:paraId="6EDE6ADE" w14:textId="5F157883" w:rsidR="006E5CF3" w:rsidRPr="00517276" w:rsidRDefault="00967B43" w:rsidP="000114D3">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lastRenderedPageBreak/>
              <w:t>針對相關涉及國家安全之議題，盤點我國法令，並蒐整相關國際法規範或國際公約，且適時邀集相關法律學者或行政機關座談交流，研提研析報告，以作為決策或行政機關應</w:t>
            </w:r>
            <w:r w:rsidRPr="00517276">
              <w:rPr>
                <w:rFonts w:ascii="標楷體" w:eastAsia="標楷體" w:hAnsi="標楷體" w:hint="eastAsia"/>
                <w:szCs w:val="24"/>
              </w:rPr>
              <w:lastRenderedPageBreak/>
              <w:t>處之參考。</w:t>
            </w:r>
          </w:p>
        </w:tc>
      </w:tr>
    </w:tbl>
    <w:bookmarkEnd w:id="6"/>
    <w:p w14:paraId="51AEEA62" w14:textId="0B3CBD6E" w:rsidR="005710FE" w:rsidRPr="00517276" w:rsidRDefault="005710FE" w:rsidP="0072246A">
      <w:pPr>
        <w:widowControl/>
        <w:rPr>
          <w:rFonts w:ascii="標楷體" w:eastAsia="標楷體"/>
          <w:sz w:val="32"/>
          <w:szCs w:val="32"/>
        </w:rPr>
      </w:pPr>
      <w:r w:rsidRPr="00517276">
        <w:rPr>
          <w:rFonts w:ascii="標楷體" w:eastAsia="標楷體" w:hint="eastAsia"/>
          <w:sz w:val="32"/>
          <w:szCs w:val="32"/>
        </w:rPr>
        <w:lastRenderedPageBreak/>
        <w:t>三、以前年度計畫實施成果概述</w:t>
      </w:r>
    </w:p>
    <w:p w14:paraId="3E628DEA" w14:textId="317A7F2D" w:rsidR="005710FE" w:rsidRPr="00517276" w:rsidRDefault="005710FE" w:rsidP="005710FE">
      <w:pPr>
        <w:spacing w:beforeLines="50" w:before="180" w:afterLines="50" w:after="180" w:line="360" w:lineRule="exact"/>
        <w:ind w:rightChars="50" w:right="120"/>
        <w:rPr>
          <w:rFonts w:ascii="標楷體" w:eastAsia="標楷體"/>
          <w:sz w:val="28"/>
          <w:szCs w:val="28"/>
        </w:rPr>
      </w:pPr>
      <w:r w:rsidRPr="00517276">
        <w:rPr>
          <w:rFonts w:ascii="標楷體" w:eastAsia="標楷體" w:hint="eastAsia"/>
          <w:sz w:val="28"/>
          <w:szCs w:val="28"/>
        </w:rPr>
        <w:t>（一）前（11</w:t>
      </w:r>
      <w:r w:rsidRPr="00517276">
        <w:rPr>
          <w:rFonts w:ascii="標楷體" w:eastAsia="標楷體"/>
          <w:sz w:val="28"/>
          <w:szCs w:val="28"/>
        </w:rPr>
        <w:t>4</w:t>
      </w:r>
      <w:r w:rsidRPr="00517276">
        <w:rPr>
          <w:rFonts w:ascii="標楷體" w:eastAsia="標楷體" w:hint="eastAsia"/>
          <w:sz w:val="28"/>
          <w:szCs w:val="28"/>
        </w:rPr>
        <w:t>）年度計畫實施成果概述</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4"/>
        <w:gridCol w:w="3975"/>
        <w:gridCol w:w="3304"/>
      </w:tblGrid>
      <w:tr w:rsidR="00517276" w:rsidRPr="00517276" w14:paraId="4E3E6021" w14:textId="77777777" w:rsidTr="00BB409A">
        <w:trPr>
          <w:trHeight w:val="644"/>
          <w:tblHeader/>
        </w:trPr>
        <w:tc>
          <w:tcPr>
            <w:tcW w:w="2114" w:type="dxa"/>
            <w:vAlign w:val="center"/>
          </w:tcPr>
          <w:p w14:paraId="65EB1B74" w14:textId="77777777" w:rsidR="005710FE" w:rsidRPr="00517276" w:rsidRDefault="005710FE" w:rsidP="00BB409A">
            <w:pPr>
              <w:spacing w:beforeLines="50" w:before="180" w:afterLines="50" w:after="180" w:line="360" w:lineRule="exact"/>
              <w:ind w:leftChars="50" w:left="120" w:rightChars="50" w:right="120"/>
              <w:jc w:val="distribute"/>
              <w:rPr>
                <w:rFonts w:ascii="標楷體" w:eastAsia="標楷體" w:hAnsi="標楷體"/>
                <w:szCs w:val="24"/>
              </w:rPr>
            </w:pPr>
            <w:r w:rsidRPr="00517276">
              <w:rPr>
                <w:rFonts w:ascii="標楷體" w:eastAsia="標楷體" w:hAnsi="標楷體" w:hint="eastAsia"/>
                <w:szCs w:val="24"/>
              </w:rPr>
              <w:t>工作計畫</w:t>
            </w:r>
          </w:p>
        </w:tc>
        <w:tc>
          <w:tcPr>
            <w:tcW w:w="3975" w:type="dxa"/>
            <w:vAlign w:val="center"/>
          </w:tcPr>
          <w:p w14:paraId="07891BFE" w14:textId="77777777" w:rsidR="005710FE" w:rsidRPr="00517276" w:rsidRDefault="005710FE" w:rsidP="00BB409A">
            <w:pPr>
              <w:spacing w:beforeLines="50" w:before="180" w:afterLines="50" w:after="180" w:line="360" w:lineRule="exact"/>
              <w:ind w:leftChars="50" w:left="120" w:rightChars="50" w:right="120"/>
              <w:jc w:val="distribute"/>
              <w:rPr>
                <w:rFonts w:ascii="標楷體" w:eastAsia="標楷體" w:hAnsi="標楷體"/>
                <w:szCs w:val="24"/>
              </w:rPr>
            </w:pPr>
            <w:r w:rsidRPr="00517276">
              <w:rPr>
                <w:rFonts w:ascii="標楷體" w:eastAsia="標楷體" w:hAnsi="標楷體" w:hint="eastAsia"/>
                <w:szCs w:val="24"/>
              </w:rPr>
              <w:t>實施概況</w:t>
            </w:r>
          </w:p>
        </w:tc>
        <w:tc>
          <w:tcPr>
            <w:tcW w:w="3304" w:type="dxa"/>
            <w:vAlign w:val="center"/>
          </w:tcPr>
          <w:p w14:paraId="32039380" w14:textId="77777777" w:rsidR="005710FE" w:rsidRPr="00517276" w:rsidRDefault="005710FE" w:rsidP="00BB409A">
            <w:pPr>
              <w:spacing w:beforeLines="50" w:before="180" w:afterLines="50" w:after="180" w:line="360" w:lineRule="exact"/>
              <w:ind w:leftChars="50" w:left="120" w:rightChars="50" w:right="120"/>
              <w:jc w:val="distribute"/>
              <w:rPr>
                <w:rFonts w:ascii="標楷體" w:eastAsia="標楷體" w:hAnsi="標楷體"/>
                <w:szCs w:val="24"/>
              </w:rPr>
            </w:pPr>
            <w:r w:rsidRPr="00517276">
              <w:rPr>
                <w:rFonts w:ascii="標楷體" w:eastAsia="標楷體" w:hAnsi="標楷體" w:hint="eastAsia"/>
                <w:szCs w:val="24"/>
              </w:rPr>
              <w:t>實施成果</w:t>
            </w:r>
          </w:p>
        </w:tc>
      </w:tr>
      <w:tr w:rsidR="00517276" w:rsidRPr="00517276" w14:paraId="6A7B6EC5" w14:textId="77777777" w:rsidTr="00BB409A">
        <w:trPr>
          <w:trHeight w:val="1677"/>
        </w:trPr>
        <w:tc>
          <w:tcPr>
            <w:tcW w:w="2114" w:type="dxa"/>
            <w:vMerge w:val="restart"/>
          </w:tcPr>
          <w:p w14:paraId="49FAA888" w14:textId="77777777" w:rsidR="005710FE" w:rsidRPr="00517276" w:rsidRDefault="005710FE" w:rsidP="00980141">
            <w:pPr>
              <w:snapToGrid w:val="0"/>
              <w:spacing w:beforeLines="50" w:before="180" w:afterLines="50" w:after="180" w:line="360" w:lineRule="exact"/>
              <w:ind w:rightChars="50" w:right="120"/>
              <w:rPr>
                <w:rFonts w:ascii="標楷體" w:eastAsia="標楷體" w:hAnsi="標楷體"/>
                <w:szCs w:val="24"/>
              </w:rPr>
            </w:pPr>
            <w:r w:rsidRPr="00517276">
              <w:rPr>
                <w:rFonts w:ascii="標楷體" w:eastAsia="標楷體" w:hAnsi="標楷體" w:hint="eastAsia"/>
                <w:szCs w:val="24"/>
              </w:rPr>
              <w:t xml:space="preserve"> 一、一般行政</w:t>
            </w:r>
          </w:p>
          <w:p w14:paraId="30203B61"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5F92C723"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1CEE6DD2"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01F7DE8B"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1D213864"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1E7D0928"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3DD5102F"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31DAADF2"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2D4FF2B5"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p w14:paraId="6F1EE2C4" w14:textId="77777777" w:rsidR="005710FE" w:rsidRPr="00517276" w:rsidRDefault="005710FE" w:rsidP="00980141">
            <w:pPr>
              <w:snapToGrid w:val="0"/>
              <w:spacing w:beforeLines="80" w:before="288" w:afterLines="30" w:after="108" w:line="360" w:lineRule="exact"/>
              <w:ind w:leftChars="50" w:left="120" w:rightChars="50" w:right="120"/>
              <w:rPr>
                <w:rFonts w:ascii="標楷體" w:eastAsia="標楷體" w:hAnsi="標楷體"/>
                <w:szCs w:val="24"/>
              </w:rPr>
            </w:pPr>
          </w:p>
        </w:tc>
        <w:tc>
          <w:tcPr>
            <w:tcW w:w="3975" w:type="dxa"/>
          </w:tcPr>
          <w:p w14:paraId="0EEE7151" w14:textId="5D1C301A" w:rsidR="005710FE" w:rsidRPr="00517276" w:rsidRDefault="005710FE" w:rsidP="00481285">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517276">
              <w:rPr>
                <w:rFonts w:ascii="標楷體" w:eastAsia="標楷體" w:hAnsi="標楷體" w:hint="eastAsia"/>
                <w:szCs w:val="24"/>
              </w:rPr>
              <w:t>辦理本會議環境清潔、辦公房舍、車輛與機電設備養護及老舊設備汰換及公文檔案收發保管等一般性庶務及文書工作。辦理教育訓練、年度預決算編製及執行、反電子偵監檢測、資訊安全稽核及廉政法令宣導等。</w:t>
            </w:r>
          </w:p>
        </w:tc>
        <w:tc>
          <w:tcPr>
            <w:tcW w:w="3304" w:type="dxa"/>
          </w:tcPr>
          <w:p w14:paraId="32EFD6B1" w14:textId="77777777" w:rsidR="005710FE" w:rsidRPr="00517276" w:rsidRDefault="005710FE" w:rsidP="00E81467">
            <w:pPr>
              <w:pStyle w:val="a7"/>
              <w:numPr>
                <w:ilvl w:val="0"/>
                <w:numId w:val="31"/>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各項行政作業及支援系統維護等工作均依計畫進度順利進行；另辦理專案電腦採購，屬跨年度合約，依契約期程執行中。</w:t>
            </w:r>
          </w:p>
          <w:p w14:paraId="3599DB36" w14:textId="66AD042E" w:rsidR="005710FE" w:rsidRPr="00517276" w:rsidRDefault="005710FE" w:rsidP="00E81467">
            <w:pPr>
              <w:pStyle w:val="a7"/>
              <w:numPr>
                <w:ilvl w:val="0"/>
                <w:numId w:val="31"/>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完成教育訓練專題演講3場次、反電子偵監檢測12次、資訊安全稽核2次及廉政宣導有獎徵答活動2次。</w:t>
            </w:r>
          </w:p>
        </w:tc>
      </w:tr>
      <w:tr w:rsidR="00517276" w:rsidRPr="00517276" w14:paraId="64B0B622" w14:textId="77777777" w:rsidTr="00BB409A">
        <w:trPr>
          <w:trHeight w:val="982"/>
        </w:trPr>
        <w:tc>
          <w:tcPr>
            <w:tcW w:w="2114" w:type="dxa"/>
            <w:vMerge/>
          </w:tcPr>
          <w:p w14:paraId="1C5578B3"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tc>
        <w:tc>
          <w:tcPr>
            <w:tcW w:w="3975" w:type="dxa"/>
          </w:tcPr>
          <w:p w14:paraId="16042B8B" w14:textId="75802B53" w:rsidR="005710FE" w:rsidRPr="00517276" w:rsidRDefault="005710FE" w:rsidP="00980141">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召開國安高層會議、國安首長會議、幕僚工作會議及定期主管工作會議。</w:t>
            </w:r>
          </w:p>
        </w:tc>
        <w:tc>
          <w:tcPr>
            <w:tcW w:w="3304" w:type="dxa"/>
          </w:tcPr>
          <w:p w14:paraId="39073608" w14:textId="2F17EF92" w:rsidR="005710FE" w:rsidRPr="00517276" w:rsidRDefault="005710FE" w:rsidP="00980141">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t>有效管理各項會議運作，追蹤會議決議辦理情形，順利推動會務。</w:t>
            </w:r>
          </w:p>
        </w:tc>
      </w:tr>
      <w:tr w:rsidR="00517276" w:rsidRPr="00517276" w14:paraId="78226DB7" w14:textId="77777777" w:rsidTr="00BB409A">
        <w:trPr>
          <w:trHeight w:val="982"/>
        </w:trPr>
        <w:tc>
          <w:tcPr>
            <w:tcW w:w="2114" w:type="dxa"/>
            <w:vMerge/>
          </w:tcPr>
          <w:p w14:paraId="6A481F66"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tc>
        <w:tc>
          <w:tcPr>
            <w:tcW w:w="3975" w:type="dxa"/>
          </w:tcPr>
          <w:p w14:paraId="6BE97F38" w14:textId="102A2471" w:rsidR="005710FE" w:rsidRPr="00517276" w:rsidRDefault="005710FE" w:rsidP="00980141">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與立法院各階層保持聯繫，提供各單位業務所需法制參考意見，強化新聞蒐整及選購資料庫。</w:t>
            </w:r>
          </w:p>
        </w:tc>
        <w:tc>
          <w:tcPr>
            <w:tcW w:w="3304" w:type="dxa"/>
          </w:tcPr>
          <w:p w14:paraId="77C26826" w14:textId="0605ABF1" w:rsidR="005710FE" w:rsidRPr="00517276" w:rsidRDefault="005710FE" w:rsidP="00980141">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t>年度內與立法院間各項聯繫事項皆圓滿順利完成，加強蒐集新聞及資料庫建構供各單位研析參用。</w:t>
            </w:r>
          </w:p>
        </w:tc>
      </w:tr>
      <w:tr w:rsidR="00517276" w:rsidRPr="00517276" w14:paraId="375979E9" w14:textId="77777777" w:rsidTr="00BB409A">
        <w:trPr>
          <w:trHeight w:val="982"/>
        </w:trPr>
        <w:tc>
          <w:tcPr>
            <w:tcW w:w="2114" w:type="dxa"/>
            <w:vMerge/>
          </w:tcPr>
          <w:p w14:paraId="5BD805AE"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tc>
        <w:tc>
          <w:tcPr>
            <w:tcW w:w="3975" w:type="dxa"/>
          </w:tcPr>
          <w:p w14:paraId="095EDC53" w14:textId="409205FD" w:rsidR="005710FE" w:rsidRPr="00517276" w:rsidRDefault="005710FE" w:rsidP="00980141">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參與各項研討工作，提升研究品質、強化溝通管道，加強國際交流及合作，並整合多邊意見，強化決策效益，確保國家安全。</w:t>
            </w:r>
          </w:p>
        </w:tc>
        <w:tc>
          <w:tcPr>
            <w:tcW w:w="3304" w:type="dxa"/>
          </w:tcPr>
          <w:p w14:paraId="17371626" w14:textId="119463D9" w:rsidR="005710FE" w:rsidRPr="00517276" w:rsidRDefault="005710FE" w:rsidP="00980141">
            <w:pPr>
              <w:spacing w:beforeLines="50" w:before="180" w:afterLines="50" w:after="180" w:line="360" w:lineRule="exact"/>
              <w:ind w:leftChars="50" w:left="120" w:rightChars="50" w:right="120"/>
              <w:jc w:val="both"/>
              <w:rPr>
                <w:rFonts w:ascii="標楷體" w:eastAsia="標楷體" w:hAnsi="標楷體"/>
                <w:szCs w:val="24"/>
              </w:rPr>
            </w:pPr>
            <w:r w:rsidRPr="00517276">
              <w:rPr>
                <w:rFonts w:ascii="標楷體" w:eastAsia="標楷體" w:hAnsi="標楷體" w:hint="eastAsia"/>
                <w:szCs w:val="24"/>
              </w:rPr>
              <w:t>藉由參與相關培訓計畫及會外座談、研討等，強化研究人員專業能力及其視野，以有效精進我國安研析量能與應處決策品質。</w:t>
            </w:r>
          </w:p>
        </w:tc>
      </w:tr>
      <w:tr w:rsidR="00517276" w:rsidRPr="00517276" w14:paraId="5E673920" w14:textId="77777777" w:rsidTr="00BB409A">
        <w:trPr>
          <w:trHeight w:val="387"/>
        </w:trPr>
        <w:tc>
          <w:tcPr>
            <w:tcW w:w="2114" w:type="dxa"/>
            <w:vMerge/>
          </w:tcPr>
          <w:p w14:paraId="7EA6ABC5" w14:textId="77777777" w:rsidR="005710FE" w:rsidRPr="00517276" w:rsidRDefault="005710FE" w:rsidP="00980141">
            <w:pPr>
              <w:snapToGrid w:val="0"/>
              <w:spacing w:beforeLines="30" w:before="108" w:afterLines="30" w:after="108" w:line="360" w:lineRule="exact"/>
              <w:ind w:leftChars="50" w:left="120" w:rightChars="50" w:right="120"/>
              <w:rPr>
                <w:rFonts w:ascii="標楷體" w:eastAsia="標楷體" w:hAnsi="標楷體"/>
                <w:szCs w:val="24"/>
              </w:rPr>
            </w:pPr>
          </w:p>
        </w:tc>
        <w:tc>
          <w:tcPr>
            <w:tcW w:w="3975" w:type="dxa"/>
          </w:tcPr>
          <w:p w14:paraId="2E71724E" w14:textId="27141239" w:rsidR="00481285" w:rsidRPr="00517276" w:rsidRDefault="005710FE" w:rsidP="00481285">
            <w:pPr>
              <w:pStyle w:val="a5"/>
              <w:numPr>
                <w:ilvl w:val="0"/>
                <w:numId w:val="1"/>
              </w:numPr>
              <w:tabs>
                <w:tab w:val="left" w:pos="539"/>
              </w:tabs>
              <w:spacing w:beforeLines="50" w:before="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辦理各應用系統、資通訊軟硬體設備、網路及資安設備維護事項。</w:t>
            </w:r>
          </w:p>
          <w:p w14:paraId="58DB0951" w14:textId="0399AF93" w:rsidR="005710FE" w:rsidRPr="00517276" w:rsidRDefault="00481285" w:rsidP="00481285">
            <w:pPr>
              <w:pStyle w:val="a5"/>
              <w:tabs>
                <w:tab w:val="left" w:pos="539"/>
              </w:tabs>
              <w:spacing w:line="360" w:lineRule="exact"/>
              <w:ind w:left="608" w:rightChars="50" w:right="120"/>
              <w:jc w:val="both"/>
              <w:rPr>
                <w:rFonts w:ascii="標楷體" w:eastAsia="標楷體" w:hAnsi="標楷體"/>
                <w:szCs w:val="24"/>
              </w:rPr>
            </w:pPr>
            <w:r w:rsidRPr="00517276">
              <w:rPr>
                <w:rFonts w:ascii="標楷體" w:eastAsia="標楷體" w:hAnsi="標楷體" w:hint="eastAsia"/>
                <w:szCs w:val="24"/>
              </w:rPr>
              <w:lastRenderedPageBreak/>
              <w:t>辦理電話系統之汰換，提供高穩定性之通訊品質、辦理資訊安全管理系統（ISMS）更版，另為有效提升資安防護能力，辦理滲透測試、資安健診、端點偵測及SOC監控服務，以提升本會議整體資訊安全。</w:t>
            </w:r>
          </w:p>
        </w:tc>
        <w:tc>
          <w:tcPr>
            <w:tcW w:w="3304" w:type="dxa"/>
          </w:tcPr>
          <w:p w14:paraId="256DB41F" w14:textId="4D20C269" w:rsidR="005710FE" w:rsidRPr="00517276" w:rsidRDefault="005710FE" w:rsidP="00E81467">
            <w:pPr>
              <w:pStyle w:val="a7"/>
              <w:numPr>
                <w:ilvl w:val="0"/>
                <w:numId w:val="32"/>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lastRenderedPageBreak/>
              <w:t>完成各應用系統、資通訊軟硬體設備、網路及資安設備維護事項。</w:t>
            </w:r>
          </w:p>
          <w:p w14:paraId="59DF164C" w14:textId="5696B021" w:rsidR="005710FE" w:rsidRPr="00517276" w:rsidRDefault="005710FE" w:rsidP="00E81467">
            <w:pPr>
              <w:pStyle w:val="a7"/>
              <w:numPr>
                <w:ilvl w:val="0"/>
                <w:numId w:val="32"/>
              </w:numPr>
              <w:spacing w:afterLines="50" w:after="180" w:line="360" w:lineRule="exact"/>
              <w:ind w:leftChars="0" w:left="420" w:rightChars="50" w:right="120" w:hanging="369"/>
              <w:jc w:val="both"/>
              <w:rPr>
                <w:rFonts w:ascii="標楷體" w:eastAsia="標楷體" w:hAnsi="標楷體"/>
                <w:szCs w:val="24"/>
              </w:rPr>
            </w:pPr>
            <w:r w:rsidRPr="00517276">
              <w:rPr>
                <w:rFonts w:ascii="標楷體" w:eastAsia="標楷體" w:hAnsi="標楷體" w:hint="eastAsia"/>
              </w:rPr>
              <w:lastRenderedPageBreak/>
              <w:t>完成電話系統建置，完成資訊安全管理系統（ISMS）更版並順利通過公正第三方稽核，取得ISO 27001最新版本證書，並完成滲透測試、資安健診、端點偵測及SOC監控服務等之A級機關應辦事項。</w:t>
            </w:r>
          </w:p>
        </w:tc>
      </w:tr>
      <w:tr w:rsidR="00517276" w:rsidRPr="00517276" w14:paraId="41CC23FF" w14:textId="77777777" w:rsidTr="00BB409A">
        <w:trPr>
          <w:trHeight w:val="2415"/>
        </w:trPr>
        <w:tc>
          <w:tcPr>
            <w:tcW w:w="2114" w:type="dxa"/>
            <w:vMerge w:val="restart"/>
          </w:tcPr>
          <w:p w14:paraId="6961383D" w14:textId="77777777" w:rsidR="005710FE" w:rsidRPr="00517276" w:rsidRDefault="005710FE" w:rsidP="004A0D7B">
            <w:pPr>
              <w:snapToGrid w:val="0"/>
              <w:spacing w:beforeLines="50" w:before="180" w:afterLines="50" w:after="180" w:line="360" w:lineRule="exact"/>
              <w:ind w:rightChars="50" w:right="120"/>
              <w:jc w:val="both"/>
              <w:rPr>
                <w:rFonts w:ascii="標楷體" w:eastAsia="標楷體" w:hAnsi="標楷體"/>
                <w:szCs w:val="24"/>
              </w:rPr>
            </w:pPr>
            <w:r w:rsidRPr="00517276">
              <w:rPr>
                <w:rFonts w:ascii="標楷體" w:eastAsia="標楷體" w:hAnsi="標楷體" w:hint="eastAsia"/>
                <w:szCs w:val="24"/>
              </w:rPr>
              <w:lastRenderedPageBreak/>
              <w:t xml:space="preserve"> 二、諮詢研究業務</w:t>
            </w:r>
          </w:p>
          <w:p w14:paraId="51B76B94" w14:textId="77777777" w:rsidR="005710FE" w:rsidRPr="00517276" w:rsidRDefault="005710FE" w:rsidP="004A0D7B">
            <w:pPr>
              <w:spacing w:afterLines="50" w:after="180" w:line="360" w:lineRule="exact"/>
              <w:ind w:rightChars="53" w:right="127"/>
              <w:rPr>
                <w:rFonts w:ascii="標楷體" w:eastAsia="標楷體"/>
                <w:sz w:val="28"/>
              </w:rPr>
            </w:pPr>
          </w:p>
        </w:tc>
        <w:tc>
          <w:tcPr>
            <w:tcW w:w="3975" w:type="dxa"/>
          </w:tcPr>
          <w:p w14:paraId="04A6EA6E" w14:textId="193FC507" w:rsidR="005710FE" w:rsidRPr="00517276" w:rsidRDefault="00980141" w:rsidP="004A0D7B">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517276">
              <w:rPr>
                <w:rFonts w:ascii="標楷體" w:eastAsia="標楷體" w:hAnsi="標楷體" w:hint="eastAsia"/>
                <w:szCs w:val="24"/>
              </w:rPr>
              <w:t>持續研析全國各鄉鎮市區368所「防災協作中心」之任務執掌、功能分組及災時協助任務等議題；盤點及研議「防災協作中心」合作夥伴及支援人力需求規劃。</w:t>
            </w:r>
          </w:p>
        </w:tc>
        <w:tc>
          <w:tcPr>
            <w:tcW w:w="3304" w:type="dxa"/>
          </w:tcPr>
          <w:p w14:paraId="127C3363" w14:textId="7DCAD033" w:rsidR="005710FE" w:rsidRPr="00517276" w:rsidRDefault="00980141" w:rsidP="004A0D7B">
            <w:pPr>
              <w:spacing w:beforeLines="50" w:before="180" w:afterLines="50" w:after="180" w:line="360" w:lineRule="exact"/>
              <w:ind w:leftChars="50" w:left="120" w:rightChars="50" w:right="120"/>
              <w:jc w:val="both"/>
              <w:rPr>
                <w:rFonts w:ascii="標楷體" w:eastAsia="標楷體" w:hAnsi="標楷體"/>
              </w:rPr>
            </w:pPr>
            <w:r w:rsidRPr="00517276">
              <w:rPr>
                <w:rFonts w:ascii="標楷體" w:eastAsia="標楷體" w:hAnsi="標楷體" w:hint="eastAsia"/>
                <w:szCs w:val="24"/>
              </w:rPr>
              <w:t>針對全社會防衛韌性下民力訓練暨運用之相關議題，聽取相關執行部會之回饋意見，協調各部會應予配合辦理事項。</w:t>
            </w:r>
          </w:p>
        </w:tc>
      </w:tr>
      <w:tr w:rsidR="00517276" w:rsidRPr="00517276" w14:paraId="1326C543" w14:textId="77777777" w:rsidTr="00BB409A">
        <w:trPr>
          <w:trHeight w:val="401"/>
        </w:trPr>
        <w:tc>
          <w:tcPr>
            <w:tcW w:w="2114" w:type="dxa"/>
            <w:vMerge/>
          </w:tcPr>
          <w:p w14:paraId="4F8DCEF8" w14:textId="77777777" w:rsidR="005710FE" w:rsidRPr="00517276" w:rsidRDefault="005710FE" w:rsidP="004A0D7B">
            <w:pPr>
              <w:snapToGrid w:val="0"/>
              <w:spacing w:beforeLines="30" w:before="108" w:afterLines="30" w:after="108" w:line="360" w:lineRule="exact"/>
              <w:ind w:leftChars="50" w:left="120" w:rightChars="50" w:right="120"/>
              <w:jc w:val="both"/>
              <w:rPr>
                <w:rFonts w:ascii="標楷體" w:eastAsia="標楷體"/>
                <w:sz w:val="28"/>
              </w:rPr>
            </w:pPr>
          </w:p>
        </w:tc>
        <w:tc>
          <w:tcPr>
            <w:tcW w:w="3975" w:type="dxa"/>
          </w:tcPr>
          <w:p w14:paraId="6879F87A" w14:textId="26C58A9B" w:rsidR="00980141" w:rsidRPr="00517276" w:rsidRDefault="00980141" w:rsidP="00481285">
            <w:pPr>
              <w:pStyle w:val="a5"/>
              <w:numPr>
                <w:ilvl w:val="0"/>
                <w:numId w:val="4"/>
              </w:numPr>
              <w:tabs>
                <w:tab w:val="left" w:pos="539"/>
              </w:tabs>
              <w:spacing w:beforeLines="50" w:before="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落實國防自主，促進國防產業發展，秉持創新概念，引進民間成熟科技，精實國防武裝力量，同時建立國際安全合作管道，達成國土防衛目標。</w:t>
            </w:r>
          </w:p>
          <w:p w14:paraId="0E49D810" w14:textId="2ED8BE33" w:rsidR="005710FE" w:rsidRPr="00517276" w:rsidRDefault="00481285" w:rsidP="00481285">
            <w:pPr>
              <w:pStyle w:val="a5"/>
              <w:tabs>
                <w:tab w:val="left" w:pos="539"/>
              </w:tabs>
              <w:spacing w:line="360" w:lineRule="exact"/>
              <w:ind w:left="608" w:rightChars="50" w:right="120"/>
              <w:jc w:val="both"/>
              <w:rPr>
                <w:rFonts w:ascii="標楷體" w:eastAsia="標楷體" w:hAnsi="標楷體"/>
              </w:rPr>
            </w:pPr>
            <w:r w:rsidRPr="00517276">
              <w:rPr>
                <w:rFonts w:ascii="標楷體" w:eastAsia="標楷體" w:hAnsi="標楷體" w:hint="eastAsia"/>
                <w:szCs w:val="24"/>
              </w:rPr>
              <w:t>藉由出訪東南亞、美洲相關國家及參與國際會議研討，深化與友盟關係及合作，並就國安對話交流及海域安全等領域，研擬多邊合作基礎架構，推展國際合作與資訊交流。</w:t>
            </w:r>
          </w:p>
        </w:tc>
        <w:tc>
          <w:tcPr>
            <w:tcW w:w="3304" w:type="dxa"/>
          </w:tcPr>
          <w:p w14:paraId="2A766293" w14:textId="77777777" w:rsidR="00980141" w:rsidRPr="00517276" w:rsidRDefault="00980141" w:rsidP="00E81467">
            <w:pPr>
              <w:pStyle w:val="a7"/>
              <w:numPr>
                <w:ilvl w:val="0"/>
                <w:numId w:val="33"/>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確保我各項軍武國造專案如期如質完成，並持續引進各項新興科技武器裝備，建立現代化部隊；完善全般國防政策之指導與規劃；與友我國家推動雙邊暨多邊合作，以維區域和平穩定。</w:t>
            </w:r>
          </w:p>
          <w:p w14:paraId="41F29ABB" w14:textId="1AB05BC6" w:rsidR="005710FE" w:rsidRPr="00517276" w:rsidRDefault="00980141" w:rsidP="00E81467">
            <w:pPr>
              <w:pStyle w:val="a7"/>
              <w:numPr>
                <w:ilvl w:val="0"/>
                <w:numId w:val="33"/>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透過國際訪問與參與研討會，持續與友我國家奠定交流合作基礎，進而提升對外關係與臺灣能見度。</w:t>
            </w:r>
          </w:p>
        </w:tc>
      </w:tr>
      <w:tr w:rsidR="00517276" w:rsidRPr="00517276" w14:paraId="3A3FBCCD" w14:textId="77777777" w:rsidTr="00BB409A">
        <w:trPr>
          <w:trHeight w:val="387"/>
        </w:trPr>
        <w:tc>
          <w:tcPr>
            <w:tcW w:w="2114" w:type="dxa"/>
            <w:vMerge/>
          </w:tcPr>
          <w:p w14:paraId="516A6033" w14:textId="77777777" w:rsidR="005710FE" w:rsidRPr="00517276" w:rsidRDefault="005710FE" w:rsidP="00BB409A">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2E94DF16" w14:textId="095917CA" w:rsidR="00980141" w:rsidRPr="00517276" w:rsidRDefault="00980141" w:rsidP="00481285">
            <w:pPr>
              <w:pStyle w:val="a5"/>
              <w:numPr>
                <w:ilvl w:val="0"/>
                <w:numId w:val="4"/>
              </w:numPr>
              <w:tabs>
                <w:tab w:val="left" w:pos="539"/>
              </w:tabs>
              <w:spacing w:beforeLines="50" w:before="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不定期召開會議，研討國軍「軍事改革」現況，建議國軍以實際作戰整體目標為框架，逐層檢視並調整「打、裝、編、訓」領域，實質提升防衛作戰戰力。</w:t>
            </w:r>
          </w:p>
          <w:p w14:paraId="78F95B97" w14:textId="0B453F85" w:rsidR="005710FE" w:rsidRPr="00517276" w:rsidRDefault="00481285" w:rsidP="00481285">
            <w:pPr>
              <w:pStyle w:val="a5"/>
              <w:tabs>
                <w:tab w:val="left" w:pos="539"/>
              </w:tabs>
              <w:spacing w:afterLines="50" w:after="180" w:line="360" w:lineRule="exact"/>
              <w:ind w:left="607" w:rightChars="50" w:right="120"/>
              <w:jc w:val="both"/>
              <w:rPr>
                <w:rFonts w:ascii="標楷體" w:eastAsia="標楷體" w:hAnsi="標楷體"/>
              </w:rPr>
            </w:pPr>
            <w:r w:rsidRPr="00517276">
              <w:rPr>
                <w:rFonts w:ascii="標楷體" w:eastAsia="標楷體" w:hAnsi="標楷體" w:hint="eastAsia"/>
                <w:szCs w:val="24"/>
              </w:rPr>
              <w:t>研析國內外局勢、混合戰及灰色地帶襲擾等相關情境處置態樣，作為案例研討強化突發事</w:t>
            </w:r>
            <w:r w:rsidRPr="00517276">
              <w:rPr>
                <w:rFonts w:ascii="標楷體" w:eastAsia="標楷體" w:hAnsi="標楷體" w:hint="eastAsia"/>
                <w:szCs w:val="24"/>
              </w:rPr>
              <w:lastRenderedPageBreak/>
              <w:t>件應處，並針對海上灰色地帶威脅召開系列小組會議，確認各部會職掌事項及應處作為。</w:t>
            </w:r>
          </w:p>
        </w:tc>
        <w:tc>
          <w:tcPr>
            <w:tcW w:w="3304" w:type="dxa"/>
          </w:tcPr>
          <w:p w14:paraId="2D2CE1FE" w14:textId="77777777" w:rsidR="00980141" w:rsidRPr="00517276" w:rsidRDefault="00980141" w:rsidP="00862C72">
            <w:pPr>
              <w:pStyle w:val="a7"/>
              <w:numPr>
                <w:ilvl w:val="0"/>
                <w:numId w:val="34"/>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lastRenderedPageBreak/>
              <w:t>繼各項新興科技武器裝備陸續籌獲到位，業同步研擬新型戰術戰法、調整兵力結構、精進軍事訓練等；另透過年度各項演訓時機，驗證作戰效能，形塑有效的嚇阻力量。</w:t>
            </w:r>
          </w:p>
          <w:p w14:paraId="113BB29C" w14:textId="2DE6864C" w:rsidR="005710FE" w:rsidRPr="00517276" w:rsidRDefault="00980141" w:rsidP="00862C72">
            <w:pPr>
              <w:pStyle w:val="a7"/>
              <w:numPr>
                <w:ilvl w:val="0"/>
                <w:numId w:val="34"/>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滾動修正相關應處方式與</w:t>
            </w:r>
            <w:r w:rsidRPr="00517276">
              <w:rPr>
                <w:rFonts w:ascii="標楷體" w:eastAsia="標楷體" w:hAnsi="標楷體" w:hint="eastAsia"/>
              </w:rPr>
              <w:lastRenderedPageBreak/>
              <w:t>作業程序，作為未來各部會面對灰色地帶襲擾等各項威脅之策進作為。</w:t>
            </w:r>
          </w:p>
        </w:tc>
      </w:tr>
      <w:tr w:rsidR="00517276" w:rsidRPr="00517276" w14:paraId="4450B13B" w14:textId="77777777" w:rsidTr="00BB409A">
        <w:trPr>
          <w:trHeight w:val="914"/>
        </w:trPr>
        <w:tc>
          <w:tcPr>
            <w:tcW w:w="2114" w:type="dxa"/>
            <w:vMerge/>
          </w:tcPr>
          <w:p w14:paraId="3A3ACBCE" w14:textId="77777777" w:rsidR="005710FE" w:rsidRPr="00517276" w:rsidRDefault="005710FE" w:rsidP="00BB409A">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7CA974AD" w14:textId="4E82E694" w:rsidR="005710FE" w:rsidRPr="00517276" w:rsidRDefault="00980141" w:rsidP="00980141">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面對地緣政治緊張與威脅，就可能衝擊國防、民生與社會運作之挑戰，統籌國防、內政、經濟及民間資源，確立全社會防衛策略；建立軍民協同、防衛體系與應變機制，提升國家快速反應能力，確保政府運作、民生供給與社會，展現自我防衛決心。</w:t>
            </w:r>
          </w:p>
        </w:tc>
        <w:tc>
          <w:tcPr>
            <w:tcW w:w="3304" w:type="dxa"/>
          </w:tcPr>
          <w:p w14:paraId="0BEDFEB2" w14:textId="130CE407" w:rsidR="005710FE" w:rsidRPr="00517276" w:rsidRDefault="00980141" w:rsidP="00BB409A">
            <w:pPr>
              <w:spacing w:beforeLines="50" w:before="180" w:afterLines="50" w:after="180" w:line="360" w:lineRule="exact"/>
              <w:ind w:leftChars="50" w:left="120" w:rightChars="50" w:right="120"/>
              <w:jc w:val="both"/>
              <w:rPr>
                <w:rFonts w:ascii="標楷體" w:eastAsia="標楷體" w:hAnsi="標楷體"/>
              </w:rPr>
            </w:pPr>
            <w:r w:rsidRPr="00517276">
              <w:rPr>
                <w:rFonts w:ascii="標楷體" w:eastAsia="標楷體" w:hAnsi="標楷體" w:hint="eastAsia"/>
              </w:rPr>
              <w:t>面對在國際與區域安全環境之鉅變，推動跨域協調並研擬因應策略，評估潛在風險，以維國家應變能力，確保社會穩定與民生運作，強化防衛整備，即使國家一旦遭遇多重威脅，仍具戰略自主與生存韌性之優勢。</w:t>
            </w:r>
          </w:p>
        </w:tc>
      </w:tr>
      <w:tr w:rsidR="00517276" w:rsidRPr="00517276" w14:paraId="6480F0B3" w14:textId="77777777" w:rsidTr="00BB409A">
        <w:trPr>
          <w:trHeight w:val="401"/>
        </w:trPr>
        <w:tc>
          <w:tcPr>
            <w:tcW w:w="2114" w:type="dxa"/>
            <w:vMerge/>
          </w:tcPr>
          <w:p w14:paraId="66ABF19C" w14:textId="77777777" w:rsidR="005710FE" w:rsidRPr="00517276" w:rsidRDefault="005710FE" w:rsidP="00BB409A">
            <w:pPr>
              <w:snapToGrid w:val="0"/>
              <w:spacing w:beforeLines="30" w:before="108" w:afterLines="30" w:after="108" w:line="280" w:lineRule="exact"/>
              <w:ind w:leftChars="50" w:left="120" w:rightChars="50" w:right="120"/>
              <w:jc w:val="both"/>
              <w:rPr>
                <w:rFonts w:ascii="標楷體" w:eastAsia="標楷體"/>
                <w:sz w:val="28"/>
              </w:rPr>
            </w:pPr>
          </w:p>
        </w:tc>
        <w:tc>
          <w:tcPr>
            <w:tcW w:w="3975" w:type="dxa"/>
            <w:shd w:val="clear" w:color="auto" w:fill="auto"/>
          </w:tcPr>
          <w:p w14:paraId="6D60CAF5" w14:textId="05C103EC" w:rsidR="005710FE" w:rsidRPr="00517276" w:rsidRDefault="00980141" w:rsidP="000B78A3">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協調相關部會推動各項雙邊合作、國際組織參與及區域合作等專案，並透過各種國際交流平臺，加強掌握地緣政治情勢的演變，維繫安全及政治對話管道暢通，增進彼此互信，有效應對區域內日益增長的威脅。</w:t>
            </w:r>
          </w:p>
        </w:tc>
        <w:tc>
          <w:tcPr>
            <w:tcW w:w="3304" w:type="dxa"/>
          </w:tcPr>
          <w:p w14:paraId="3556F850" w14:textId="4AAB3330" w:rsidR="005710FE" w:rsidRPr="00517276" w:rsidRDefault="000B78A3" w:rsidP="00BB409A">
            <w:pPr>
              <w:spacing w:beforeLines="50" w:before="180" w:afterLines="50" w:after="180" w:line="360" w:lineRule="exact"/>
              <w:ind w:leftChars="50" w:left="120" w:rightChars="50" w:right="120"/>
              <w:jc w:val="both"/>
              <w:rPr>
                <w:rFonts w:ascii="標楷體" w:eastAsia="標楷體" w:hAnsi="標楷體"/>
              </w:rPr>
            </w:pPr>
            <w:r w:rsidRPr="00517276">
              <w:rPr>
                <w:rFonts w:ascii="標楷體" w:eastAsia="標楷體" w:hAnsi="標楷體" w:hint="eastAsia"/>
                <w:szCs w:val="24"/>
              </w:rPr>
              <w:t>密注國際與區域情勢之脈動，持續推動參與各項國際組織與活動，增進全球及區域與我友好國家之實質互動，積極務實參與國際社會，展現承擔國際責任的能力與決心，藉此強化與國際社會連結，確保我主權地位，維護我國家利益。</w:t>
            </w:r>
          </w:p>
        </w:tc>
      </w:tr>
      <w:tr w:rsidR="00517276" w:rsidRPr="00517276" w14:paraId="252A7B25" w14:textId="77777777" w:rsidTr="00BB409A">
        <w:trPr>
          <w:trHeight w:val="401"/>
        </w:trPr>
        <w:tc>
          <w:tcPr>
            <w:tcW w:w="2114" w:type="dxa"/>
            <w:vMerge/>
          </w:tcPr>
          <w:p w14:paraId="419EE27C" w14:textId="77777777" w:rsidR="005710FE" w:rsidRPr="00517276" w:rsidRDefault="005710FE" w:rsidP="00BB409A">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076398A0" w14:textId="3D0F7A23" w:rsidR="005710FE" w:rsidRPr="00517276" w:rsidRDefault="000B78A3" w:rsidP="000B78A3">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召開專案小組會議，加強對國際及兩岸情勢之掌握及應處作為；協處與整合各部會兩岸政策；掌握兩岸關係及區域情勢動態變化，研擬因應策略；蒐整及研處俄烏戰爭情勢相關訊息與對國際政經及臺海情勢之影響。</w:t>
            </w:r>
          </w:p>
        </w:tc>
        <w:tc>
          <w:tcPr>
            <w:tcW w:w="3304" w:type="dxa"/>
          </w:tcPr>
          <w:p w14:paraId="12E2E2FB" w14:textId="526B74B7" w:rsidR="005710FE" w:rsidRPr="00517276" w:rsidRDefault="000B78A3" w:rsidP="00BB409A">
            <w:pPr>
              <w:spacing w:beforeLines="50" w:before="180" w:afterLines="50" w:after="180" w:line="360" w:lineRule="exact"/>
              <w:ind w:leftChars="50" w:left="120" w:rightChars="50" w:right="120"/>
              <w:jc w:val="both"/>
              <w:rPr>
                <w:rFonts w:ascii="標楷體" w:eastAsia="標楷體" w:hAnsi="標楷體"/>
              </w:rPr>
            </w:pPr>
            <w:r w:rsidRPr="00517276">
              <w:rPr>
                <w:rFonts w:ascii="標楷體" w:eastAsia="標楷體" w:hAnsi="標楷體" w:hint="eastAsia"/>
                <w:szCs w:val="24"/>
              </w:rPr>
              <w:t>密注美中臺三邊關係之情勢演變，適時就我應處作為提供建議；持續掌握兩岸及區域情勢之演變、俄烏戰爭與以哈衝突之最新發展及應處</w:t>
            </w:r>
            <w:r w:rsidRPr="00517276">
              <w:rPr>
                <w:rFonts w:ascii="標楷體" w:eastAsia="標楷體" w:hAnsi="標楷體"/>
                <w:szCs w:val="24"/>
              </w:rPr>
              <w:t>。</w:t>
            </w:r>
          </w:p>
        </w:tc>
      </w:tr>
      <w:tr w:rsidR="00517276" w:rsidRPr="00517276" w14:paraId="3CB876DA" w14:textId="77777777" w:rsidTr="00BB409A">
        <w:trPr>
          <w:trHeight w:val="401"/>
        </w:trPr>
        <w:tc>
          <w:tcPr>
            <w:tcW w:w="2114" w:type="dxa"/>
            <w:vMerge/>
          </w:tcPr>
          <w:p w14:paraId="69C30A9D" w14:textId="77777777" w:rsidR="005710FE" w:rsidRPr="00517276" w:rsidRDefault="005710FE" w:rsidP="00BB409A">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7A7B1082" w14:textId="7508DD9E" w:rsidR="005710FE" w:rsidRPr="00517276" w:rsidRDefault="000B78A3" w:rsidP="000B78A3">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517276">
              <w:rPr>
                <w:rFonts w:ascii="標楷體" w:eastAsia="標楷體" w:hAnsi="標楷體" w:hint="eastAsia"/>
                <w:szCs w:val="24"/>
              </w:rPr>
              <w:t>因應美中貿易戰及國際經貿秩序變化、美中對抗及供應鏈重組等趨勢，研擬國家經貿及強化供應鏈韌性之戰略；協調規劃臺灣參與區域經濟整合之策</w:t>
            </w:r>
            <w:r w:rsidRPr="00517276">
              <w:rPr>
                <w:rFonts w:ascii="標楷體" w:eastAsia="標楷體" w:hAnsi="標楷體" w:hint="eastAsia"/>
                <w:szCs w:val="24"/>
              </w:rPr>
              <w:lastRenderedPageBreak/>
              <w:t>略。</w:t>
            </w:r>
          </w:p>
        </w:tc>
        <w:tc>
          <w:tcPr>
            <w:tcW w:w="3304" w:type="dxa"/>
          </w:tcPr>
          <w:p w14:paraId="5E354582" w14:textId="063A0548" w:rsidR="005710FE" w:rsidRPr="00517276" w:rsidRDefault="000B78A3" w:rsidP="00BB409A">
            <w:pPr>
              <w:spacing w:beforeLines="50" w:before="180" w:afterLines="50" w:after="180" w:line="360" w:lineRule="exact"/>
              <w:ind w:leftChars="50" w:left="120" w:rightChars="50" w:right="120"/>
              <w:jc w:val="both"/>
              <w:rPr>
                <w:rFonts w:ascii="標楷體" w:eastAsia="標楷體" w:hAnsi="標楷體"/>
              </w:rPr>
            </w:pPr>
            <w:r w:rsidRPr="00517276">
              <w:rPr>
                <w:rFonts w:ascii="標楷體" w:eastAsia="標楷體" w:hAnsi="標楷體" w:hint="eastAsia"/>
                <w:szCs w:val="24"/>
              </w:rPr>
              <w:lastRenderedPageBreak/>
              <w:t>持續追蹤國際經貿情勢發展，協調跨部會政策討論，以研提我全球、區域及雙邊經貿戰略。</w:t>
            </w:r>
          </w:p>
        </w:tc>
      </w:tr>
      <w:tr w:rsidR="00517276" w:rsidRPr="00517276" w14:paraId="134CEC3C" w14:textId="77777777" w:rsidTr="00BB409A">
        <w:trPr>
          <w:trHeight w:val="825"/>
        </w:trPr>
        <w:tc>
          <w:tcPr>
            <w:tcW w:w="2114" w:type="dxa"/>
            <w:vMerge/>
          </w:tcPr>
          <w:p w14:paraId="0BB44EE2" w14:textId="77777777" w:rsidR="005710FE" w:rsidRPr="00517276" w:rsidRDefault="005710FE" w:rsidP="00BB409A">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1F42E4BB" w14:textId="24DF2E7A" w:rsidR="005710FE" w:rsidRPr="00517276" w:rsidRDefault="000B78A3" w:rsidP="000B78A3">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517276">
              <w:rPr>
                <w:rFonts w:ascii="標楷體" w:eastAsia="標楷體" w:hAnsi="標楷體" w:hint="eastAsia"/>
                <w:szCs w:val="24"/>
              </w:rPr>
              <w:t>擬定「國家資通安全戰略2025」，強化全社會防衛韌性、國土防衛與關鍵基礎設施、關鍵產業供應鏈及人工智慧與安全。</w:t>
            </w:r>
          </w:p>
        </w:tc>
        <w:tc>
          <w:tcPr>
            <w:tcW w:w="3304" w:type="dxa"/>
          </w:tcPr>
          <w:p w14:paraId="644DAF5A" w14:textId="15289222" w:rsidR="005710FE" w:rsidRPr="00517276" w:rsidRDefault="000B78A3" w:rsidP="00BB409A">
            <w:pPr>
              <w:spacing w:beforeLines="50" w:before="180" w:afterLines="50" w:after="180" w:line="360" w:lineRule="exact"/>
              <w:ind w:leftChars="50" w:left="120" w:rightChars="50" w:right="120"/>
              <w:jc w:val="both"/>
              <w:rPr>
                <w:rFonts w:ascii="標楷體" w:eastAsia="標楷體" w:hAnsi="標楷體"/>
              </w:rPr>
            </w:pPr>
            <w:r w:rsidRPr="00517276">
              <w:rPr>
                <w:rFonts w:ascii="標楷體" w:eastAsia="標楷體" w:hAnsi="標楷體" w:hint="eastAsia"/>
                <w:szCs w:val="24"/>
              </w:rPr>
              <w:t>頒布「國家資通安全戰略2025」，數位發展部並配合戰略，業已擬定「第七期國家資通安全發展方案」，由行政院國家資通安全會報發布，據以落實推動各項措施。</w:t>
            </w:r>
          </w:p>
        </w:tc>
      </w:tr>
    </w:tbl>
    <w:p w14:paraId="2D965348" w14:textId="5BCDAE09" w:rsidR="00F41557" w:rsidRPr="00517276" w:rsidRDefault="00F41557" w:rsidP="009C0816">
      <w:pPr>
        <w:spacing w:beforeLines="50" w:before="180" w:afterLines="50" w:after="180" w:line="360" w:lineRule="exact"/>
        <w:ind w:rightChars="50" w:right="120"/>
        <w:rPr>
          <w:rFonts w:ascii="標楷體" w:eastAsia="標楷體"/>
          <w:sz w:val="28"/>
          <w:szCs w:val="28"/>
        </w:rPr>
      </w:pPr>
      <w:r w:rsidRPr="00517276">
        <w:rPr>
          <w:rFonts w:ascii="標楷體" w:eastAsia="標楷體" w:hint="eastAsia"/>
          <w:sz w:val="28"/>
          <w:szCs w:val="28"/>
        </w:rPr>
        <w:t>（二）上年度已過期間（11</w:t>
      </w:r>
      <w:r w:rsidRPr="00517276">
        <w:rPr>
          <w:rFonts w:ascii="標楷體" w:eastAsia="標楷體"/>
          <w:sz w:val="28"/>
          <w:szCs w:val="28"/>
        </w:rPr>
        <w:t>5</w:t>
      </w:r>
      <w:r w:rsidRPr="00517276">
        <w:rPr>
          <w:rFonts w:ascii="標楷體" w:eastAsia="標楷體" w:hint="eastAsia"/>
          <w:sz w:val="28"/>
          <w:szCs w:val="28"/>
        </w:rPr>
        <w:t>年1月</w:t>
      </w:r>
      <w:r w:rsidRPr="00517276">
        <w:rPr>
          <w:rFonts w:ascii="標楷體" w:eastAsia="標楷體"/>
          <w:sz w:val="28"/>
          <w:szCs w:val="28"/>
        </w:rPr>
        <w:t>1</w:t>
      </w:r>
      <w:r w:rsidRPr="00517276">
        <w:rPr>
          <w:rFonts w:ascii="標楷體" w:eastAsia="標楷體" w:hint="eastAsia"/>
          <w:sz w:val="28"/>
          <w:szCs w:val="28"/>
        </w:rPr>
        <w:t>日至6月3</w:t>
      </w:r>
      <w:r w:rsidRPr="00517276">
        <w:rPr>
          <w:rFonts w:ascii="標楷體" w:eastAsia="標楷體"/>
          <w:sz w:val="28"/>
          <w:szCs w:val="28"/>
        </w:rPr>
        <w:t>0</w:t>
      </w:r>
      <w:r w:rsidRPr="00517276">
        <w:rPr>
          <w:rFonts w:ascii="標楷體" w:eastAsia="標楷體" w:hint="eastAsia"/>
          <w:sz w:val="28"/>
          <w:szCs w:val="28"/>
        </w:rPr>
        <w:t>日）計畫實施成果概述</w:t>
      </w:r>
    </w:p>
    <w:tbl>
      <w:tblPr>
        <w:tblW w:w="943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3975"/>
        <w:gridCol w:w="3304"/>
      </w:tblGrid>
      <w:tr w:rsidR="00517276" w:rsidRPr="00517276" w14:paraId="6EEC713A" w14:textId="77777777" w:rsidTr="006B5D3F">
        <w:trPr>
          <w:trHeight w:val="20"/>
          <w:tblHeader/>
        </w:trPr>
        <w:tc>
          <w:tcPr>
            <w:tcW w:w="2156" w:type="dxa"/>
          </w:tcPr>
          <w:p w14:paraId="76258EC0" w14:textId="77777777" w:rsidR="00FE050E" w:rsidRPr="00517276" w:rsidRDefault="00FE050E" w:rsidP="006B5D3F">
            <w:pPr>
              <w:spacing w:beforeLines="50" w:before="180" w:afterLines="50" w:after="180" w:line="360" w:lineRule="auto"/>
              <w:jc w:val="distribute"/>
              <w:rPr>
                <w:rFonts w:ascii="標楷體" w:eastAsia="標楷體"/>
              </w:rPr>
            </w:pPr>
            <w:r w:rsidRPr="00517276">
              <w:rPr>
                <w:rFonts w:ascii="標楷體" w:eastAsia="標楷體" w:hint="eastAsia"/>
              </w:rPr>
              <w:t>工作計畫</w:t>
            </w:r>
          </w:p>
        </w:tc>
        <w:tc>
          <w:tcPr>
            <w:tcW w:w="3975" w:type="dxa"/>
          </w:tcPr>
          <w:p w14:paraId="19E24600" w14:textId="77777777" w:rsidR="00FE050E" w:rsidRPr="00517276" w:rsidRDefault="00FE050E" w:rsidP="006B5D3F">
            <w:pPr>
              <w:spacing w:beforeLines="50" w:before="180" w:afterLines="50" w:after="180" w:line="360" w:lineRule="auto"/>
              <w:jc w:val="distribute"/>
              <w:rPr>
                <w:rFonts w:ascii="標楷體" w:eastAsia="標楷體"/>
              </w:rPr>
            </w:pPr>
            <w:r w:rsidRPr="00517276">
              <w:rPr>
                <w:rFonts w:ascii="標楷體" w:eastAsia="標楷體" w:hint="eastAsia"/>
              </w:rPr>
              <w:t>實施概況</w:t>
            </w:r>
          </w:p>
        </w:tc>
        <w:tc>
          <w:tcPr>
            <w:tcW w:w="3304" w:type="dxa"/>
          </w:tcPr>
          <w:p w14:paraId="18A4375C" w14:textId="77777777" w:rsidR="00FE050E" w:rsidRPr="00517276" w:rsidRDefault="00FE050E" w:rsidP="006B5D3F">
            <w:pPr>
              <w:spacing w:beforeLines="50" w:before="180" w:afterLines="50" w:after="180" w:line="360" w:lineRule="auto"/>
              <w:jc w:val="distribute"/>
              <w:rPr>
                <w:rFonts w:ascii="標楷體" w:eastAsia="標楷體"/>
              </w:rPr>
            </w:pPr>
            <w:r w:rsidRPr="00517276">
              <w:rPr>
                <w:rFonts w:ascii="標楷體" w:eastAsia="標楷體" w:hint="eastAsia"/>
              </w:rPr>
              <w:t>實施成果</w:t>
            </w:r>
          </w:p>
        </w:tc>
      </w:tr>
      <w:tr w:rsidR="00517276" w:rsidRPr="00517276" w14:paraId="07AB2546" w14:textId="77777777" w:rsidTr="006B5D3F">
        <w:trPr>
          <w:trHeight w:val="20"/>
        </w:trPr>
        <w:tc>
          <w:tcPr>
            <w:tcW w:w="2156" w:type="dxa"/>
            <w:vMerge w:val="restart"/>
          </w:tcPr>
          <w:p w14:paraId="7FC0AFBC" w14:textId="77777777" w:rsidR="00FE050E" w:rsidRPr="00517276" w:rsidRDefault="00FE050E" w:rsidP="006B5D3F">
            <w:pPr>
              <w:spacing w:beforeLines="50" w:before="180" w:afterLines="50" w:after="180"/>
              <w:ind w:leftChars="50" w:left="120" w:rightChars="50" w:right="120"/>
              <w:jc w:val="both"/>
              <w:rPr>
                <w:rFonts w:ascii="標楷體" w:eastAsia="標楷體" w:hAnsi="標楷體"/>
                <w:szCs w:val="24"/>
              </w:rPr>
            </w:pPr>
            <w:r w:rsidRPr="00517276">
              <w:rPr>
                <w:rFonts w:ascii="標楷體" w:eastAsia="標楷體" w:hAnsi="標楷體" w:hint="eastAsia"/>
                <w:szCs w:val="24"/>
              </w:rPr>
              <w:t>一、一般行政</w:t>
            </w:r>
          </w:p>
          <w:p w14:paraId="1E22AE45" w14:textId="77777777" w:rsidR="00FE050E" w:rsidRPr="00517276" w:rsidRDefault="00FE050E" w:rsidP="006B5D3F">
            <w:pPr>
              <w:spacing w:beforeLines="50" w:before="180" w:afterLines="50" w:after="180"/>
              <w:ind w:rightChars="50" w:right="120"/>
              <w:jc w:val="both"/>
              <w:rPr>
                <w:rFonts w:ascii="標楷體" w:eastAsia="標楷體"/>
              </w:rPr>
            </w:pPr>
          </w:p>
          <w:p w14:paraId="338440FE" w14:textId="77777777" w:rsidR="00FE050E" w:rsidRPr="00517276" w:rsidRDefault="00FE050E" w:rsidP="006B5D3F">
            <w:pPr>
              <w:spacing w:beforeLines="50" w:before="180" w:afterLines="50" w:after="180"/>
              <w:ind w:rightChars="50" w:right="120"/>
              <w:jc w:val="both"/>
              <w:rPr>
                <w:rFonts w:ascii="標楷體" w:eastAsia="標楷體"/>
              </w:rPr>
            </w:pPr>
          </w:p>
          <w:p w14:paraId="73BE2564" w14:textId="77777777" w:rsidR="00FE050E" w:rsidRPr="00517276" w:rsidRDefault="00FE050E" w:rsidP="006B5D3F">
            <w:pPr>
              <w:spacing w:beforeLines="50" w:before="180" w:afterLines="50" w:after="180"/>
              <w:ind w:rightChars="50" w:right="120"/>
              <w:jc w:val="both"/>
              <w:rPr>
                <w:rFonts w:ascii="標楷體" w:eastAsia="標楷體"/>
              </w:rPr>
            </w:pPr>
          </w:p>
          <w:p w14:paraId="60AD545A" w14:textId="77777777" w:rsidR="00FE050E" w:rsidRPr="00517276" w:rsidRDefault="00FE050E" w:rsidP="006B5D3F">
            <w:pPr>
              <w:spacing w:beforeLines="50" w:before="180" w:afterLines="50" w:after="180"/>
              <w:ind w:rightChars="50" w:right="120"/>
              <w:jc w:val="both"/>
              <w:rPr>
                <w:rFonts w:ascii="標楷體" w:eastAsia="標楷體"/>
              </w:rPr>
            </w:pPr>
          </w:p>
          <w:p w14:paraId="7489F79B" w14:textId="77777777" w:rsidR="00FE050E" w:rsidRPr="00517276" w:rsidRDefault="00FE050E" w:rsidP="006B5D3F">
            <w:pPr>
              <w:spacing w:beforeLines="50" w:before="180" w:afterLines="50" w:after="180"/>
              <w:ind w:rightChars="50" w:right="120"/>
              <w:jc w:val="both"/>
              <w:rPr>
                <w:rFonts w:ascii="標楷體" w:eastAsia="標楷體"/>
              </w:rPr>
            </w:pPr>
          </w:p>
          <w:p w14:paraId="6BECD943" w14:textId="77777777" w:rsidR="00FE050E" w:rsidRPr="00517276" w:rsidRDefault="00FE050E" w:rsidP="006B5D3F">
            <w:pPr>
              <w:spacing w:beforeLines="50" w:before="180" w:afterLines="50" w:after="180"/>
              <w:ind w:rightChars="50" w:right="120"/>
              <w:jc w:val="both"/>
              <w:rPr>
                <w:rFonts w:ascii="標楷體" w:eastAsia="標楷體"/>
              </w:rPr>
            </w:pPr>
          </w:p>
          <w:p w14:paraId="7857C52A" w14:textId="77777777" w:rsidR="00FE050E" w:rsidRPr="00517276" w:rsidRDefault="00FE050E" w:rsidP="006B5D3F">
            <w:pPr>
              <w:spacing w:beforeLines="50" w:before="180" w:afterLines="50" w:after="180"/>
              <w:ind w:rightChars="50" w:right="120"/>
              <w:jc w:val="both"/>
              <w:rPr>
                <w:rFonts w:ascii="標楷體" w:eastAsia="標楷體"/>
              </w:rPr>
            </w:pPr>
          </w:p>
          <w:p w14:paraId="5A33D6C4" w14:textId="77777777" w:rsidR="00FE050E" w:rsidRPr="00517276" w:rsidRDefault="00FE050E" w:rsidP="006B5D3F">
            <w:pPr>
              <w:spacing w:beforeLines="50" w:before="180" w:afterLines="50" w:after="180"/>
              <w:ind w:rightChars="50" w:right="120"/>
              <w:jc w:val="both"/>
              <w:rPr>
                <w:rFonts w:ascii="標楷體" w:eastAsia="標楷體"/>
              </w:rPr>
            </w:pPr>
          </w:p>
          <w:p w14:paraId="11C2F672" w14:textId="77777777" w:rsidR="00FE050E" w:rsidRPr="00517276" w:rsidRDefault="00FE050E" w:rsidP="006B5D3F">
            <w:pPr>
              <w:spacing w:beforeLines="50" w:before="180" w:afterLines="50" w:after="180"/>
              <w:ind w:rightChars="50" w:right="120"/>
              <w:jc w:val="both"/>
              <w:rPr>
                <w:rFonts w:ascii="標楷體" w:eastAsia="標楷體"/>
              </w:rPr>
            </w:pPr>
          </w:p>
        </w:tc>
        <w:tc>
          <w:tcPr>
            <w:tcW w:w="3975" w:type="dxa"/>
          </w:tcPr>
          <w:p w14:paraId="7F7533B3" w14:textId="77777777" w:rsidR="00FE050E" w:rsidRPr="00517276" w:rsidRDefault="00FE050E" w:rsidP="006B5D3F">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標楷體" w:hint="eastAsia"/>
                <w:szCs w:val="24"/>
              </w:rPr>
              <w:t>辦理本會議人事管理業務之基本維持事項。</w:t>
            </w:r>
          </w:p>
        </w:tc>
        <w:tc>
          <w:tcPr>
            <w:tcW w:w="3304" w:type="dxa"/>
          </w:tcPr>
          <w:p w14:paraId="4E4D5462" w14:textId="77777777" w:rsidR="00FE050E" w:rsidRPr="00517276" w:rsidRDefault="00FE050E" w:rsidP="006B5D3F">
            <w:pPr>
              <w:spacing w:beforeLines="50" w:before="180" w:afterLines="50" w:after="180" w:line="360" w:lineRule="exact"/>
              <w:ind w:leftChars="20" w:left="48" w:rightChars="50" w:right="120" w:firstLine="2"/>
              <w:jc w:val="both"/>
              <w:rPr>
                <w:rFonts w:ascii="標楷體" w:eastAsia="標楷體" w:hAnsi="標楷體"/>
                <w:szCs w:val="24"/>
              </w:rPr>
            </w:pPr>
            <w:r w:rsidRPr="00517276">
              <w:rPr>
                <w:rFonts w:ascii="標楷體" w:eastAsia="標楷體" w:hAnsi="標楷體" w:hint="eastAsia"/>
              </w:rPr>
              <w:t>加強內部控制與管理，提升行政效率，促進業務革新，完成任務與達成預期目標。</w:t>
            </w:r>
          </w:p>
        </w:tc>
      </w:tr>
      <w:tr w:rsidR="00517276" w:rsidRPr="00517276" w14:paraId="6FCE464A" w14:textId="77777777" w:rsidTr="0094725F">
        <w:trPr>
          <w:trHeight w:val="20"/>
        </w:trPr>
        <w:tc>
          <w:tcPr>
            <w:tcW w:w="2156" w:type="dxa"/>
            <w:vMerge/>
          </w:tcPr>
          <w:p w14:paraId="4BC19099" w14:textId="77777777" w:rsidR="0096506C" w:rsidRPr="00517276" w:rsidRDefault="0096506C" w:rsidP="0096506C">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5BD510D3" w14:textId="7A58BEE5" w:rsidR="0096506C" w:rsidRPr="00517276" w:rsidRDefault="0096506C" w:rsidP="0096506C">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標楷體" w:hint="eastAsia"/>
                <w:szCs w:val="24"/>
              </w:rPr>
              <w:t>辦理本會議基本行政維持作業，如水電、通訊、稅捐規費、環境清潔、房屋養護、機電設備養護及車輛養護等一般性庶務工作。</w:t>
            </w:r>
          </w:p>
        </w:tc>
        <w:tc>
          <w:tcPr>
            <w:tcW w:w="3304" w:type="dxa"/>
            <w:tcBorders>
              <w:top w:val="single" w:sz="4" w:space="0" w:color="auto"/>
              <w:left w:val="single" w:sz="4" w:space="0" w:color="auto"/>
              <w:bottom w:val="single" w:sz="4" w:space="0" w:color="auto"/>
              <w:right w:val="single" w:sz="4" w:space="0" w:color="auto"/>
            </w:tcBorders>
          </w:tcPr>
          <w:p w14:paraId="17F3674A" w14:textId="54CA4C18" w:rsidR="0096506C" w:rsidRPr="00517276" w:rsidRDefault="0096506C" w:rsidP="0096506C">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Ansi="標楷體" w:hint="eastAsia"/>
              </w:rPr>
              <w:t>強化本會議基本行政運作及工作效率，並提升各項設備、設施使用之維護及使用效能。</w:t>
            </w:r>
          </w:p>
        </w:tc>
      </w:tr>
      <w:tr w:rsidR="00517276" w:rsidRPr="00517276" w14:paraId="32A40434" w14:textId="77777777" w:rsidTr="006B5D3F">
        <w:trPr>
          <w:trHeight w:val="20"/>
        </w:trPr>
        <w:tc>
          <w:tcPr>
            <w:tcW w:w="2156" w:type="dxa"/>
            <w:vMerge/>
          </w:tcPr>
          <w:p w14:paraId="576B7EDD" w14:textId="77777777" w:rsidR="0096506C" w:rsidRPr="00517276" w:rsidRDefault="0096506C" w:rsidP="0096506C">
            <w:pPr>
              <w:spacing w:beforeLines="50" w:before="180" w:afterLines="50" w:after="180" w:line="360" w:lineRule="auto"/>
              <w:jc w:val="distribute"/>
              <w:rPr>
                <w:rFonts w:ascii="標楷體" w:eastAsia="標楷體"/>
              </w:rPr>
            </w:pPr>
          </w:p>
        </w:tc>
        <w:tc>
          <w:tcPr>
            <w:tcW w:w="3975" w:type="dxa"/>
          </w:tcPr>
          <w:p w14:paraId="51EED966" w14:textId="2DD5ACFF" w:rsidR="0096506C" w:rsidRPr="00517276" w:rsidRDefault="0096506C" w:rsidP="0096506C">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Times New Roman" w:hint="eastAsia"/>
                <w:szCs w:val="24"/>
              </w:rPr>
              <w:t>辦理本會議收發文及檔案管理等一般性工作。</w:t>
            </w:r>
          </w:p>
        </w:tc>
        <w:tc>
          <w:tcPr>
            <w:tcW w:w="3304" w:type="dxa"/>
          </w:tcPr>
          <w:p w14:paraId="5316F439" w14:textId="09BE355E" w:rsidR="0096506C" w:rsidRPr="00517276" w:rsidRDefault="0096506C" w:rsidP="0096506C">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Ansi="標楷體" w:hint="eastAsia"/>
              </w:rPr>
              <w:t>強化文書收發電子化效能，提升檔案典藏及應用管理效益。</w:t>
            </w:r>
          </w:p>
        </w:tc>
      </w:tr>
      <w:tr w:rsidR="00517276" w:rsidRPr="00517276" w14:paraId="6EBED197" w14:textId="77777777" w:rsidTr="006B5D3F">
        <w:trPr>
          <w:trHeight w:val="1306"/>
        </w:trPr>
        <w:tc>
          <w:tcPr>
            <w:tcW w:w="2156" w:type="dxa"/>
            <w:vMerge/>
          </w:tcPr>
          <w:p w14:paraId="5941FC08" w14:textId="77777777" w:rsidR="00FE050E" w:rsidRPr="00517276" w:rsidRDefault="00FE050E" w:rsidP="006B5D3F">
            <w:pPr>
              <w:spacing w:beforeLines="50" w:before="180" w:afterLines="50" w:after="180" w:line="360" w:lineRule="auto"/>
              <w:jc w:val="distribute"/>
              <w:rPr>
                <w:rFonts w:ascii="標楷體" w:eastAsia="標楷體"/>
              </w:rPr>
            </w:pPr>
          </w:p>
        </w:tc>
        <w:tc>
          <w:tcPr>
            <w:tcW w:w="3975" w:type="dxa"/>
          </w:tcPr>
          <w:p w14:paraId="536EA123" w14:textId="3CF52C73" w:rsidR="00FE050E" w:rsidRPr="00517276" w:rsidRDefault="00FE050E" w:rsidP="006B5D3F">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標楷體"/>
                <w:szCs w:val="24"/>
              </w:rPr>
              <w:t>召開</w:t>
            </w:r>
            <w:r w:rsidR="001A1BC3" w:rsidRPr="00517276">
              <w:rPr>
                <w:rFonts w:ascii="標楷體" w:eastAsia="標楷體" w:hAnsi="標楷體"/>
                <w:szCs w:val="24"/>
              </w:rPr>
              <w:t>879</w:t>
            </w:r>
            <w:r w:rsidRPr="00517276">
              <w:rPr>
                <w:rFonts w:ascii="標楷體" w:eastAsia="標楷體" w:hAnsi="標楷體" w:hint="eastAsia"/>
                <w:szCs w:val="24"/>
              </w:rPr>
              <w:t>次各項國安會議，研擬總統決策建議及應處國安問題。</w:t>
            </w:r>
          </w:p>
        </w:tc>
        <w:tc>
          <w:tcPr>
            <w:tcW w:w="3304" w:type="dxa"/>
          </w:tcPr>
          <w:p w14:paraId="56289A93" w14:textId="77777777" w:rsidR="00FE050E" w:rsidRPr="00517276" w:rsidRDefault="00FE050E" w:rsidP="006B5D3F">
            <w:pPr>
              <w:spacing w:beforeLines="50" w:before="180" w:afterLines="50" w:after="180" w:line="360" w:lineRule="exact"/>
              <w:ind w:leftChars="20" w:left="48" w:rightChars="50" w:right="120" w:firstLine="2"/>
              <w:jc w:val="both"/>
              <w:rPr>
                <w:rFonts w:ascii="標楷體" w:eastAsia="標楷體" w:hAnsi="標楷體"/>
                <w:szCs w:val="24"/>
              </w:rPr>
            </w:pPr>
            <w:r w:rsidRPr="00517276">
              <w:rPr>
                <w:rFonts w:ascii="標楷體" w:eastAsia="標楷體" w:hAnsi="標楷體" w:hint="eastAsia"/>
              </w:rPr>
              <w:t>促進業務順利推動，提升工作品質及效能。</w:t>
            </w:r>
          </w:p>
        </w:tc>
      </w:tr>
      <w:tr w:rsidR="00517276" w:rsidRPr="00517276" w14:paraId="1EF7FE34" w14:textId="77777777" w:rsidTr="00201580">
        <w:trPr>
          <w:trHeight w:val="20"/>
        </w:trPr>
        <w:tc>
          <w:tcPr>
            <w:tcW w:w="2156" w:type="dxa"/>
            <w:vMerge/>
          </w:tcPr>
          <w:p w14:paraId="297B860B" w14:textId="77777777" w:rsidR="0096506C" w:rsidRPr="00517276" w:rsidRDefault="0096506C" w:rsidP="0096506C">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02D214F7" w14:textId="67C59E90" w:rsidR="0096506C" w:rsidRPr="00517276" w:rsidRDefault="0096506C" w:rsidP="0096506C">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Times New Roman" w:hint="eastAsia"/>
              </w:rPr>
              <w:t>辦理本會議基本行政維持所需資訊系統正常運作及資訊基礎設施維護作業，持續優化現有資訊環境之效能與安全性，並落實資通安全法應辦事項。</w:t>
            </w:r>
          </w:p>
        </w:tc>
        <w:tc>
          <w:tcPr>
            <w:tcW w:w="3304" w:type="dxa"/>
            <w:tcBorders>
              <w:top w:val="single" w:sz="4" w:space="0" w:color="auto"/>
              <w:left w:val="single" w:sz="4" w:space="0" w:color="auto"/>
              <w:bottom w:val="single" w:sz="4" w:space="0" w:color="auto"/>
              <w:right w:val="single" w:sz="4" w:space="0" w:color="auto"/>
            </w:tcBorders>
          </w:tcPr>
          <w:p w14:paraId="5AAB294C" w14:textId="7EB79B6A" w:rsidR="0096506C" w:rsidRPr="00517276" w:rsidRDefault="0096506C" w:rsidP="00862C72">
            <w:pPr>
              <w:pStyle w:val="a7"/>
              <w:numPr>
                <w:ilvl w:val="0"/>
                <w:numId w:val="35"/>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維持資訊系統及基礎設施穩定運作：完成「公文整合系統」、「電話不斷電系統」、「無線網路基地台」等採購與維運作業，維持資訊服務穩定運作</w:t>
            </w:r>
            <w:r w:rsidRPr="00517276">
              <w:rPr>
                <w:rFonts w:ascii="標楷體" w:eastAsia="標楷體" w:hAnsi="標楷體" w:hint="eastAsia"/>
              </w:rPr>
              <w:lastRenderedPageBreak/>
              <w:t>並提升使用效能。</w:t>
            </w:r>
          </w:p>
          <w:p w14:paraId="735C248B" w14:textId="6B770B24" w:rsidR="0096506C" w:rsidRPr="00517276" w:rsidRDefault="0096506C" w:rsidP="00862C72">
            <w:pPr>
              <w:pStyle w:val="a7"/>
              <w:numPr>
                <w:ilvl w:val="0"/>
                <w:numId w:val="35"/>
              </w:numPr>
              <w:spacing w:line="360" w:lineRule="exact"/>
              <w:ind w:leftChars="0" w:left="420" w:rightChars="50" w:right="120" w:hanging="369"/>
              <w:jc w:val="both"/>
              <w:rPr>
                <w:rFonts w:ascii="標楷體" w:eastAsia="標楷體" w:hAnsi="標楷體"/>
              </w:rPr>
            </w:pPr>
            <w:r w:rsidRPr="00517276">
              <w:rPr>
                <w:rFonts w:ascii="標楷體" w:eastAsia="標楷體" w:hAnsi="標楷體" w:hint="eastAsia"/>
              </w:rPr>
              <w:t>提升資訊安全防護能量：完成「</w:t>
            </w:r>
            <w:r w:rsidRPr="00517276">
              <w:rPr>
                <w:rFonts w:ascii="標楷體" w:eastAsia="標楷體" w:hAnsi="標楷體"/>
              </w:rPr>
              <w:t>資訊安全管理系統</w:t>
            </w:r>
            <w:r w:rsidRPr="00517276">
              <w:rPr>
                <w:rFonts w:ascii="標楷體" w:eastAsia="標楷體" w:hAnsi="標楷體" w:hint="eastAsia"/>
              </w:rPr>
              <w:t>」、「端點偵測及應變系統」及「防毒軟體」等建置維運，並辦理資通安全法應遵循事項。</w:t>
            </w:r>
          </w:p>
          <w:p w14:paraId="20816477" w14:textId="242A122E" w:rsidR="0096506C" w:rsidRPr="00517276" w:rsidRDefault="0096506C" w:rsidP="00862C72">
            <w:pPr>
              <w:pStyle w:val="a7"/>
              <w:numPr>
                <w:ilvl w:val="0"/>
                <w:numId w:val="35"/>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強化行動裝置資安管理：辧理</w:t>
            </w:r>
            <w:r w:rsidRPr="00517276">
              <w:rPr>
                <w:rFonts w:ascii="標楷體" w:eastAsia="標楷體" w:hAnsi="標楷體"/>
              </w:rPr>
              <w:t>手機資安檢測</w:t>
            </w:r>
            <w:r w:rsidRPr="00517276">
              <w:rPr>
                <w:rFonts w:ascii="標楷體" w:eastAsia="標楷體" w:hAnsi="標楷體" w:hint="eastAsia"/>
              </w:rPr>
              <w:t>作業，針對公務手機及自願受檢手機進行安全檢測。</w:t>
            </w:r>
          </w:p>
        </w:tc>
      </w:tr>
      <w:tr w:rsidR="00517276" w:rsidRPr="00517276" w14:paraId="1E745F69" w14:textId="77777777" w:rsidTr="006B5D3F">
        <w:trPr>
          <w:trHeight w:val="20"/>
        </w:trPr>
        <w:tc>
          <w:tcPr>
            <w:tcW w:w="2156" w:type="dxa"/>
            <w:vMerge/>
          </w:tcPr>
          <w:p w14:paraId="2ADFC39E" w14:textId="77777777" w:rsidR="00FE050E" w:rsidRPr="00517276" w:rsidRDefault="00FE050E" w:rsidP="006B5D3F">
            <w:pPr>
              <w:spacing w:beforeLines="50" w:before="180" w:afterLines="50" w:after="180" w:line="360" w:lineRule="auto"/>
              <w:jc w:val="distribute"/>
              <w:rPr>
                <w:rFonts w:ascii="標楷體" w:eastAsia="標楷體"/>
              </w:rPr>
            </w:pPr>
          </w:p>
        </w:tc>
        <w:tc>
          <w:tcPr>
            <w:tcW w:w="3975" w:type="dxa"/>
          </w:tcPr>
          <w:p w14:paraId="65605D1D" w14:textId="5DBD6325" w:rsidR="00FE050E" w:rsidRPr="00517276" w:rsidRDefault="00C54CC3" w:rsidP="006B5D3F">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標楷體" w:hint="eastAsia"/>
                <w:szCs w:val="24"/>
              </w:rPr>
              <w:t>購置外文期刋數位版計</w:t>
            </w:r>
            <w:r w:rsidRPr="00517276">
              <w:rPr>
                <w:rFonts w:ascii="標楷體" w:eastAsia="標楷體" w:hAnsi="標楷體"/>
                <w:szCs w:val="24"/>
              </w:rPr>
              <w:t>15</w:t>
            </w:r>
            <w:r w:rsidRPr="00517276">
              <w:rPr>
                <w:rFonts w:ascii="標楷體" w:eastAsia="標楷體" w:hAnsi="標楷體" w:hint="eastAsia"/>
                <w:szCs w:val="24"/>
              </w:rPr>
              <w:t>種，備供諮詢研究業務參考。</w:t>
            </w:r>
          </w:p>
        </w:tc>
        <w:tc>
          <w:tcPr>
            <w:tcW w:w="3304" w:type="dxa"/>
          </w:tcPr>
          <w:p w14:paraId="3CE0FDC6" w14:textId="77777777" w:rsidR="00FE050E" w:rsidRPr="00517276" w:rsidRDefault="00FE050E" w:rsidP="006B5D3F">
            <w:pPr>
              <w:spacing w:beforeLines="50" w:before="180" w:afterLines="50" w:after="180" w:line="360" w:lineRule="exact"/>
              <w:ind w:leftChars="20" w:left="48" w:rightChars="50" w:right="120" w:firstLine="2"/>
              <w:jc w:val="both"/>
              <w:rPr>
                <w:rFonts w:ascii="標楷體" w:eastAsia="標楷體" w:hAnsi="標楷體"/>
                <w:szCs w:val="24"/>
              </w:rPr>
            </w:pPr>
            <w:r w:rsidRPr="00517276">
              <w:rPr>
                <w:rFonts w:ascii="標楷體" w:eastAsia="標楷體" w:hAnsi="標楷體" w:hint="eastAsia"/>
              </w:rPr>
              <w:t>提供諮詢研究相關業務參考應用，俾提高研究品質及能量。</w:t>
            </w:r>
          </w:p>
        </w:tc>
      </w:tr>
      <w:tr w:rsidR="00517276" w:rsidRPr="00517276" w14:paraId="3A4789E3" w14:textId="77777777" w:rsidTr="009F149A">
        <w:trPr>
          <w:trHeight w:val="20"/>
        </w:trPr>
        <w:tc>
          <w:tcPr>
            <w:tcW w:w="2156" w:type="dxa"/>
            <w:vMerge w:val="restart"/>
          </w:tcPr>
          <w:p w14:paraId="717D07BF" w14:textId="77777777" w:rsidR="00FE050E" w:rsidRPr="00517276" w:rsidRDefault="00FE050E" w:rsidP="00FE050E">
            <w:pPr>
              <w:tabs>
                <w:tab w:val="left" w:pos="561"/>
              </w:tabs>
              <w:snapToGrid w:val="0"/>
              <w:spacing w:beforeLines="50" w:before="180" w:afterLines="30" w:after="108"/>
              <w:ind w:left="62" w:rightChars="50" w:right="120" w:hangingChars="26" w:hanging="62"/>
              <w:jc w:val="both"/>
              <w:rPr>
                <w:rFonts w:ascii="標楷體" w:eastAsia="標楷體" w:hAnsi="標楷體"/>
                <w:szCs w:val="24"/>
              </w:rPr>
            </w:pPr>
            <w:r w:rsidRPr="00517276">
              <w:rPr>
                <w:rFonts w:ascii="標楷體" w:eastAsia="標楷體" w:hAnsi="標楷體" w:hint="eastAsia"/>
                <w:szCs w:val="24"/>
              </w:rPr>
              <w:t>二、諮詢研究業務</w:t>
            </w:r>
          </w:p>
        </w:tc>
        <w:tc>
          <w:tcPr>
            <w:tcW w:w="3975" w:type="dxa"/>
            <w:tcBorders>
              <w:top w:val="single" w:sz="4" w:space="0" w:color="auto"/>
              <w:left w:val="single" w:sz="4" w:space="0" w:color="auto"/>
              <w:bottom w:val="single" w:sz="4" w:space="0" w:color="auto"/>
              <w:right w:val="single" w:sz="4" w:space="0" w:color="auto"/>
            </w:tcBorders>
          </w:tcPr>
          <w:p w14:paraId="649F2AF6" w14:textId="2E770374"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int="eastAsia"/>
                <w:szCs w:val="24"/>
              </w:rPr>
              <w:t>關注美中臺關係及俄烏、中東、南海等全球安全情勢最新發展，並評估對兩岸、區域與國際安全之影響；掌握中共內外情勢發展與政策走向，並針對中共對臺策略、軍事與經濟脅迫，研擬因應作為。</w:t>
            </w:r>
          </w:p>
        </w:tc>
        <w:tc>
          <w:tcPr>
            <w:tcW w:w="3304" w:type="dxa"/>
            <w:tcBorders>
              <w:top w:val="single" w:sz="4" w:space="0" w:color="auto"/>
              <w:left w:val="single" w:sz="4" w:space="0" w:color="auto"/>
              <w:bottom w:val="single" w:sz="4" w:space="0" w:color="auto"/>
              <w:right w:val="single" w:sz="4" w:space="0" w:color="auto"/>
            </w:tcBorders>
          </w:tcPr>
          <w:p w14:paraId="494013E1" w14:textId="7402F08B" w:rsidR="00FE050E" w:rsidRPr="00517276" w:rsidRDefault="00FE050E" w:rsidP="00862C72">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int="eastAsia"/>
              </w:rPr>
              <w:t>對全球安全情勢的重要變化（包括川普政府內政與對外政策、對中戰略、對俄烏戰爭及中東衝突之作為），以及中國對</w:t>
            </w:r>
            <w:r w:rsidR="00862C72" w:rsidRPr="00517276">
              <w:rPr>
                <w:rFonts w:ascii="標楷體" w:eastAsia="標楷體" w:hint="eastAsia"/>
              </w:rPr>
              <w:t>臺政策</w:t>
            </w:r>
            <w:r w:rsidRPr="00517276">
              <w:rPr>
                <w:rFonts w:ascii="標楷體" w:eastAsia="標楷體" w:hint="eastAsia"/>
              </w:rPr>
              <w:t>轉變與中國情勢發展，進行追蹤與評估，並</w:t>
            </w:r>
            <w:r w:rsidRPr="00517276">
              <w:rPr>
                <w:rFonts w:ascii="標楷體" w:eastAsia="標楷體" w:hAnsi="標楷體" w:hint="eastAsia"/>
              </w:rPr>
              <w:t>協調相關部會提出研析與政策建議。</w:t>
            </w:r>
          </w:p>
        </w:tc>
      </w:tr>
      <w:tr w:rsidR="00517276" w:rsidRPr="00517276" w14:paraId="2AF1A569" w14:textId="77777777" w:rsidTr="009D6531">
        <w:trPr>
          <w:trHeight w:val="20"/>
        </w:trPr>
        <w:tc>
          <w:tcPr>
            <w:tcW w:w="2156" w:type="dxa"/>
            <w:vMerge/>
          </w:tcPr>
          <w:p w14:paraId="65819990"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37ED09D2" w14:textId="26CC51B5"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Times New Roman" w:eastAsia="標楷體" w:hAnsi="Times New Roman"/>
                <w:szCs w:val="24"/>
              </w:rPr>
              <w:t>掌握</w:t>
            </w:r>
            <w:r w:rsidRPr="00517276">
              <w:rPr>
                <w:rFonts w:ascii="標楷體" w:eastAsia="標楷體"/>
                <w:szCs w:val="24"/>
              </w:rPr>
              <w:t>區域</w:t>
            </w:r>
            <w:r w:rsidRPr="00517276">
              <w:rPr>
                <w:rFonts w:ascii="Times New Roman" w:eastAsia="標楷體" w:hAnsi="Times New Roman"/>
                <w:szCs w:val="24"/>
              </w:rPr>
              <w:t>安全情勢變化及美中競爭等因素對全球經濟及供應鏈韌性所造成的衝擊，以及印太區域經濟合作趨勢，適時研提因應策略建議。追蹤美、中及區域主要國家印太動向，掌握國際經貿協議並協助推動我國多邊及雙邊經貿合作進程。</w:t>
            </w:r>
          </w:p>
        </w:tc>
        <w:tc>
          <w:tcPr>
            <w:tcW w:w="3304" w:type="dxa"/>
            <w:tcBorders>
              <w:top w:val="single" w:sz="4" w:space="0" w:color="auto"/>
              <w:left w:val="single" w:sz="4" w:space="0" w:color="auto"/>
              <w:bottom w:val="single" w:sz="4" w:space="0" w:color="auto"/>
              <w:right w:val="single" w:sz="4" w:space="0" w:color="auto"/>
            </w:tcBorders>
          </w:tcPr>
          <w:p w14:paraId="2DD3A1C4" w14:textId="09224C9A" w:rsidR="00FE050E" w:rsidRPr="00517276" w:rsidRDefault="00FE050E" w:rsidP="00FE050E">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rPr>
              <w:t>蒐整國際經貿重要資訊，追蹤美中貿易戰進展，關注川普政府與盟友於印太區域之經貿、科技政策及關稅措施，及上述相關作為對我之影響與因應。</w:t>
            </w:r>
          </w:p>
        </w:tc>
      </w:tr>
      <w:tr w:rsidR="00517276" w:rsidRPr="00517276" w14:paraId="7F4D96C2" w14:textId="77777777" w:rsidTr="00080F63">
        <w:trPr>
          <w:trHeight w:val="20"/>
        </w:trPr>
        <w:tc>
          <w:tcPr>
            <w:tcW w:w="2156" w:type="dxa"/>
            <w:vMerge/>
          </w:tcPr>
          <w:p w14:paraId="13637262"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6927C6C8" w14:textId="07675B0F"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int="eastAsia"/>
                <w:szCs w:val="24"/>
              </w:rPr>
              <w:t>針對近年境外訊息操弄(</w:t>
            </w:r>
            <w:r w:rsidRPr="00517276">
              <w:rPr>
                <w:rFonts w:ascii="標楷體" w:eastAsia="標楷體"/>
                <w:szCs w:val="24"/>
              </w:rPr>
              <w:t>FIMI</w:t>
            </w:r>
            <w:r w:rsidRPr="00517276">
              <w:rPr>
                <w:rFonts w:ascii="標楷體" w:eastAsia="標楷體" w:hint="eastAsia"/>
                <w:szCs w:val="24"/>
              </w:rPr>
              <w:t>)情形日趨嚴峻，故持續加強我</w:t>
            </w:r>
            <w:r w:rsidRPr="00517276">
              <w:rPr>
                <w:rFonts w:ascii="標楷體" w:eastAsia="標楷體" w:hint="eastAsia"/>
                <w:szCs w:val="24"/>
              </w:rPr>
              <w:lastRenderedPageBreak/>
              <w:t>方對國內外局勢及混合戰、灰色地帶襲擾等各項威脅之預警、預判及預擬應處作為；同時協調、整合政府跨部門與跨領域，並結合國內民間智庫資源，研擬戰略溝通(</w:t>
            </w:r>
            <w:r w:rsidRPr="00517276">
              <w:rPr>
                <w:rFonts w:ascii="標楷體" w:eastAsia="標楷體"/>
                <w:szCs w:val="24"/>
              </w:rPr>
              <w:t>Strategic Communication</w:t>
            </w:r>
            <w:r w:rsidRPr="00517276">
              <w:rPr>
                <w:rFonts w:ascii="標楷體" w:eastAsia="標楷體" w:hint="eastAsia"/>
                <w:szCs w:val="24"/>
              </w:rPr>
              <w:t>)相關作為。</w:t>
            </w:r>
          </w:p>
        </w:tc>
        <w:tc>
          <w:tcPr>
            <w:tcW w:w="3304" w:type="dxa"/>
            <w:tcBorders>
              <w:top w:val="single" w:sz="4" w:space="0" w:color="auto"/>
              <w:left w:val="single" w:sz="4" w:space="0" w:color="auto"/>
              <w:bottom w:val="single" w:sz="4" w:space="0" w:color="auto"/>
              <w:right w:val="single" w:sz="4" w:space="0" w:color="auto"/>
            </w:tcBorders>
          </w:tcPr>
          <w:p w14:paraId="3601D4CD" w14:textId="7FA6F0F6" w:rsidR="00FE050E" w:rsidRPr="00517276" w:rsidRDefault="00FE050E" w:rsidP="00FE050E">
            <w:pPr>
              <w:spacing w:beforeLines="50" w:before="180" w:afterLines="50" w:after="180" w:line="360" w:lineRule="exact"/>
              <w:ind w:leftChars="20" w:left="48" w:rightChars="50" w:right="120"/>
              <w:jc w:val="both"/>
              <w:rPr>
                <w:rFonts w:ascii="標楷體" w:eastAsia="標楷體" w:hAnsi="標楷體"/>
              </w:rPr>
            </w:pPr>
            <w:r w:rsidRPr="00517276">
              <w:rPr>
                <w:rFonts w:eastAsia="標楷體" w:hint="eastAsia"/>
              </w:rPr>
              <w:lastRenderedPageBreak/>
              <w:t>賡續蒐整專家建言、與國內外民間智庫專家合作，持續</w:t>
            </w:r>
            <w:r w:rsidRPr="00517276">
              <w:rPr>
                <w:rFonts w:eastAsia="標楷體" w:hint="eastAsia"/>
              </w:rPr>
              <w:lastRenderedPageBreak/>
              <w:t>研擬戰略溝通</w:t>
            </w:r>
            <w:r w:rsidRPr="00517276">
              <w:rPr>
                <w:rFonts w:eastAsia="標楷體" w:hint="eastAsia"/>
              </w:rPr>
              <w:t>(</w:t>
            </w:r>
            <w:r w:rsidRPr="00517276">
              <w:rPr>
                <w:rFonts w:ascii="標楷體" w:eastAsia="標楷體"/>
                <w:szCs w:val="24"/>
              </w:rPr>
              <w:t>Strategic Communication</w:t>
            </w:r>
            <w:r w:rsidRPr="00517276">
              <w:rPr>
                <w:rFonts w:eastAsia="標楷體" w:hint="eastAsia"/>
              </w:rPr>
              <w:t>)</w:t>
            </w:r>
            <w:r w:rsidRPr="00517276">
              <w:rPr>
                <w:rFonts w:eastAsia="標楷體" w:hint="eastAsia"/>
              </w:rPr>
              <w:t>因應策略、應處機制、對應作為等，以加強對應</w:t>
            </w:r>
            <w:r w:rsidRPr="00517276">
              <w:rPr>
                <w:rFonts w:eastAsia="標楷體"/>
              </w:rPr>
              <w:t>FIMI</w:t>
            </w:r>
            <w:r w:rsidRPr="00517276">
              <w:rPr>
                <w:rFonts w:eastAsia="標楷體" w:hint="eastAsia"/>
              </w:rPr>
              <w:t>等複合式威脅，降低對我非傳統威脅之安全危害。</w:t>
            </w:r>
          </w:p>
        </w:tc>
      </w:tr>
      <w:tr w:rsidR="00517276" w:rsidRPr="00517276" w14:paraId="5F586E81" w14:textId="77777777" w:rsidTr="00DC4E56">
        <w:trPr>
          <w:trHeight w:val="20"/>
        </w:trPr>
        <w:tc>
          <w:tcPr>
            <w:tcW w:w="2156" w:type="dxa"/>
            <w:vMerge/>
          </w:tcPr>
          <w:p w14:paraId="5E9D8BF5"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5D0F1D07" w14:textId="231CFACF"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int="eastAsia"/>
                <w:szCs w:val="24"/>
              </w:rPr>
              <w:t>因應近年國際情勢演變與威權主義擴張等情形，為鞏固我民主自由社會運作，協調、聯繫相關主管機關強化預判、分析量能，與友我國家保持交流；研擬戰略溝通</w:t>
            </w:r>
            <w:r w:rsidR="004B7B9A" w:rsidRPr="00517276">
              <w:rPr>
                <w:rFonts w:ascii="標楷體" w:eastAsia="標楷體"/>
                <w:szCs w:val="24"/>
              </w:rPr>
              <w:t>(Strategic Communication)</w:t>
            </w:r>
            <w:r w:rsidRPr="00517276">
              <w:rPr>
                <w:rFonts w:ascii="標楷體" w:eastAsia="標楷體" w:hint="eastAsia"/>
                <w:szCs w:val="24"/>
              </w:rPr>
              <w:t>策略及相關應處意見，提供總統決策參考。</w:t>
            </w:r>
          </w:p>
        </w:tc>
        <w:tc>
          <w:tcPr>
            <w:tcW w:w="3304" w:type="dxa"/>
            <w:tcBorders>
              <w:top w:val="single" w:sz="4" w:space="0" w:color="auto"/>
              <w:left w:val="single" w:sz="4" w:space="0" w:color="auto"/>
              <w:bottom w:val="single" w:sz="4" w:space="0" w:color="auto"/>
              <w:right w:val="single" w:sz="4" w:space="0" w:color="auto"/>
            </w:tcBorders>
          </w:tcPr>
          <w:p w14:paraId="5FEB4239" w14:textId="5C00A9FD" w:rsidR="00FE050E" w:rsidRPr="00517276" w:rsidRDefault="00FE050E" w:rsidP="006B7CD9">
            <w:pPr>
              <w:spacing w:beforeLines="50" w:before="180" w:afterLines="50" w:after="180" w:line="360" w:lineRule="exact"/>
              <w:ind w:leftChars="20" w:left="48" w:rightChars="50" w:right="120"/>
              <w:jc w:val="both"/>
              <w:rPr>
                <w:rFonts w:ascii="標楷體" w:eastAsia="標楷體" w:hAnsi="標楷體"/>
              </w:rPr>
            </w:pPr>
            <w:r w:rsidRPr="00517276">
              <w:rPr>
                <w:rFonts w:eastAsia="標楷體" w:hint="eastAsia"/>
              </w:rPr>
              <w:t>不定期就相關主題、我因應作為及策略等，與友我國家保持聯繫，並就相關情勢分析進行交流討論，並邀集嫻熟國際情勢、戰略溝通</w:t>
            </w:r>
            <w:r w:rsidR="004B7B9A" w:rsidRPr="00517276">
              <w:rPr>
                <w:rFonts w:ascii="標楷體" w:eastAsia="標楷體"/>
                <w:szCs w:val="24"/>
              </w:rPr>
              <w:t>(</w:t>
            </w:r>
            <w:r w:rsidR="004B7B9A" w:rsidRPr="00517276">
              <w:rPr>
                <w:rFonts w:ascii="標楷體" w:eastAsia="標楷體"/>
                <w:sz w:val="22"/>
                <w:szCs w:val="22"/>
              </w:rPr>
              <w:t>Strategic</w:t>
            </w:r>
            <w:r w:rsidR="00EA0321" w:rsidRPr="00517276">
              <w:rPr>
                <w:rFonts w:ascii="標楷體" w:eastAsia="標楷體"/>
                <w:sz w:val="22"/>
                <w:szCs w:val="22"/>
              </w:rPr>
              <w:t xml:space="preserve"> </w:t>
            </w:r>
            <w:r w:rsidR="004B7B9A" w:rsidRPr="00517276">
              <w:rPr>
                <w:rFonts w:ascii="標楷體" w:eastAsia="標楷體"/>
                <w:sz w:val="22"/>
                <w:szCs w:val="22"/>
              </w:rPr>
              <w:t>Communication</w:t>
            </w:r>
            <w:r w:rsidR="004B7B9A" w:rsidRPr="00517276">
              <w:rPr>
                <w:rFonts w:ascii="標楷體" w:eastAsia="標楷體"/>
                <w:szCs w:val="24"/>
              </w:rPr>
              <w:t>)</w:t>
            </w:r>
            <w:r w:rsidRPr="00517276">
              <w:rPr>
                <w:rFonts w:eastAsia="標楷體" w:hint="eastAsia"/>
              </w:rPr>
              <w:t>、境外訊息操弄</w:t>
            </w:r>
            <w:r w:rsidRPr="00517276">
              <w:rPr>
                <w:rFonts w:eastAsia="標楷體" w:hint="eastAsia"/>
              </w:rPr>
              <w:t>(</w:t>
            </w:r>
            <w:r w:rsidRPr="00517276">
              <w:rPr>
                <w:rFonts w:eastAsia="標楷體"/>
              </w:rPr>
              <w:t>FIMI</w:t>
            </w:r>
            <w:r w:rsidRPr="00517276">
              <w:rPr>
                <w:rFonts w:eastAsia="標楷體" w:hint="eastAsia"/>
              </w:rPr>
              <w:t>)</w:t>
            </w:r>
            <w:r w:rsidRPr="00517276">
              <w:rPr>
                <w:rFonts w:eastAsia="標楷體" w:hint="eastAsia"/>
              </w:rPr>
              <w:t>策略等學者專家聯繫座談，研提報告並協調相關主管機關應處。</w:t>
            </w:r>
          </w:p>
        </w:tc>
      </w:tr>
      <w:tr w:rsidR="00517276" w:rsidRPr="00517276" w14:paraId="40D704AA" w14:textId="77777777" w:rsidTr="00405638">
        <w:trPr>
          <w:trHeight w:val="20"/>
        </w:trPr>
        <w:tc>
          <w:tcPr>
            <w:tcW w:w="2156" w:type="dxa"/>
            <w:vMerge/>
          </w:tcPr>
          <w:p w14:paraId="5E9436FC"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770E3F81" w14:textId="3CEC45E4"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int="eastAsia"/>
                <w:szCs w:val="24"/>
              </w:rPr>
              <w:t>推動國家資通安全政策，推行</w:t>
            </w:r>
            <w:r w:rsidR="0069155B" w:rsidRPr="00517276">
              <w:rPr>
                <w:rFonts w:ascii="標楷體" w:eastAsia="標楷體" w:hint="eastAsia"/>
                <w:szCs w:val="24"/>
              </w:rPr>
              <w:t>4年期戰略</w:t>
            </w:r>
            <w:r w:rsidRPr="00517276">
              <w:rPr>
                <w:rFonts w:ascii="標楷體" w:eastAsia="標楷體" w:hint="eastAsia"/>
                <w:szCs w:val="24"/>
              </w:rPr>
              <w:t>「國家資通安全戰略2025資安即國安」，整合國家資通安全預警、防護、應處、復原與反制能量。</w:t>
            </w:r>
          </w:p>
        </w:tc>
        <w:tc>
          <w:tcPr>
            <w:tcW w:w="3304" w:type="dxa"/>
            <w:tcBorders>
              <w:top w:val="single" w:sz="4" w:space="0" w:color="auto"/>
              <w:left w:val="single" w:sz="4" w:space="0" w:color="auto"/>
              <w:bottom w:val="single" w:sz="4" w:space="0" w:color="auto"/>
              <w:right w:val="single" w:sz="4" w:space="0" w:color="auto"/>
            </w:tcBorders>
          </w:tcPr>
          <w:p w14:paraId="78A72F85" w14:textId="5E8A270A" w:rsidR="00FE050E" w:rsidRPr="00517276" w:rsidRDefault="00FE050E" w:rsidP="00FE050E">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int="eastAsia"/>
              </w:rPr>
              <w:t>持續協助行政院與國安團隊落實推動資安各項工作。推動資安外交，並洽談國際合作強化我國與其他重要國家</w:t>
            </w:r>
            <w:r w:rsidRPr="00517276">
              <w:rPr>
                <w:rFonts w:ascii="標楷體" w:eastAsia="標楷體" w:hAnsi="標楷體" w:hint="eastAsia"/>
              </w:rPr>
              <w:t>政府單位</w:t>
            </w:r>
            <w:r w:rsidRPr="00517276">
              <w:rPr>
                <w:rFonts w:ascii="標楷體" w:eastAsia="標楷體" w:hint="eastAsia"/>
              </w:rPr>
              <w:t>，進行網路安全議題情資交流分享。</w:t>
            </w:r>
          </w:p>
        </w:tc>
      </w:tr>
      <w:tr w:rsidR="00517276" w:rsidRPr="00517276" w14:paraId="1648B4FC" w14:textId="77777777" w:rsidTr="009433AE">
        <w:trPr>
          <w:trHeight w:val="20"/>
        </w:trPr>
        <w:tc>
          <w:tcPr>
            <w:tcW w:w="2156" w:type="dxa"/>
            <w:vMerge/>
          </w:tcPr>
          <w:p w14:paraId="13DAD7A2"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4D8F2E94" w14:textId="76B8BD57"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int="eastAsia"/>
              </w:rPr>
              <w:t>因應前瞻科技發展布局及複合式網路攻擊威脅，立基全社會防衛韌性的思維，研擬強化公私協力與聯防機制的策略，提升國內各關鍵產業及供應鏈的資安防護，厚實應變防禦量能。</w:t>
            </w:r>
          </w:p>
        </w:tc>
        <w:tc>
          <w:tcPr>
            <w:tcW w:w="3304" w:type="dxa"/>
            <w:tcBorders>
              <w:top w:val="single" w:sz="4" w:space="0" w:color="auto"/>
              <w:left w:val="single" w:sz="4" w:space="0" w:color="auto"/>
              <w:bottom w:val="single" w:sz="4" w:space="0" w:color="auto"/>
              <w:right w:val="single" w:sz="4" w:space="0" w:color="auto"/>
            </w:tcBorders>
          </w:tcPr>
          <w:p w14:paraId="2614139E" w14:textId="1A980335" w:rsidR="00FE050E" w:rsidRPr="00517276" w:rsidRDefault="00FE050E" w:rsidP="00481285">
            <w:pPr>
              <w:pStyle w:val="a7"/>
              <w:numPr>
                <w:ilvl w:val="0"/>
                <w:numId w:val="30"/>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強化能源韌性與關鍵基礎設施防護，推動籌組關鍵基礎設施資安防護團隊，推動關鍵基礎設施無人機區域反制聯防。綜理強化資通訊韌性，確保危機及應急時期政府服務不中斷。</w:t>
            </w:r>
          </w:p>
          <w:p w14:paraId="08FABD9C" w14:textId="5DC89EFA" w:rsidR="00FE050E" w:rsidRPr="00517276" w:rsidRDefault="0036538B" w:rsidP="00481285">
            <w:pPr>
              <w:pStyle w:val="a7"/>
              <w:numPr>
                <w:ilvl w:val="0"/>
                <w:numId w:val="30"/>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促進公私協同資安聯防，擴大跨領域產業參與及</w:t>
            </w:r>
            <w:r w:rsidRPr="00517276">
              <w:rPr>
                <w:rFonts w:ascii="標楷體" w:eastAsia="標楷體" w:hAnsi="標楷體" w:hint="eastAsia"/>
              </w:rPr>
              <w:lastRenderedPageBreak/>
              <w:t>資安人才培養。</w:t>
            </w:r>
          </w:p>
        </w:tc>
      </w:tr>
      <w:tr w:rsidR="00517276" w:rsidRPr="00517276" w14:paraId="0B155194" w14:textId="77777777" w:rsidTr="00CC39B1">
        <w:trPr>
          <w:trHeight w:val="20"/>
        </w:trPr>
        <w:tc>
          <w:tcPr>
            <w:tcW w:w="2156" w:type="dxa"/>
            <w:vMerge/>
          </w:tcPr>
          <w:p w14:paraId="7E53DA92"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71F507A0" w14:textId="2844A9F8"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Times New Roman" w:hint="eastAsia"/>
              </w:rPr>
              <w:t>對非傳統安全威脅制定因應策略，全面掌握國家層級的資安風險，提升情資蒐研、溯源及主動防禦能力，厚植資安防衛韌性。</w:t>
            </w:r>
          </w:p>
        </w:tc>
        <w:tc>
          <w:tcPr>
            <w:tcW w:w="3304" w:type="dxa"/>
            <w:tcBorders>
              <w:top w:val="single" w:sz="4" w:space="0" w:color="auto"/>
              <w:left w:val="single" w:sz="4" w:space="0" w:color="auto"/>
              <w:bottom w:val="single" w:sz="4" w:space="0" w:color="auto"/>
              <w:right w:val="single" w:sz="4" w:space="0" w:color="auto"/>
            </w:tcBorders>
          </w:tcPr>
          <w:p w14:paraId="6032773D" w14:textId="71B917FE" w:rsidR="00FE050E" w:rsidRPr="00517276" w:rsidRDefault="00FE050E" w:rsidP="00FE050E">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int="eastAsia"/>
              </w:rPr>
              <w:t>掌握新興科技如人工智慧帶來的資安風險，研擬運用AI、OSINT等新興</w:t>
            </w:r>
            <w:r w:rsidRPr="00517276">
              <w:rPr>
                <w:rFonts w:ascii="標楷體" w:eastAsia="標楷體" w:hAnsi="標楷體" w:hint="eastAsia"/>
              </w:rPr>
              <w:t>科技</w:t>
            </w:r>
            <w:r w:rsidRPr="00517276">
              <w:rPr>
                <w:rFonts w:ascii="標楷體" w:eastAsia="標楷體" w:hint="eastAsia"/>
              </w:rPr>
              <w:t>工具強化資安防護與提升國防情資蒐研能力。</w:t>
            </w:r>
          </w:p>
        </w:tc>
      </w:tr>
      <w:tr w:rsidR="00517276" w:rsidRPr="00517276" w14:paraId="54AAC8BA" w14:textId="77777777" w:rsidTr="005970C5">
        <w:trPr>
          <w:trHeight w:val="20"/>
        </w:trPr>
        <w:tc>
          <w:tcPr>
            <w:tcW w:w="2156" w:type="dxa"/>
            <w:vMerge/>
          </w:tcPr>
          <w:p w14:paraId="4BE75C41"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05CAFA04" w14:textId="6D395034"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標楷體" w:hint="eastAsia"/>
                <w:szCs w:val="24"/>
              </w:rPr>
              <w:t>掌握臺海周邊共軍機、艦動態，妥慎應對區域情勢。</w:t>
            </w:r>
          </w:p>
        </w:tc>
        <w:tc>
          <w:tcPr>
            <w:tcW w:w="3304" w:type="dxa"/>
            <w:tcBorders>
              <w:top w:val="single" w:sz="4" w:space="0" w:color="auto"/>
              <w:left w:val="single" w:sz="4" w:space="0" w:color="auto"/>
              <w:bottom w:val="single" w:sz="4" w:space="0" w:color="auto"/>
              <w:right w:val="single" w:sz="4" w:space="0" w:color="auto"/>
            </w:tcBorders>
          </w:tcPr>
          <w:p w14:paraId="56E61B1B" w14:textId="31008D87" w:rsidR="00FE050E" w:rsidRPr="00517276" w:rsidRDefault="00FE050E" w:rsidP="00FE050E">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Ansi="標楷體" w:hint="eastAsia"/>
              </w:rPr>
              <w:t>蒐整臺海周邊及區域情勢之演變，即時提供研析成果呈報總統決策參考。</w:t>
            </w:r>
          </w:p>
        </w:tc>
      </w:tr>
      <w:tr w:rsidR="00517276" w:rsidRPr="00517276" w14:paraId="56820B1C" w14:textId="77777777" w:rsidTr="001B256A">
        <w:trPr>
          <w:trHeight w:val="20"/>
        </w:trPr>
        <w:tc>
          <w:tcPr>
            <w:tcW w:w="2156" w:type="dxa"/>
            <w:vMerge/>
          </w:tcPr>
          <w:p w14:paraId="36E37351"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4ECBCBE8" w14:textId="4AC6D52C" w:rsidR="00FE050E" w:rsidRPr="00517276" w:rsidRDefault="00FE050E"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Ansi="標楷體" w:hint="eastAsia"/>
                <w:szCs w:val="24"/>
              </w:rPr>
              <w:t>因應「敵情威脅」與區域情勢變化，協助國軍「建構不對稱戰力、強化作戰韌性、提升後備戰力」等原則，依「任務需求」為目標，落實「軍事訓練」，精進「軍事教育」與「編裝調整」等項目，強化國防戰力提升；另推動</w:t>
            </w:r>
            <w:r w:rsidRPr="00517276">
              <w:rPr>
                <w:rFonts w:ascii="標楷體" w:eastAsia="標楷體" w:hAnsi="Times New Roman" w:hint="eastAsia"/>
              </w:rPr>
              <w:t>國防新興科技發展，整合各式傳統暨先進武器科技，以肆應戰場瞬息萬變之情勢</w:t>
            </w:r>
            <w:r w:rsidRPr="00517276">
              <w:rPr>
                <w:rFonts w:ascii="標楷體" w:eastAsia="標楷體" w:hAnsi="標楷體" w:hint="eastAsia"/>
                <w:szCs w:val="24"/>
              </w:rPr>
              <w:t>。</w:t>
            </w:r>
          </w:p>
        </w:tc>
        <w:tc>
          <w:tcPr>
            <w:tcW w:w="3304" w:type="dxa"/>
            <w:tcBorders>
              <w:top w:val="single" w:sz="4" w:space="0" w:color="auto"/>
              <w:left w:val="single" w:sz="4" w:space="0" w:color="auto"/>
              <w:bottom w:val="single" w:sz="4" w:space="0" w:color="auto"/>
              <w:right w:val="single" w:sz="4" w:space="0" w:color="auto"/>
            </w:tcBorders>
          </w:tcPr>
          <w:p w14:paraId="64EC929F" w14:textId="35FE241E" w:rsidR="00FE050E" w:rsidRPr="00517276" w:rsidRDefault="00FE050E" w:rsidP="00481285">
            <w:pPr>
              <w:pStyle w:val="a7"/>
              <w:numPr>
                <w:ilvl w:val="0"/>
                <w:numId w:val="27"/>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運用定期及不定期會議，研討國軍相關軍事改革現況，提出建議以實際作戰需求，逐一檢視並依「打、裝、編、訓」之架構調整，實質提升防衛作戰能戰力，並適時將成果呈報總統決策參考。</w:t>
            </w:r>
          </w:p>
          <w:p w14:paraId="7B5A692E" w14:textId="20FA8309" w:rsidR="00FE050E" w:rsidRPr="00517276" w:rsidRDefault="0036538B" w:rsidP="00481285">
            <w:pPr>
              <w:pStyle w:val="a7"/>
              <w:numPr>
                <w:ilvl w:val="0"/>
                <w:numId w:val="27"/>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藉由國內自行研製、專案開發及國際合作，處理軍、民兩用科技議題，加速國防與民間科技產業之鏈結，並整合相關機制及部會既有作為，推動國防新興科技發展，並適時將成果呈報總統決策參考。</w:t>
            </w:r>
          </w:p>
        </w:tc>
      </w:tr>
      <w:tr w:rsidR="00517276" w:rsidRPr="00517276" w14:paraId="221552D9" w14:textId="77777777" w:rsidTr="00AB67F8">
        <w:trPr>
          <w:trHeight w:val="20"/>
        </w:trPr>
        <w:tc>
          <w:tcPr>
            <w:tcW w:w="2156" w:type="dxa"/>
            <w:vMerge/>
          </w:tcPr>
          <w:p w14:paraId="55F125AF" w14:textId="77777777" w:rsidR="00FE050E" w:rsidRPr="00517276" w:rsidRDefault="00FE050E" w:rsidP="00FE050E">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1F3F95B9" w14:textId="48ECE39B" w:rsidR="00FE050E" w:rsidRPr="00517276" w:rsidRDefault="007E35B5" w:rsidP="00FE050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517276">
              <w:rPr>
                <w:rFonts w:ascii="標楷體" w:eastAsia="標楷體" w:hint="eastAsia"/>
                <w:szCs w:val="24"/>
              </w:rPr>
              <w:t>研析中國灰色地帶侵擾與跨境鎮壓涉及之法令、盤點涉及國家安全韌性、科技、文化、教育相關法規，並出席相關論壇或國際會議，與國際學者及智庫溝通討論，研處我國在面對國安威脅情況及中國於科技</w:t>
            </w:r>
            <w:r w:rsidRPr="00517276">
              <w:rPr>
                <w:rFonts w:ascii="標楷體" w:eastAsia="標楷體" w:hint="eastAsia"/>
                <w:szCs w:val="24"/>
              </w:rPr>
              <w:lastRenderedPageBreak/>
              <w:t>教育文化層面之意識滲透下，可採取之法令工具與措施，以作為決策之參考。</w:t>
            </w:r>
          </w:p>
        </w:tc>
        <w:tc>
          <w:tcPr>
            <w:tcW w:w="3304" w:type="dxa"/>
            <w:tcBorders>
              <w:top w:val="single" w:sz="4" w:space="0" w:color="auto"/>
              <w:left w:val="single" w:sz="4" w:space="0" w:color="auto"/>
              <w:bottom w:val="single" w:sz="4" w:space="0" w:color="auto"/>
              <w:right w:val="single" w:sz="4" w:space="0" w:color="auto"/>
            </w:tcBorders>
          </w:tcPr>
          <w:p w14:paraId="118D86B9" w14:textId="367F899A" w:rsidR="00FE050E" w:rsidRPr="00517276" w:rsidRDefault="00FE050E" w:rsidP="00481285">
            <w:pPr>
              <w:pStyle w:val="a7"/>
              <w:numPr>
                <w:ilvl w:val="0"/>
                <w:numId w:val="26"/>
              </w:numPr>
              <w:spacing w:beforeLines="50" w:before="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lastRenderedPageBreak/>
              <w:t>因應當前國際情勢，與中國逐步侵擾施壓的不正手段，邀集相關學者專家從國際法、國際公約等面向，研商我國可採取之法令工具，並撰擬分析報告，以作為決策之參考。</w:t>
            </w:r>
          </w:p>
          <w:p w14:paraId="55CEB196" w14:textId="199DCE7D" w:rsidR="0036538B" w:rsidRPr="00517276" w:rsidRDefault="0036538B" w:rsidP="00481285">
            <w:pPr>
              <w:pStyle w:val="a7"/>
              <w:numPr>
                <w:ilvl w:val="0"/>
                <w:numId w:val="26"/>
              </w:numPr>
              <w:spacing w:line="360" w:lineRule="exact"/>
              <w:ind w:leftChars="0" w:left="420" w:rightChars="50" w:right="120" w:hanging="369"/>
              <w:jc w:val="both"/>
              <w:rPr>
                <w:rFonts w:ascii="標楷體" w:eastAsia="標楷體" w:hAnsi="標楷體"/>
              </w:rPr>
            </w:pPr>
            <w:r w:rsidRPr="00517276">
              <w:rPr>
                <w:rFonts w:ascii="標楷體" w:eastAsia="標楷體" w:hAnsi="標楷體" w:hint="eastAsia"/>
              </w:rPr>
              <w:lastRenderedPageBreak/>
              <w:t>針對涉及科技安全、金融安全、國安主流化及非紅供應鏈等國安法制議題，撰擬研析意見，並視情召開專家會議，以作為決策參考。</w:t>
            </w:r>
          </w:p>
          <w:p w14:paraId="655FAA4E" w14:textId="612E5F5C" w:rsidR="00FE050E" w:rsidRPr="00517276" w:rsidRDefault="0036538B" w:rsidP="00481285">
            <w:pPr>
              <w:pStyle w:val="a7"/>
              <w:numPr>
                <w:ilvl w:val="0"/>
                <w:numId w:val="26"/>
              </w:numPr>
              <w:spacing w:afterLines="50" w:after="180" w:line="360" w:lineRule="exact"/>
              <w:ind w:leftChars="0" w:left="420" w:rightChars="50" w:right="120" w:hanging="369"/>
              <w:jc w:val="both"/>
              <w:rPr>
                <w:rFonts w:ascii="標楷體" w:eastAsia="標楷體" w:hAnsi="標楷體"/>
              </w:rPr>
            </w:pPr>
            <w:r w:rsidRPr="00517276">
              <w:rPr>
                <w:rFonts w:ascii="標楷體" w:eastAsia="標楷體" w:hAnsi="標楷體" w:hint="eastAsia"/>
              </w:rPr>
              <w:t>利用國際場合，向友盟國家與團體宣導我國維護國家安全與區域和平穩定之立場與決心。</w:t>
            </w:r>
          </w:p>
        </w:tc>
      </w:tr>
      <w:tr w:rsidR="00517276" w:rsidRPr="00517276" w14:paraId="27687A47" w14:textId="77777777" w:rsidTr="00DD3BDA">
        <w:trPr>
          <w:trHeight w:val="20"/>
        </w:trPr>
        <w:tc>
          <w:tcPr>
            <w:tcW w:w="2156" w:type="dxa"/>
            <w:vMerge/>
          </w:tcPr>
          <w:p w14:paraId="27180083" w14:textId="77777777" w:rsidR="0036538B" w:rsidRPr="00517276" w:rsidRDefault="0036538B" w:rsidP="0036538B">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5ED86579" w14:textId="22DC5205" w:rsidR="0036538B" w:rsidRPr="00517276" w:rsidRDefault="00C17ED5" w:rsidP="0036538B">
            <w:pPr>
              <w:pStyle w:val="a5"/>
              <w:numPr>
                <w:ilvl w:val="0"/>
                <w:numId w:val="15"/>
              </w:numPr>
              <w:tabs>
                <w:tab w:val="left" w:pos="856"/>
              </w:tabs>
              <w:spacing w:beforeLines="50" w:before="180" w:afterLines="50" w:after="180" w:line="360" w:lineRule="exact"/>
              <w:ind w:leftChars="34" w:left="819" w:rightChars="50" w:right="120" w:hanging="737"/>
              <w:jc w:val="both"/>
              <w:rPr>
                <w:rFonts w:ascii="標楷體" w:eastAsia="標楷體" w:hAnsi="標楷體"/>
                <w:szCs w:val="24"/>
              </w:rPr>
            </w:pPr>
            <w:r w:rsidRPr="00517276">
              <w:rPr>
                <w:rFonts w:ascii="標楷體" w:eastAsia="標楷體" w:hAnsi="標楷體" w:hint="eastAsia"/>
                <w:szCs w:val="24"/>
              </w:rPr>
              <w:t>因應地緣政治情勢及複合式威脅日益嚴峻，持續推動全社會防衛韌性，並辦理全社會防衛韌性有關民力訓練及交通運輸規劃與協調事項，以及國內資源整備及國際合作等工作，強化跨部會協調與演練規劃。透過借鏡理念相近國家經驗，研析符合我國需求之韌性治理機制，逐步將研究成果轉化為各級政府可運用之整備與應變指引，提升整體防衛及民主韌性。</w:t>
            </w:r>
          </w:p>
        </w:tc>
        <w:tc>
          <w:tcPr>
            <w:tcW w:w="3304" w:type="dxa"/>
            <w:tcBorders>
              <w:top w:val="single" w:sz="4" w:space="0" w:color="auto"/>
              <w:left w:val="single" w:sz="4" w:space="0" w:color="auto"/>
              <w:bottom w:val="single" w:sz="4" w:space="0" w:color="auto"/>
              <w:right w:val="single" w:sz="4" w:space="0" w:color="auto"/>
            </w:tcBorders>
          </w:tcPr>
          <w:p w14:paraId="2EB9C287" w14:textId="4B8F6453" w:rsidR="0036538B" w:rsidRPr="00517276" w:rsidRDefault="00C17ED5" w:rsidP="0036538B">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Ansi="標楷體" w:hint="eastAsia"/>
              </w:rPr>
              <w:t>依計畫推動各項研究及專案管考，並適時向總統呈報執行情形；另持續深化與理念相近國家政府、智庫及學研機構交流，蒐整全社會防衛韌性政策經驗，作為制度精進參考。相關政策朝強化跨部會協作、地方整備及基層應變運作方向研議，持續精進民力整備、交通運輸韌性、關鍵基礎設施整備及相關協調機制，提升整體防災及應處能力。</w:t>
            </w:r>
          </w:p>
        </w:tc>
      </w:tr>
      <w:tr w:rsidR="00517276" w:rsidRPr="00517276" w14:paraId="3F1ED15D" w14:textId="77777777" w:rsidTr="00B03C3F">
        <w:trPr>
          <w:trHeight w:val="20"/>
        </w:trPr>
        <w:tc>
          <w:tcPr>
            <w:tcW w:w="2156" w:type="dxa"/>
            <w:vMerge/>
          </w:tcPr>
          <w:p w14:paraId="6E27C956" w14:textId="77777777" w:rsidR="0036538B" w:rsidRPr="00517276" w:rsidRDefault="0036538B" w:rsidP="0036538B">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0763D664" w14:textId="5775830D" w:rsidR="0036538B" w:rsidRPr="00517276" w:rsidRDefault="0036538B" w:rsidP="0036538B">
            <w:pPr>
              <w:pStyle w:val="a5"/>
              <w:numPr>
                <w:ilvl w:val="0"/>
                <w:numId w:val="15"/>
              </w:numPr>
              <w:tabs>
                <w:tab w:val="left" w:pos="857"/>
              </w:tabs>
              <w:spacing w:beforeLines="50" w:before="180" w:afterLines="50" w:after="180" w:line="360" w:lineRule="exact"/>
              <w:ind w:leftChars="34" w:left="819" w:rightChars="50" w:right="120" w:hanging="737"/>
              <w:jc w:val="both"/>
              <w:rPr>
                <w:rFonts w:ascii="標楷體" w:eastAsia="標楷體" w:hAnsi="標楷體"/>
                <w:szCs w:val="24"/>
              </w:rPr>
            </w:pPr>
            <w:r w:rsidRPr="00517276">
              <w:rPr>
                <w:rFonts w:ascii="標楷體" w:eastAsia="標楷體" w:hAnsi="標楷體" w:hint="eastAsia"/>
                <w:szCs w:val="24"/>
              </w:rPr>
              <w:t>鞏固民主、自由、人權等基本價值，與因應全球局勢之變化，積極結合理念相近及友我國家，以共同維護規則為基礎的國際秩序為目標，研擬拓展國際友臺能量、深化邦交及實質關係等策略規劃，提供總統決策參考。</w:t>
            </w:r>
          </w:p>
        </w:tc>
        <w:tc>
          <w:tcPr>
            <w:tcW w:w="3304" w:type="dxa"/>
            <w:tcBorders>
              <w:top w:val="single" w:sz="4" w:space="0" w:color="auto"/>
              <w:left w:val="single" w:sz="4" w:space="0" w:color="auto"/>
              <w:bottom w:val="single" w:sz="4" w:space="0" w:color="auto"/>
              <w:right w:val="single" w:sz="4" w:space="0" w:color="auto"/>
            </w:tcBorders>
          </w:tcPr>
          <w:p w14:paraId="244D28B1" w14:textId="1396E398" w:rsidR="0036538B" w:rsidRPr="00517276" w:rsidRDefault="0036538B" w:rsidP="0036538B">
            <w:pPr>
              <w:spacing w:beforeLines="50" w:before="180" w:afterLines="50" w:after="180" w:line="360" w:lineRule="exact"/>
              <w:ind w:leftChars="20" w:left="48" w:rightChars="50" w:right="120" w:firstLine="2"/>
              <w:jc w:val="both"/>
              <w:rPr>
                <w:rFonts w:ascii="標楷體" w:eastAsia="標楷體" w:hAnsi="標楷體"/>
              </w:rPr>
            </w:pPr>
            <w:r w:rsidRPr="00517276">
              <w:rPr>
                <w:rFonts w:ascii="標楷體" w:eastAsia="標楷體" w:hAnsi="標楷體" w:hint="eastAsia"/>
              </w:rPr>
              <w:t>協助相關部會推動我國與友盟之間各項合作交流計畫之策略與行動，藉以鞏固邦交國對我之支持，及強化與各國雙邊關係。協助相關部會推動我APEC、UN、WHO及OECD等多邊國際組織、協助我出口管制等業務執行；另就相關國際議題召開跨部會協調會議；配合外交部等部會強化與各國政府官員、國會議</w:t>
            </w:r>
            <w:r w:rsidRPr="00517276">
              <w:rPr>
                <w:rFonts w:ascii="標楷體" w:eastAsia="標楷體" w:hAnsi="標楷體" w:hint="eastAsia"/>
              </w:rPr>
              <w:lastRenderedPageBreak/>
              <w:t>員及住臺人員之互動。</w:t>
            </w:r>
          </w:p>
        </w:tc>
      </w:tr>
      <w:tr w:rsidR="00517276" w:rsidRPr="00517276" w14:paraId="2CF51608" w14:textId="77777777" w:rsidTr="00B03C3F">
        <w:trPr>
          <w:trHeight w:val="20"/>
        </w:trPr>
        <w:tc>
          <w:tcPr>
            <w:tcW w:w="2156" w:type="dxa"/>
            <w:vMerge w:val="restart"/>
          </w:tcPr>
          <w:p w14:paraId="098D7DAB" w14:textId="77777777" w:rsidR="004C3BBE" w:rsidRPr="00517276" w:rsidRDefault="004C3BBE" w:rsidP="0036538B">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141AB45C" w14:textId="52315F24" w:rsidR="004C3BBE" w:rsidRPr="00517276" w:rsidRDefault="004C3BBE" w:rsidP="0036538B">
            <w:pPr>
              <w:pStyle w:val="a5"/>
              <w:numPr>
                <w:ilvl w:val="0"/>
                <w:numId w:val="15"/>
              </w:numPr>
              <w:tabs>
                <w:tab w:val="left" w:pos="857"/>
              </w:tabs>
              <w:spacing w:beforeLines="50" w:before="180" w:afterLines="50" w:after="180" w:line="360" w:lineRule="exact"/>
              <w:ind w:leftChars="34" w:left="819" w:rightChars="50" w:right="120" w:hanging="737"/>
              <w:jc w:val="both"/>
              <w:rPr>
                <w:rFonts w:ascii="標楷體" w:eastAsia="標楷體" w:hAnsi="標楷體"/>
                <w:szCs w:val="24"/>
              </w:rPr>
            </w:pPr>
            <w:r w:rsidRPr="00517276">
              <w:rPr>
                <w:rFonts w:ascii="標楷體" w:eastAsia="標楷體" w:hint="eastAsia"/>
              </w:rPr>
              <w:t>協助與國際理念相近國家夥伴之國際交流活動</w:t>
            </w:r>
            <w:r w:rsidR="00D877B7" w:rsidRPr="00517276">
              <w:rPr>
                <w:rFonts w:ascii="標楷體" w:eastAsia="標楷體" w:hint="eastAsia"/>
              </w:rPr>
              <w:t>。</w:t>
            </w:r>
          </w:p>
        </w:tc>
        <w:tc>
          <w:tcPr>
            <w:tcW w:w="3304" w:type="dxa"/>
            <w:tcBorders>
              <w:top w:val="single" w:sz="4" w:space="0" w:color="auto"/>
              <w:left w:val="single" w:sz="4" w:space="0" w:color="auto"/>
              <w:bottom w:val="single" w:sz="4" w:space="0" w:color="auto"/>
              <w:right w:val="single" w:sz="4" w:space="0" w:color="auto"/>
            </w:tcBorders>
          </w:tcPr>
          <w:p w14:paraId="02E5A5BD" w14:textId="50427E8C" w:rsidR="004C3BBE" w:rsidRPr="00517276" w:rsidRDefault="004C3BBE" w:rsidP="00481285">
            <w:pPr>
              <w:pStyle w:val="a7"/>
              <w:widowControl/>
              <w:numPr>
                <w:ilvl w:val="0"/>
                <w:numId w:val="28"/>
              </w:numPr>
              <w:spacing w:beforeLines="50" w:before="180" w:line="320" w:lineRule="exact"/>
              <w:ind w:leftChars="0" w:left="357" w:rightChars="50" w:right="120" w:hanging="357"/>
              <w:jc w:val="both"/>
              <w:rPr>
                <w:rFonts w:ascii="標楷體" w:eastAsia="標楷體"/>
              </w:rPr>
            </w:pPr>
            <w:r w:rsidRPr="00517276">
              <w:rPr>
                <w:rFonts w:ascii="標楷體" w:eastAsia="標楷體" w:hint="eastAsia"/>
              </w:rPr>
              <w:t>透過訪問東南亞、歐洲等理念相近國家辦理相關國際交流活動。</w:t>
            </w:r>
          </w:p>
          <w:p w14:paraId="5F85D97A" w14:textId="7DFDE1CF" w:rsidR="004C3BBE" w:rsidRPr="00517276" w:rsidRDefault="004C3BBE" w:rsidP="00481285">
            <w:pPr>
              <w:pStyle w:val="a7"/>
              <w:widowControl/>
              <w:numPr>
                <w:ilvl w:val="0"/>
                <w:numId w:val="28"/>
              </w:numPr>
              <w:spacing w:afterLines="50" w:after="180" w:line="320" w:lineRule="exact"/>
              <w:ind w:leftChars="0" w:left="357" w:rightChars="50" w:right="120" w:hanging="357"/>
              <w:jc w:val="both"/>
              <w:rPr>
                <w:rFonts w:ascii="標楷體" w:eastAsia="標楷體" w:hAnsi="標楷體"/>
              </w:rPr>
            </w:pPr>
            <w:r w:rsidRPr="00517276">
              <w:rPr>
                <w:rFonts w:ascii="標楷體" w:eastAsia="標楷體" w:hint="eastAsia"/>
              </w:rPr>
              <w:t>研析有關國安事務交流及海域安全等相關重要議題、政策。</w:t>
            </w:r>
          </w:p>
        </w:tc>
      </w:tr>
      <w:tr w:rsidR="00517276" w:rsidRPr="00517276" w14:paraId="2A2F4451" w14:textId="77777777" w:rsidTr="00B03C3F">
        <w:trPr>
          <w:trHeight w:val="20"/>
        </w:trPr>
        <w:tc>
          <w:tcPr>
            <w:tcW w:w="2156" w:type="dxa"/>
            <w:vMerge/>
          </w:tcPr>
          <w:p w14:paraId="3D8D0B48" w14:textId="77777777" w:rsidR="004C3BBE" w:rsidRPr="00517276" w:rsidRDefault="004C3BBE" w:rsidP="0036538B">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66F69522" w14:textId="0352A164" w:rsidR="004C3BBE" w:rsidRPr="00517276" w:rsidRDefault="004C3BBE" w:rsidP="0036538B">
            <w:pPr>
              <w:pStyle w:val="a5"/>
              <w:numPr>
                <w:ilvl w:val="0"/>
                <w:numId w:val="15"/>
              </w:numPr>
              <w:tabs>
                <w:tab w:val="left" w:pos="857"/>
              </w:tabs>
              <w:spacing w:beforeLines="50" w:before="180" w:afterLines="50" w:after="180" w:line="360" w:lineRule="exact"/>
              <w:ind w:leftChars="34" w:left="819" w:rightChars="50" w:right="120" w:hanging="737"/>
              <w:jc w:val="both"/>
              <w:rPr>
                <w:rFonts w:ascii="標楷體" w:eastAsia="標楷體"/>
              </w:rPr>
            </w:pPr>
            <w:r w:rsidRPr="00517276">
              <w:rPr>
                <w:rFonts w:ascii="標楷體" w:eastAsia="標楷體" w:hint="eastAsia"/>
              </w:rPr>
              <w:t>因應及強化我方對國內外局勢及混合戰、灰色地帶襲擾等各項威脅之預警、預判及預擬應處作為</w:t>
            </w:r>
            <w:r w:rsidR="00D877B7" w:rsidRPr="00517276">
              <w:rPr>
                <w:rFonts w:ascii="標楷體" w:eastAsia="標楷體" w:hint="eastAsia"/>
              </w:rPr>
              <w:t>。</w:t>
            </w:r>
          </w:p>
        </w:tc>
        <w:tc>
          <w:tcPr>
            <w:tcW w:w="3304" w:type="dxa"/>
            <w:tcBorders>
              <w:top w:val="single" w:sz="4" w:space="0" w:color="auto"/>
              <w:left w:val="single" w:sz="4" w:space="0" w:color="auto"/>
              <w:bottom w:val="single" w:sz="4" w:space="0" w:color="auto"/>
              <w:right w:val="single" w:sz="4" w:space="0" w:color="auto"/>
            </w:tcBorders>
          </w:tcPr>
          <w:p w14:paraId="1CC41A3C" w14:textId="0197E21C" w:rsidR="004C3BBE" w:rsidRPr="00517276" w:rsidRDefault="004C3BBE" w:rsidP="0036538B">
            <w:pPr>
              <w:spacing w:beforeLines="50" w:before="180" w:afterLines="50" w:after="180" w:line="360" w:lineRule="exact"/>
              <w:ind w:leftChars="20" w:left="48" w:rightChars="50" w:right="120" w:firstLine="2"/>
              <w:jc w:val="both"/>
              <w:rPr>
                <w:rFonts w:ascii="標楷體" w:eastAsia="標楷體"/>
              </w:rPr>
            </w:pPr>
            <w:r w:rsidRPr="00517276">
              <w:rPr>
                <w:rFonts w:ascii="標楷體" w:eastAsia="標楷體" w:hAnsi="標楷體" w:hint="eastAsia"/>
              </w:rPr>
              <w:t>針對海上灰色地帶威脅召開系列小組會議，確認各部會職掌事項及應處作為並研析國內外局勢、混合戰及灰色地帶襲擾相關情境處置態樣，作為案例研討增進突發事件模式。</w:t>
            </w:r>
          </w:p>
        </w:tc>
      </w:tr>
      <w:tr w:rsidR="00BF16C0" w:rsidRPr="00517276" w14:paraId="42D4DF61" w14:textId="77777777" w:rsidTr="00C17ED5">
        <w:trPr>
          <w:trHeight w:val="7246"/>
        </w:trPr>
        <w:tc>
          <w:tcPr>
            <w:tcW w:w="2156" w:type="dxa"/>
            <w:vMerge/>
          </w:tcPr>
          <w:p w14:paraId="7105C41F" w14:textId="77777777" w:rsidR="004C3BBE" w:rsidRPr="00517276" w:rsidRDefault="004C3BBE" w:rsidP="0036538B">
            <w:pPr>
              <w:spacing w:beforeLines="50" w:before="180" w:afterLines="50" w:after="180" w:line="360" w:lineRule="auto"/>
              <w:jc w:val="distribute"/>
              <w:rPr>
                <w:rFonts w:ascii="標楷體" w:eastAsia="標楷體"/>
              </w:rPr>
            </w:pPr>
          </w:p>
        </w:tc>
        <w:tc>
          <w:tcPr>
            <w:tcW w:w="3975" w:type="dxa"/>
            <w:tcBorders>
              <w:top w:val="single" w:sz="4" w:space="0" w:color="auto"/>
              <w:left w:val="single" w:sz="4" w:space="0" w:color="auto"/>
              <w:bottom w:val="single" w:sz="4" w:space="0" w:color="auto"/>
              <w:right w:val="single" w:sz="4" w:space="0" w:color="auto"/>
            </w:tcBorders>
          </w:tcPr>
          <w:p w14:paraId="0541C9A8" w14:textId="68C8CBF2" w:rsidR="004C3BBE" w:rsidRPr="00517276" w:rsidRDefault="00733708" w:rsidP="0036538B">
            <w:pPr>
              <w:pStyle w:val="a5"/>
              <w:numPr>
                <w:ilvl w:val="0"/>
                <w:numId w:val="15"/>
              </w:numPr>
              <w:tabs>
                <w:tab w:val="left" w:pos="857"/>
              </w:tabs>
              <w:spacing w:beforeLines="50" w:before="180" w:afterLines="50" w:after="180" w:line="360" w:lineRule="exact"/>
              <w:ind w:leftChars="34" w:left="819" w:rightChars="50" w:right="120" w:hanging="737"/>
              <w:jc w:val="both"/>
              <w:rPr>
                <w:rFonts w:ascii="標楷體" w:eastAsia="標楷體"/>
              </w:rPr>
            </w:pPr>
            <w:r>
              <w:rPr>
                <w:rFonts w:ascii="標楷體" w:eastAsia="標楷體" w:hint="eastAsia"/>
              </w:rPr>
              <w:t>管考</w:t>
            </w:r>
            <w:r w:rsidR="004C3BBE" w:rsidRPr="00517276">
              <w:rPr>
                <w:rFonts w:ascii="標楷體" w:eastAsia="標楷體" w:hint="eastAsia"/>
              </w:rPr>
              <w:t>總統軍事行程規劃及執行</w:t>
            </w:r>
            <w:r w:rsidR="00D877B7" w:rsidRPr="00517276">
              <w:rPr>
                <w:rFonts w:ascii="標楷體" w:eastAsia="標楷體" w:hint="eastAsia"/>
              </w:rPr>
              <w:t>。</w:t>
            </w:r>
          </w:p>
        </w:tc>
        <w:tc>
          <w:tcPr>
            <w:tcW w:w="3304" w:type="dxa"/>
            <w:tcBorders>
              <w:top w:val="single" w:sz="4" w:space="0" w:color="auto"/>
              <w:left w:val="single" w:sz="4" w:space="0" w:color="auto"/>
              <w:bottom w:val="single" w:sz="4" w:space="0" w:color="auto"/>
              <w:right w:val="single" w:sz="4" w:space="0" w:color="auto"/>
            </w:tcBorders>
          </w:tcPr>
          <w:p w14:paraId="47E1F731" w14:textId="2927CAF1" w:rsidR="004C3BBE" w:rsidRPr="00517276" w:rsidRDefault="00733708" w:rsidP="0036538B">
            <w:pPr>
              <w:spacing w:beforeLines="50" w:before="180" w:afterLines="50" w:after="180" w:line="360" w:lineRule="exact"/>
              <w:ind w:leftChars="20" w:left="48" w:rightChars="50" w:right="120" w:firstLine="2"/>
              <w:jc w:val="both"/>
              <w:rPr>
                <w:rFonts w:ascii="標楷體" w:eastAsia="標楷體" w:hAnsi="標楷體"/>
              </w:rPr>
            </w:pPr>
            <w:r>
              <w:rPr>
                <w:rFonts w:ascii="標楷體" w:eastAsia="標楷體" w:hAnsi="標楷體" w:hint="eastAsia"/>
              </w:rPr>
              <w:t>召</w:t>
            </w:r>
            <w:r w:rsidR="0075058C">
              <w:rPr>
                <w:rFonts w:ascii="標楷體" w:eastAsia="標楷體" w:hAnsi="標楷體" w:hint="eastAsia"/>
              </w:rPr>
              <w:t>集</w:t>
            </w:r>
            <w:r>
              <w:rPr>
                <w:rFonts w:ascii="標楷體" w:eastAsia="標楷體" w:hAnsi="標楷體" w:hint="eastAsia"/>
              </w:rPr>
              <w:t>會議管考</w:t>
            </w:r>
            <w:r w:rsidR="004C3BBE" w:rsidRPr="00517276">
              <w:rPr>
                <w:rFonts w:ascii="標楷體" w:eastAsia="標楷體" w:hAnsi="標楷體" w:hint="eastAsia"/>
              </w:rPr>
              <w:t>總統軍事視導行程規劃及執行等相關工作，並</w:t>
            </w:r>
            <w:r>
              <w:rPr>
                <w:rFonts w:ascii="標楷體" w:eastAsia="標楷體" w:hAnsi="標楷體" w:hint="eastAsia"/>
              </w:rPr>
              <w:t>適時預檢，</w:t>
            </w:r>
            <w:r w:rsidR="004C3BBE" w:rsidRPr="00517276">
              <w:rPr>
                <w:rFonts w:ascii="標楷體" w:eastAsia="標楷體" w:hAnsi="標楷體" w:hint="eastAsia"/>
              </w:rPr>
              <w:t>協助</w:t>
            </w:r>
            <w:r>
              <w:rPr>
                <w:rFonts w:ascii="標楷體" w:eastAsia="標楷體" w:hAnsi="標楷體" w:hint="eastAsia"/>
              </w:rPr>
              <w:t>執行機關與單位擬定</w:t>
            </w:r>
            <w:r w:rsidR="004C3BBE" w:rsidRPr="00517276">
              <w:rPr>
                <w:rFonts w:ascii="標楷體" w:eastAsia="標楷體" w:hAnsi="標楷體" w:hint="eastAsia"/>
              </w:rPr>
              <w:t>系列行程主軸及相關文稿內容訊息。</w:t>
            </w:r>
          </w:p>
        </w:tc>
      </w:tr>
    </w:tbl>
    <w:p w14:paraId="32B8BA78" w14:textId="77777777" w:rsidR="00C93AF5" w:rsidRPr="00517276" w:rsidRDefault="00C93AF5">
      <w:pPr>
        <w:spacing w:line="240" w:lineRule="exact"/>
      </w:pPr>
    </w:p>
    <w:sectPr w:rsidR="00C93AF5" w:rsidRPr="00517276" w:rsidSect="007B0DD7">
      <w:footerReference w:type="default" r:id="rId9"/>
      <w:pgSz w:w="11906" w:h="16838"/>
      <w:pgMar w:top="1185" w:right="748" w:bottom="902" w:left="1106" w:header="720" w:footer="78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6568" w14:textId="77777777" w:rsidR="00A850C4" w:rsidRDefault="00A850C4"/>
    <w:p w14:paraId="0093FA09" w14:textId="77777777" w:rsidR="00A850C4" w:rsidRDefault="00A850C4"/>
  </w:endnote>
  <w:endnote w:type="continuationSeparator" w:id="0">
    <w:p w14:paraId="40319565" w14:textId="77777777" w:rsidR="00A850C4" w:rsidRDefault="00A850C4"/>
    <w:p w14:paraId="493D26F9" w14:textId="77777777" w:rsidR="00A850C4" w:rsidRDefault="00A85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480132"/>
      <w:docPartObj>
        <w:docPartGallery w:val="Page Numbers (Bottom of Page)"/>
        <w:docPartUnique/>
      </w:docPartObj>
    </w:sdtPr>
    <w:sdtEndPr/>
    <w:sdtContent>
      <w:p w14:paraId="34DFBF6C" w14:textId="792340C0" w:rsidR="00B129C7" w:rsidRDefault="00B129C7">
        <w:pPr>
          <w:pStyle w:val="a3"/>
          <w:jc w:val="center"/>
        </w:pPr>
        <w:r>
          <w:fldChar w:fldCharType="begin"/>
        </w:r>
        <w:r>
          <w:instrText>PAGE   \* MERGEFORMAT</w:instrText>
        </w:r>
        <w:r>
          <w:fldChar w:fldCharType="separate"/>
        </w:r>
        <w:r>
          <w:rPr>
            <w:lang w:val="zh-TW"/>
          </w:rPr>
          <w:t>2</w:t>
        </w:r>
        <w:r>
          <w:fldChar w:fldCharType="end"/>
        </w:r>
      </w:p>
    </w:sdtContent>
  </w:sdt>
  <w:p w14:paraId="6631CDF8" w14:textId="77777777" w:rsidR="0045767F" w:rsidRDefault="0045767F">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D0DE" w14:textId="77777777" w:rsidR="00A850C4" w:rsidRDefault="00A850C4"/>
    <w:p w14:paraId="2EE69CBB" w14:textId="77777777" w:rsidR="00A850C4" w:rsidRPr="007C707D" w:rsidRDefault="00A850C4"/>
  </w:footnote>
  <w:footnote w:type="continuationSeparator" w:id="0">
    <w:p w14:paraId="00D8CDEF" w14:textId="77777777" w:rsidR="00A850C4" w:rsidRDefault="00A850C4"/>
    <w:p w14:paraId="18610BFD" w14:textId="77777777" w:rsidR="00A850C4" w:rsidRDefault="00A850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3E22"/>
    <w:multiLevelType w:val="hybridMultilevel"/>
    <w:tmpl w:val="0D3407D6"/>
    <w:lvl w:ilvl="0" w:tplc="C3C607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D778E7"/>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2" w15:restartNumberingAfterBreak="0">
    <w:nsid w:val="0B7A035C"/>
    <w:multiLevelType w:val="hybridMultilevel"/>
    <w:tmpl w:val="49B2B4E0"/>
    <w:lvl w:ilvl="0" w:tplc="E8048D2C">
      <w:start w:val="1"/>
      <w:numFmt w:val="taiwaneseCountingThousand"/>
      <w:lvlText w:val="(%1)"/>
      <w:lvlJc w:val="left"/>
      <w:pPr>
        <w:ind w:left="1146" w:hanging="720"/>
      </w:pPr>
      <w:rPr>
        <w:rFonts w:hAnsi="標楷體"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15:restartNumberingAfterBreak="0">
    <w:nsid w:val="0EAF035E"/>
    <w:multiLevelType w:val="hybridMultilevel"/>
    <w:tmpl w:val="0D3407D6"/>
    <w:lvl w:ilvl="0" w:tplc="C3C607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4F32E6"/>
    <w:multiLevelType w:val="hybridMultilevel"/>
    <w:tmpl w:val="CD7A62E0"/>
    <w:lvl w:ilvl="0" w:tplc="0409000F">
      <w:start w:val="1"/>
      <w:numFmt w:val="decimal"/>
      <w:lvlText w:val="%1."/>
      <w:lvlJc w:val="left"/>
      <w:pPr>
        <w:ind w:left="530" w:hanging="480"/>
      </w:p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5" w15:restartNumberingAfterBreak="0">
    <w:nsid w:val="273E2DE4"/>
    <w:multiLevelType w:val="hybridMultilevel"/>
    <w:tmpl w:val="52F63C8A"/>
    <w:lvl w:ilvl="0" w:tplc="2D86BBE8">
      <w:start w:val="1"/>
      <w:numFmt w:val="decimal"/>
      <w:lvlText w:val="(%1)"/>
      <w:lvlJc w:val="left"/>
      <w:pPr>
        <w:ind w:left="1920" w:hanging="360"/>
      </w:pPr>
      <w:rPr>
        <w:rFonts w:hint="default"/>
        <w:color w:val="000000"/>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6" w15:restartNumberingAfterBreak="0">
    <w:nsid w:val="278E29D7"/>
    <w:multiLevelType w:val="hybridMultilevel"/>
    <w:tmpl w:val="13FC04CC"/>
    <w:lvl w:ilvl="0" w:tplc="E2BE13FC">
      <w:start w:val="1"/>
      <w:numFmt w:val="taiwaneseCountingThousand"/>
      <w:suff w:val="nothing"/>
      <w:lvlText w:val="%1、"/>
      <w:lvlJc w:val="left"/>
      <w:pPr>
        <w:ind w:left="1494" w:hanging="360"/>
      </w:pPr>
      <w:rPr>
        <w:rFonts w:ascii="標楷體" w:eastAsia="標楷體" w:hAnsi="標楷體" w:cs="Times New Roman" w:hint="eastAsia"/>
        <w:color w:val="000000"/>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7" w15:restartNumberingAfterBreak="0">
    <w:nsid w:val="2BA5124A"/>
    <w:multiLevelType w:val="hybridMultilevel"/>
    <w:tmpl w:val="1A00CEB6"/>
    <w:lvl w:ilvl="0" w:tplc="CDF60616">
      <w:start w:val="1"/>
      <w:numFmt w:val="taiwaneseCountingThousand"/>
      <w:lvlText w:val="%1、"/>
      <w:lvlJc w:val="left"/>
      <w:pPr>
        <w:ind w:left="360" w:hanging="360"/>
      </w:pPr>
      <w:rPr>
        <w:rFonts w:ascii="標楷體" w:eastAsia="標楷體" w:hAnsi="標楷體" w:cs="Times New Roman"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530E4D"/>
    <w:multiLevelType w:val="hybridMultilevel"/>
    <w:tmpl w:val="767AB966"/>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9" w15:restartNumberingAfterBreak="0">
    <w:nsid w:val="3C77618B"/>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10" w15:restartNumberingAfterBreak="0">
    <w:nsid w:val="3E5F7CBA"/>
    <w:multiLevelType w:val="hybridMultilevel"/>
    <w:tmpl w:val="79089D18"/>
    <w:lvl w:ilvl="0" w:tplc="FBE41E16">
      <w:start w:val="1"/>
      <w:numFmt w:val="taiwaneseCountingThousand"/>
      <w:lvlText w:val="%1、"/>
      <w:lvlJc w:val="left"/>
      <w:pPr>
        <w:ind w:left="927"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CF52D7"/>
    <w:multiLevelType w:val="hybridMultilevel"/>
    <w:tmpl w:val="454CF2BE"/>
    <w:lvl w:ilvl="0" w:tplc="856E58C0">
      <w:start w:val="1"/>
      <w:numFmt w:val="taiwaneseCountingThousand"/>
      <w:suff w:val="nothing"/>
      <w:lvlText w:val="%1、"/>
      <w:lvlJc w:val="left"/>
      <w:pPr>
        <w:ind w:left="786"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FB426E8"/>
    <w:multiLevelType w:val="hybridMultilevel"/>
    <w:tmpl w:val="490808D2"/>
    <w:lvl w:ilvl="0" w:tplc="72943C30">
      <w:start w:val="1"/>
      <w:numFmt w:val="taiwaneseCountingThousand"/>
      <w:suff w:val="nothing"/>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41C9741D"/>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14" w15:restartNumberingAfterBreak="0">
    <w:nsid w:val="454F255B"/>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15" w15:restartNumberingAfterBreak="0">
    <w:nsid w:val="48E242AA"/>
    <w:multiLevelType w:val="hybridMultilevel"/>
    <w:tmpl w:val="D4F8D0F4"/>
    <w:lvl w:ilvl="0" w:tplc="C46CF198">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732CB3"/>
    <w:multiLevelType w:val="hybridMultilevel"/>
    <w:tmpl w:val="30687E1E"/>
    <w:lvl w:ilvl="0" w:tplc="F38AC01A">
      <w:start w:val="1"/>
      <w:numFmt w:val="taiwaneseCountingThousand"/>
      <w:suff w:val="nothing"/>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7" w15:restartNumberingAfterBreak="0">
    <w:nsid w:val="4C5A4DB8"/>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18" w15:restartNumberingAfterBreak="0">
    <w:nsid w:val="4E876359"/>
    <w:multiLevelType w:val="hybridMultilevel"/>
    <w:tmpl w:val="166698A4"/>
    <w:lvl w:ilvl="0" w:tplc="549AF040">
      <w:start w:val="1"/>
      <w:numFmt w:val="decimal"/>
      <w:lvlText w:val="%1."/>
      <w:lvlJc w:val="left"/>
      <w:pPr>
        <w:ind w:left="1626" w:hanging="480"/>
      </w:pPr>
      <w:rPr>
        <w:b w:val="0"/>
        <w:bCs/>
        <w:color w:val="auto"/>
      </w:rPr>
    </w:lvl>
    <w:lvl w:ilvl="1" w:tplc="BEDC733C">
      <w:start w:val="2"/>
      <w:numFmt w:val="taiwaneseCountingThousand"/>
      <w:lvlText w:val="%2、"/>
      <w:lvlJc w:val="left"/>
      <w:pPr>
        <w:ind w:left="504" w:hanging="504"/>
      </w:pPr>
      <w:rPr>
        <w:rFonts w:hint="default"/>
      </w:rPr>
    </w:lvl>
    <w:lvl w:ilvl="2" w:tplc="0409001B" w:tentative="1">
      <w:start w:val="1"/>
      <w:numFmt w:val="lowerRoman"/>
      <w:lvlText w:val="%3."/>
      <w:lvlJc w:val="right"/>
      <w:pPr>
        <w:ind w:left="2586" w:hanging="480"/>
      </w:pPr>
    </w:lvl>
    <w:lvl w:ilvl="3" w:tplc="0409000F" w:tentative="1">
      <w:start w:val="1"/>
      <w:numFmt w:val="decimal"/>
      <w:lvlText w:val="%4."/>
      <w:lvlJc w:val="left"/>
      <w:pPr>
        <w:ind w:left="3066" w:hanging="480"/>
      </w:pPr>
    </w:lvl>
    <w:lvl w:ilvl="4" w:tplc="04090019" w:tentative="1">
      <w:start w:val="1"/>
      <w:numFmt w:val="ideographTraditional"/>
      <w:lvlText w:val="%5、"/>
      <w:lvlJc w:val="left"/>
      <w:pPr>
        <w:ind w:left="3546" w:hanging="480"/>
      </w:pPr>
    </w:lvl>
    <w:lvl w:ilvl="5" w:tplc="0409001B" w:tentative="1">
      <w:start w:val="1"/>
      <w:numFmt w:val="lowerRoman"/>
      <w:lvlText w:val="%6."/>
      <w:lvlJc w:val="right"/>
      <w:pPr>
        <w:ind w:left="4026" w:hanging="480"/>
      </w:pPr>
    </w:lvl>
    <w:lvl w:ilvl="6" w:tplc="0409000F" w:tentative="1">
      <w:start w:val="1"/>
      <w:numFmt w:val="decimal"/>
      <w:lvlText w:val="%7."/>
      <w:lvlJc w:val="left"/>
      <w:pPr>
        <w:ind w:left="4506" w:hanging="480"/>
      </w:pPr>
    </w:lvl>
    <w:lvl w:ilvl="7" w:tplc="04090019" w:tentative="1">
      <w:start w:val="1"/>
      <w:numFmt w:val="ideographTraditional"/>
      <w:lvlText w:val="%8、"/>
      <w:lvlJc w:val="left"/>
      <w:pPr>
        <w:ind w:left="4986" w:hanging="480"/>
      </w:pPr>
    </w:lvl>
    <w:lvl w:ilvl="8" w:tplc="0409001B" w:tentative="1">
      <w:start w:val="1"/>
      <w:numFmt w:val="lowerRoman"/>
      <w:lvlText w:val="%9."/>
      <w:lvlJc w:val="right"/>
      <w:pPr>
        <w:ind w:left="5466" w:hanging="480"/>
      </w:pPr>
    </w:lvl>
  </w:abstractNum>
  <w:abstractNum w:abstractNumId="19" w15:restartNumberingAfterBreak="0">
    <w:nsid w:val="52CA68C7"/>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20" w15:restartNumberingAfterBreak="0">
    <w:nsid w:val="54B4490C"/>
    <w:multiLevelType w:val="hybridMultilevel"/>
    <w:tmpl w:val="0D3407D6"/>
    <w:lvl w:ilvl="0" w:tplc="C3C607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60961BB"/>
    <w:multiLevelType w:val="hybridMultilevel"/>
    <w:tmpl w:val="FC1E9AAE"/>
    <w:lvl w:ilvl="0" w:tplc="AD0E6242">
      <w:start w:val="1"/>
      <w:numFmt w:val="taiwaneseCountingThousand"/>
      <w:suff w:val="nothing"/>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93A6235"/>
    <w:multiLevelType w:val="hybridMultilevel"/>
    <w:tmpl w:val="493CECA8"/>
    <w:lvl w:ilvl="0" w:tplc="8B3E3FD4">
      <w:start w:val="1"/>
      <w:numFmt w:val="taiwaneseCountingThousand"/>
      <w:lvlText w:val="%1、"/>
      <w:lvlJc w:val="left"/>
      <w:pPr>
        <w:ind w:left="1210" w:hanging="360"/>
      </w:pPr>
      <w:rPr>
        <w:rFonts w:ascii="標楷體" w:eastAsia="標楷體" w:hAnsi="標楷體" w:cs="Times New Roman"/>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3" w15:restartNumberingAfterBreak="0">
    <w:nsid w:val="5C9A3D2F"/>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24" w15:restartNumberingAfterBreak="0">
    <w:nsid w:val="5FC43B95"/>
    <w:multiLevelType w:val="hybridMultilevel"/>
    <w:tmpl w:val="493CECA8"/>
    <w:lvl w:ilvl="0" w:tplc="8B3E3FD4">
      <w:start w:val="1"/>
      <w:numFmt w:val="taiwaneseCountingThousand"/>
      <w:lvlText w:val="%1、"/>
      <w:lvlJc w:val="left"/>
      <w:pPr>
        <w:ind w:left="1210" w:hanging="360"/>
      </w:pPr>
      <w:rPr>
        <w:rFonts w:ascii="標楷體" w:eastAsia="標楷體" w:hAnsi="標楷體" w:cs="Times New Roman"/>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5" w15:restartNumberingAfterBreak="0">
    <w:nsid w:val="65147D0E"/>
    <w:multiLevelType w:val="hybridMultilevel"/>
    <w:tmpl w:val="1DA81BEE"/>
    <w:lvl w:ilvl="0" w:tplc="F38AC01A">
      <w:start w:val="1"/>
      <w:numFmt w:val="taiwaneseCountingThousand"/>
      <w:suff w:val="nothing"/>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6" w15:restartNumberingAfterBreak="0">
    <w:nsid w:val="67224706"/>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abstractNum w:abstractNumId="27" w15:restartNumberingAfterBreak="0">
    <w:nsid w:val="67545CC1"/>
    <w:multiLevelType w:val="hybridMultilevel"/>
    <w:tmpl w:val="0D3407D6"/>
    <w:lvl w:ilvl="0" w:tplc="C3C607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85F4F1C"/>
    <w:multiLevelType w:val="hybridMultilevel"/>
    <w:tmpl w:val="785A7F52"/>
    <w:lvl w:ilvl="0" w:tplc="DAE651AE">
      <w:start w:val="1"/>
      <w:numFmt w:val="taiwaneseCountingThousand"/>
      <w:lvlText w:val="%1、"/>
      <w:lvlJc w:val="left"/>
      <w:pPr>
        <w:ind w:left="360" w:hanging="360"/>
      </w:pPr>
      <w:rPr>
        <w:rFonts w:ascii="標楷體" w:eastAsia="標楷體" w:hAnsi="標楷體" w:cs="Times New Roman" w:hint="eastAsia"/>
        <w:b w:val="0"/>
        <w:color w:val="auto"/>
        <w:sz w:val="24"/>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29" w15:restartNumberingAfterBreak="0">
    <w:nsid w:val="6B950BD4"/>
    <w:multiLevelType w:val="hybridMultilevel"/>
    <w:tmpl w:val="493CECA8"/>
    <w:lvl w:ilvl="0" w:tplc="8B3E3FD4">
      <w:start w:val="1"/>
      <w:numFmt w:val="taiwaneseCountingThousand"/>
      <w:lvlText w:val="%1、"/>
      <w:lvlJc w:val="left"/>
      <w:pPr>
        <w:ind w:left="1210" w:hanging="360"/>
      </w:pPr>
      <w:rPr>
        <w:rFonts w:ascii="標楷體" w:eastAsia="標楷體" w:hAnsi="標楷體" w:cs="Times New Roman"/>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0" w15:restartNumberingAfterBreak="0">
    <w:nsid w:val="702E6553"/>
    <w:multiLevelType w:val="hybridMultilevel"/>
    <w:tmpl w:val="13FC04CC"/>
    <w:lvl w:ilvl="0" w:tplc="E2BE13FC">
      <w:start w:val="1"/>
      <w:numFmt w:val="taiwaneseCountingThousand"/>
      <w:suff w:val="nothing"/>
      <w:lvlText w:val="%1、"/>
      <w:lvlJc w:val="left"/>
      <w:pPr>
        <w:ind w:left="1494" w:hanging="360"/>
      </w:pPr>
      <w:rPr>
        <w:rFonts w:ascii="標楷體" w:eastAsia="標楷體" w:hAnsi="標楷體" w:cs="Times New Roman" w:hint="eastAsia"/>
        <w:color w:val="000000"/>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1" w15:restartNumberingAfterBreak="0">
    <w:nsid w:val="74D27CF7"/>
    <w:multiLevelType w:val="hybridMultilevel"/>
    <w:tmpl w:val="8D1A9D72"/>
    <w:lvl w:ilvl="0" w:tplc="24427AC2">
      <w:start w:val="1"/>
      <w:numFmt w:val="taiwaneseCountingThousand"/>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6E73ECA"/>
    <w:multiLevelType w:val="hybridMultilevel"/>
    <w:tmpl w:val="0D3407D6"/>
    <w:lvl w:ilvl="0" w:tplc="C3C607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6F61CD4"/>
    <w:multiLevelType w:val="hybridMultilevel"/>
    <w:tmpl w:val="A5A89A54"/>
    <w:lvl w:ilvl="0" w:tplc="DF7C1504">
      <w:start w:val="1"/>
      <w:numFmt w:val="taiwaneseCountingThousand"/>
      <w:suff w:val="nothing"/>
      <w:lvlText w:val="%1、"/>
      <w:lvlJc w:val="left"/>
      <w:pPr>
        <w:ind w:left="786"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4" w15:restartNumberingAfterBreak="0">
    <w:nsid w:val="7D381C53"/>
    <w:multiLevelType w:val="hybridMultilevel"/>
    <w:tmpl w:val="B3CAF32C"/>
    <w:lvl w:ilvl="0" w:tplc="843EE638">
      <w:start w:val="1"/>
      <w:numFmt w:val="decimal"/>
      <w:lvlText w:val="%1."/>
      <w:lvlJc w:val="left"/>
      <w:pPr>
        <w:ind w:left="530" w:hanging="480"/>
      </w:pPr>
      <w:rPr>
        <w:color w:val="auto"/>
      </w:rPr>
    </w:lvl>
    <w:lvl w:ilvl="1" w:tplc="04090019" w:tentative="1">
      <w:start w:val="1"/>
      <w:numFmt w:val="ideographTraditional"/>
      <w:lvlText w:val="%2、"/>
      <w:lvlJc w:val="left"/>
      <w:pPr>
        <w:ind w:left="1010" w:hanging="480"/>
      </w:pPr>
    </w:lvl>
    <w:lvl w:ilvl="2" w:tplc="0409001B" w:tentative="1">
      <w:start w:val="1"/>
      <w:numFmt w:val="lowerRoman"/>
      <w:lvlText w:val="%3."/>
      <w:lvlJc w:val="right"/>
      <w:pPr>
        <w:ind w:left="1490" w:hanging="480"/>
      </w:pPr>
    </w:lvl>
    <w:lvl w:ilvl="3" w:tplc="0409000F" w:tentative="1">
      <w:start w:val="1"/>
      <w:numFmt w:val="decimal"/>
      <w:lvlText w:val="%4."/>
      <w:lvlJc w:val="left"/>
      <w:pPr>
        <w:ind w:left="1970" w:hanging="480"/>
      </w:pPr>
    </w:lvl>
    <w:lvl w:ilvl="4" w:tplc="04090019" w:tentative="1">
      <w:start w:val="1"/>
      <w:numFmt w:val="ideographTraditional"/>
      <w:lvlText w:val="%5、"/>
      <w:lvlJc w:val="left"/>
      <w:pPr>
        <w:ind w:left="2450" w:hanging="480"/>
      </w:pPr>
    </w:lvl>
    <w:lvl w:ilvl="5" w:tplc="0409001B" w:tentative="1">
      <w:start w:val="1"/>
      <w:numFmt w:val="lowerRoman"/>
      <w:lvlText w:val="%6."/>
      <w:lvlJc w:val="right"/>
      <w:pPr>
        <w:ind w:left="2930" w:hanging="480"/>
      </w:pPr>
    </w:lvl>
    <w:lvl w:ilvl="6" w:tplc="0409000F" w:tentative="1">
      <w:start w:val="1"/>
      <w:numFmt w:val="decimal"/>
      <w:lvlText w:val="%7."/>
      <w:lvlJc w:val="left"/>
      <w:pPr>
        <w:ind w:left="3410" w:hanging="480"/>
      </w:pPr>
    </w:lvl>
    <w:lvl w:ilvl="7" w:tplc="04090019" w:tentative="1">
      <w:start w:val="1"/>
      <w:numFmt w:val="ideographTraditional"/>
      <w:lvlText w:val="%8、"/>
      <w:lvlJc w:val="left"/>
      <w:pPr>
        <w:ind w:left="3890" w:hanging="480"/>
      </w:pPr>
    </w:lvl>
    <w:lvl w:ilvl="8" w:tplc="0409001B" w:tentative="1">
      <w:start w:val="1"/>
      <w:numFmt w:val="lowerRoman"/>
      <w:lvlText w:val="%9."/>
      <w:lvlJc w:val="right"/>
      <w:pPr>
        <w:ind w:left="4370" w:hanging="480"/>
      </w:pPr>
    </w:lvl>
  </w:abstractNum>
  <w:num w:numId="1">
    <w:abstractNumId w:val="6"/>
  </w:num>
  <w:num w:numId="2">
    <w:abstractNumId w:val="2"/>
  </w:num>
  <w:num w:numId="3">
    <w:abstractNumId w:val="18"/>
  </w:num>
  <w:num w:numId="4">
    <w:abstractNumId w:val="25"/>
  </w:num>
  <w:num w:numId="5">
    <w:abstractNumId w:val="28"/>
  </w:num>
  <w:num w:numId="6">
    <w:abstractNumId w:val="11"/>
  </w:num>
  <w:num w:numId="7">
    <w:abstractNumId w:val="7"/>
  </w:num>
  <w:num w:numId="8">
    <w:abstractNumId w:val="10"/>
  </w:num>
  <w:num w:numId="9">
    <w:abstractNumId w:val="21"/>
  </w:num>
  <w:num w:numId="10">
    <w:abstractNumId w:val="24"/>
  </w:num>
  <w:num w:numId="11">
    <w:abstractNumId w:val="31"/>
  </w:num>
  <w:num w:numId="12">
    <w:abstractNumId w:val="22"/>
  </w:num>
  <w:num w:numId="13">
    <w:abstractNumId w:val="29"/>
  </w:num>
  <w:num w:numId="14">
    <w:abstractNumId w:val="12"/>
  </w:num>
  <w:num w:numId="15">
    <w:abstractNumId w:val="33"/>
  </w:num>
  <w:num w:numId="16">
    <w:abstractNumId w:val="15"/>
  </w:num>
  <w:num w:numId="17">
    <w:abstractNumId w:val="30"/>
  </w:num>
  <w:num w:numId="18">
    <w:abstractNumId w:val="5"/>
  </w:num>
  <w:num w:numId="19">
    <w:abstractNumId w:val="16"/>
  </w:num>
  <w:num w:numId="20">
    <w:abstractNumId w:val="32"/>
  </w:num>
  <w:num w:numId="21">
    <w:abstractNumId w:val="0"/>
  </w:num>
  <w:num w:numId="22">
    <w:abstractNumId w:val="27"/>
  </w:num>
  <w:num w:numId="23">
    <w:abstractNumId w:val="4"/>
  </w:num>
  <w:num w:numId="24">
    <w:abstractNumId w:val="1"/>
  </w:num>
  <w:num w:numId="25">
    <w:abstractNumId w:val="19"/>
  </w:num>
  <w:num w:numId="26">
    <w:abstractNumId w:val="8"/>
  </w:num>
  <w:num w:numId="27">
    <w:abstractNumId w:val="23"/>
  </w:num>
  <w:num w:numId="28">
    <w:abstractNumId w:val="20"/>
  </w:num>
  <w:num w:numId="29">
    <w:abstractNumId w:val="3"/>
  </w:num>
  <w:num w:numId="30">
    <w:abstractNumId w:val="9"/>
  </w:num>
  <w:num w:numId="31">
    <w:abstractNumId w:val="26"/>
  </w:num>
  <w:num w:numId="32">
    <w:abstractNumId w:val="14"/>
  </w:num>
  <w:num w:numId="33">
    <w:abstractNumId w:val="13"/>
  </w:num>
  <w:num w:numId="34">
    <w:abstractNumId w:val="34"/>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5AB"/>
    <w:rsid w:val="00001A32"/>
    <w:rsid w:val="00001B35"/>
    <w:rsid w:val="00005B2B"/>
    <w:rsid w:val="00007652"/>
    <w:rsid w:val="000114D3"/>
    <w:rsid w:val="00011ABD"/>
    <w:rsid w:val="00012DBE"/>
    <w:rsid w:val="00016437"/>
    <w:rsid w:val="00016C4F"/>
    <w:rsid w:val="00025465"/>
    <w:rsid w:val="00026881"/>
    <w:rsid w:val="00030F5E"/>
    <w:rsid w:val="0003192A"/>
    <w:rsid w:val="00031A9C"/>
    <w:rsid w:val="00035846"/>
    <w:rsid w:val="00041459"/>
    <w:rsid w:val="00042907"/>
    <w:rsid w:val="00043141"/>
    <w:rsid w:val="00043958"/>
    <w:rsid w:val="00043F85"/>
    <w:rsid w:val="000455C5"/>
    <w:rsid w:val="0004766B"/>
    <w:rsid w:val="0005037A"/>
    <w:rsid w:val="00054A38"/>
    <w:rsid w:val="00070948"/>
    <w:rsid w:val="0007546F"/>
    <w:rsid w:val="00083E5A"/>
    <w:rsid w:val="00094E7A"/>
    <w:rsid w:val="000A52EC"/>
    <w:rsid w:val="000A5563"/>
    <w:rsid w:val="000A621A"/>
    <w:rsid w:val="000B4DA8"/>
    <w:rsid w:val="000B5620"/>
    <w:rsid w:val="000B78A3"/>
    <w:rsid w:val="000C5857"/>
    <w:rsid w:val="000C58AA"/>
    <w:rsid w:val="000C6A24"/>
    <w:rsid w:val="000D22FA"/>
    <w:rsid w:val="000D31BA"/>
    <w:rsid w:val="000D4DC5"/>
    <w:rsid w:val="000D5711"/>
    <w:rsid w:val="000D5F61"/>
    <w:rsid w:val="000E212F"/>
    <w:rsid w:val="000E4C4A"/>
    <w:rsid w:val="000E767E"/>
    <w:rsid w:val="000F19F4"/>
    <w:rsid w:val="001020BB"/>
    <w:rsid w:val="0010216B"/>
    <w:rsid w:val="00106255"/>
    <w:rsid w:val="001160F1"/>
    <w:rsid w:val="001165E8"/>
    <w:rsid w:val="0012176E"/>
    <w:rsid w:val="00131E79"/>
    <w:rsid w:val="00132D55"/>
    <w:rsid w:val="00134956"/>
    <w:rsid w:val="00135D62"/>
    <w:rsid w:val="00136B11"/>
    <w:rsid w:val="001407AD"/>
    <w:rsid w:val="00141126"/>
    <w:rsid w:val="00141AC0"/>
    <w:rsid w:val="00144283"/>
    <w:rsid w:val="00144F8B"/>
    <w:rsid w:val="001477D2"/>
    <w:rsid w:val="00151827"/>
    <w:rsid w:val="00154BCE"/>
    <w:rsid w:val="001573E2"/>
    <w:rsid w:val="00163130"/>
    <w:rsid w:val="00167BA6"/>
    <w:rsid w:val="00170399"/>
    <w:rsid w:val="00172B05"/>
    <w:rsid w:val="00174418"/>
    <w:rsid w:val="00176D91"/>
    <w:rsid w:val="00177E99"/>
    <w:rsid w:val="00180537"/>
    <w:rsid w:val="0018209D"/>
    <w:rsid w:val="001863F5"/>
    <w:rsid w:val="00187A28"/>
    <w:rsid w:val="001A1BC3"/>
    <w:rsid w:val="001B6D45"/>
    <w:rsid w:val="001C0969"/>
    <w:rsid w:val="001C20DD"/>
    <w:rsid w:val="001C43DF"/>
    <w:rsid w:val="001C5955"/>
    <w:rsid w:val="001D4799"/>
    <w:rsid w:val="001D4C3A"/>
    <w:rsid w:val="001E1567"/>
    <w:rsid w:val="001E5443"/>
    <w:rsid w:val="001E597E"/>
    <w:rsid w:val="001E5D33"/>
    <w:rsid w:val="001F1DDD"/>
    <w:rsid w:val="001F4B05"/>
    <w:rsid w:val="001F53C0"/>
    <w:rsid w:val="001F7EFA"/>
    <w:rsid w:val="002026B3"/>
    <w:rsid w:val="002114C9"/>
    <w:rsid w:val="002132CD"/>
    <w:rsid w:val="0021562F"/>
    <w:rsid w:val="002214A8"/>
    <w:rsid w:val="0022398A"/>
    <w:rsid w:val="0022471B"/>
    <w:rsid w:val="00225F5E"/>
    <w:rsid w:val="00226A93"/>
    <w:rsid w:val="00233561"/>
    <w:rsid w:val="0024229E"/>
    <w:rsid w:val="0025566C"/>
    <w:rsid w:val="002557A7"/>
    <w:rsid w:val="002566BA"/>
    <w:rsid w:val="00256EBA"/>
    <w:rsid w:val="00272D32"/>
    <w:rsid w:val="00276A5D"/>
    <w:rsid w:val="00282F5D"/>
    <w:rsid w:val="00291569"/>
    <w:rsid w:val="00291B54"/>
    <w:rsid w:val="002932C9"/>
    <w:rsid w:val="002A0E3F"/>
    <w:rsid w:val="002A50B1"/>
    <w:rsid w:val="002B0247"/>
    <w:rsid w:val="002B38A8"/>
    <w:rsid w:val="002B4891"/>
    <w:rsid w:val="002B50D7"/>
    <w:rsid w:val="002C71D7"/>
    <w:rsid w:val="002E49D2"/>
    <w:rsid w:val="002E61B3"/>
    <w:rsid w:val="002F3F02"/>
    <w:rsid w:val="00302162"/>
    <w:rsid w:val="00302A33"/>
    <w:rsid w:val="00303B25"/>
    <w:rsid w:val="00304405"/>
    <w:rsid w:val="00305396"/>
    <w:rsid w:val="00311CBD"/>
    <w:rsid w:val="003133EC"/>
    <w:rsid w:val="00314589"/>
    <w:rsid w:val="00323E4E"/>
    <w:rsid w:val="00330FED"/>
    <w:rsid w:val="003329B3"/>
    <w:rsid w:val="0033541C"/>
    <w:rsid w:val="00335609"/>
    <w:rsid w:val="00336AA3"/>
    <w:rsid w:val="00337A02"/>
    <w:rsid w:val="00340E0A"/>
    <w:rsid w:val="0034269E"/>
    <w:rsid w:val="00343B74"/>
    <w:rsid w:val="003453FA"/>
    <w:rsid w:val="0034558E"/>
    <w:rsid w:val="003478EF"/>
    <w:rsid w:val="0035055A"/>
    <w:rsid w:val="0035076D"/>
    <w:rsid w:val="00355CA2"/>
    <w:rsid w:val="00355F18"/>
    <w:rsid w:val="00356CB5"/>
    <w:rsid w:val="0036538B"/>
    <w:rsid w:val="003660F3"/>
    <w:rsid w:val="003738A3"/>
    <w:rsid w:val="00383EA8"/>
    <w:rsid w:val="003854FE"/>
    <w:rsid w:val="003864AA"/>
    <w:rsid w:val="00387149"/>
    <w:rsid w:val="00394482"/>
    <w:rsid w:val="00397155"/>
    <w:rsid w:val="003973A5"/>
    <w:rsid w:val="003A2878"/>
    <w:rsid w:val="003A2AB9"/>
    <w:rsid w:val="003B45A4"/>
    <w:rsid w:val="003B52AB"/>
    <w:rsid w:val="003B5F44"/>
    <w:rsid w:val="003C3C16"/>
    <w:rsid w:val="003C7BB9"/>
    <w:rsid w:val="003D0C20"/>
    <w:rsid w:val="003D1A39"/>
    <w:rsid w:val="003D62D2"/>
    <w:rsid w:val="003D6595"/>
    <w:rsid w:val="003D6DDE"/>
    <w:rsid w:val="003E6E58"/>
    <w:rsid w:val="003F05F6"/>
    <w:rsid w:val="003F255B"/>
    <w:rsid w:val="003F2EBE"/>
    <w:rsid w:val="003F3506"/>
    <w:rsid w:val="003F4267"/>
    <w:rsid w:val="003F6A97"/>
    <w:rsid w:val="004136AC"/>
    <w:rsid w:val="004149F4"/>
    <w:rsid w:val="00416860"/>
    <w:rsid w:val="00420C16"/>
    <w:rsid w:val="00421BDA"/>
    <w:rsid w:val="00421EEB"/>
    <w:rsid w:val="00422F00"/>
    <w:rsid w:val="004357D7"/>
    <w:rsid w:val="0043777B"/>
    <w:rsid w:val="00444AE0"/>
    <w:rsid w:val="0044587B"/>
    <w:rsid w:val="00447B56"/>
    <w:rsid w:val="004539EF"/>
    <w:rsid w:val="0045421F"/>
    <w:rsid w:val="004550C4"/>
    <w:rsid w:val="00456A25"/>
    <w:rsid w:val="0045767F"/>
    <w:rsid w:val="00461558"/>
    <w:rsid w:val="00464017"/>
    <w:rsid w:val="0046444B"/>
    <w:rsid w:val="0046515D"/>
    <w:rsid w:val="00473158"/>
    <w:rsid w:val="00473DD1"/>
    <w:rsid w:val="004752DD"/>
    <w:rsid w:val="00476543"/>
    <w:rsid w:val="00480A5C"/>
    <w:rsid w:val="00481285"/>
    <w:rsid w:val="00484F0F"/>
    <w:rsid w:val="00491F83"/>
    <w:rsid w:val="00493DD5"/>
    <w:rsid w:val="0049483D"/>
    <w:rsid w:val="004963B4"/>
    <w:rsid w:val="004A0D7B"/>
    <w:rsid w:val="004A1026"/>
    <w:rsid w:val="004A41E7"/>
    <w:rsid w:val="004A46C4"/>
    <w:rsid w:val="004A5986"/>
    <w:rsid w:val="004A6FBC"/>
    <w:rsid w:val="004A7A14"/>
    <w:rsid w:val="004A7C0E"/>
    <w:rsid w:val="004B1371"/>
    <w:rsid w:val="004B13AE"/>
    <w:rsid w:val="004B513F"/>
    <w:rsid w:val="004B7B9A"/>
    <w:rsid w:val="004C3BBE"/>
    <w:rsid w:val="004C76CC"/>
    <w:rsid w:val="004D49E2"/>
    <w:rsid w:val="004D62F1"/>
    <w:rsid w:val="004D6EFC"/>
    <w:rsid w:val="004D7279"/>
    <w:rsid w:val="004E036E"/>
    <w:rsid w:val="004E32A1"/>
    <w:rsid w:val="004F1A47"/>
    <w:rsid w:val="004F29C3"/>
    <w:rsid w:val="004F44F9"/>
    <w:rsid w:val="004F6558"/>
    <w:rsid w:val="00515914"/>
    <w:rsid w:val="00517276"/>
    <w:rsid w:val="00523FDD"/>
    <w:rsid w:val="00527599"/>
    <w:rsid w:val="005300E3"/>
    <w:rsid w:val="005364EF"/>
    <w:rsid w:val="00543CDC"/>
    <w:rsid w:val="00544285"/>
    <w:rsid w:val="00544A00"/>
    <w:rsid w:val="00547657"/>
    <w:rsid w:val="00550203"/>
    <w:rsid w:val="00550B75"/>
    <w:rsid w:val="00552984"/>
    <w:rsid w:val="00552FBF"/>
    <w:rsid w:val="00560D28"/>
    <w:rsid w:val="00564ED6"/>
    <w:rsid w:val="00566440"/>
    <w:rsid w:val="005710FE"/>
    <w:rsid w:val="00571317"/>
    <w:rsid w:val="005727F5"/>
    <w:rsid w:val="00576BE0"/>
    <w:rsid w:val="00580388"/>
    <w:rsid w:val="00591279"/>
    <w:rsid w:val="00593314"/>
    <w:rsid w:val="00593DEE"/>
    <w:rsid w:val="005945DD"/>
    <w:rsid w:val="005B64E3"/>
    <w:rsid w:val="005B7A5A"/>
    <w:rsid w:val="005B7ABE"/>
    <w:rsid w:val="005B7DEC"/>
    <w:rsid w:val="005C41C2"/>
    <w:rsid w:val="005C7330"/>
    <w:rsid w:val="005C795F"/>
    <w:rsid w:val="005D1376"/>
    <w:rsid w:val="005F7080"/>
    <w:rsid w:val="006050AF"/>
    <w:rsid w:val="006065FB"/>
    <w:rsid w:val="0060731C"/>
    <w:rsid w:val="00610A7F"/>
    <w:rsid w:val="00622A24"/>
    <w:rsid w:val="00631A33"/>
    <w:rsid w:val="006367C7"/>
    <w:rsid w:val="00640097"/>
    <w:rsid w:val="006427EB"/>
    <w:rsid w:val="0064555F"/>
    <w:rsid w:val="0065564A"/>
    <w:rsid w:val="00657353"/>
    <w:rsid w:val="00657DCE"/>
    <w:rsid w:val="0066025B"/>
    <w:rsid w:val="00666C55"/>
    <w:rsid w:val="00676531"/>
    <w:rsid w:val="00682682"/>
    <w:rsid w:val="006827D9"/>
    <w:rsid w:val="00684B15"/>
    <w:rsid w:val="00685D8C"/>
    <w:rsid w:val="0069155B"/>
    <w:rsid w:val="006915B8"/>
    <w:rsid w:val="006947DB"/>
    <w:rsid w:val="006A1D55"/>
    <w:rsid w:val="006A3929"/>
    <w:rsid w:val="006B11E2"/>
    <w:rsid w:val="006B134A"/>
    <w:rsid w:val="006B1CE1"/>
    <w:rsid w:val="006B21A3"/>
    <w:rsid w:val="006B2C5F"/>
    <w:rsid w:val="006B385F"/>
    <w:rsid w:val="006B403C"/>
    <w:rsid w:val="006B7CA4"/>
    <w:rsid w:val="006B7CD9"/>
    <w:rsid w:val="006C4643"/>
    <w:rsid w:val="006E0149"/>
    <w:rsid w:val="006E10BB"/>
    <w:rsid w:val="006E5CF3"/>
    <w:rsid w:val="0071421B"/>
    <w:rsid w:val="0072182D"/>
    <w:rsid w:val="0072246A"/>
    <w:rsid w:val="00723397"/>
    <w:rsid w:val="00724E55"/>
    <w:rsid w:val="007321C7"/>
    <w:rsid w:val="007324A7"/>
    <w:rsid w:val="00733708"/>
    <w:rsid w:val="00733BF0"/>
    <w:rsid w:val="007451B5"/>
    <w:rsid w:val="00745A71"/>
    <w:rsid w:val="007504E4"/>
    <w:rsid w:val="0075058C"/>
    <w:rsid w:val="00754F55"/>
    <w:rsid w:val="00756BDD"/>
    <w:rsid w:val="007574BA"/>
    <w:rsid w:val="007574CC"/>
    <w:rsid w:val="007643EC"/>
    <w:rsid w:val="0076444A"/>
    <w:rsid w:val="00765634"/>
    <w:rsid w:val="007705F3"/>
    <w:rsid w:val="007724D7"/>
    <w:rsid w:val="007755D5"/>
    <w:rsid w:val="007776CF"/>
    <w:rsid w:val="00777B0C"/>
    <w:rsid w:val="007801C6"/>
    <w:rsid w:val="007901DD"/>
    <w:rsid w:val="00791A32"/>
    <w:rsid w:val="007965D7"/>
    <w:rsid w:val="00797559"/>
    <w:rsid w:val="007A2310"/>
    <w:rsid w:val="007A4524"/>
    <w:rsid w:val="007A5718"/>
    <w:rsid w:val="007A779D"/>
    <w:rsid w:val="007B04F0"/>
    <w:rsid w:val="007B0DD7"/>
    <w:rsid w:val="007B4979"/>
    <w:rsid w:val="007B678E"/>
    <w:rsid w:val="007C15C9"/>
    <w:rsid w:val="007C3C8D"/>
    <w:rsid w:val="007C707D"/>
    <w:rsid w:val="007D036E"/>
    <w:rsid w:val="007D20E7"/>
    <w:rsid w:val="007D50E0"/>
    <w:rsid w:val="007E1B5E"/>
    <w:rsid w:val="007E35B5"/>
    <w:rsid w:val="007F2FD3"/>
    <w:rsid w:val="0080390A"/>
    <w:rsid w:val="0080599A"/>
    <w:rsid w:val="00806394"/>
    <w:rsid w:val="008100D6"/>
    <w:rsid w:val="0081143E"/>
    <w:rsid w:val="00812011"/>
    <w:rsid w:val="00816279"/>
    <w:rsid w:val="008165F5"/>
    <w:rsid w:val="008230EA"/>
    <w:rsid w:val="0082436E"/>
    <w:rsid w:val="00830D10"/>
    <w:rsid w:val="00831570"/>
    <w:rsid w:val="00840958"/>
    <w:rsid w:val="0084254E"/>
    <w:rsid w:val="00845802"/>
    <w:rsid w:val="00845D67"/>
    <w:rsid w:val="00845E0F"/>
    <w:rsid w:val="0084654E"/>
    <w:rsid w:val="00850D08"/>
    <w:rsid w:val="00853436"/>
    <w:rsid w:val="008602CE"/>
    <w:rsid w:val="00860462"/>
    <w:rsid w:val="00862C72"/>
    <w:rsid w:val="008648DB"/>
    <w:rsid w:val="00864ABC"/>
    <w:rsid w:val="00865A95"/>
    <w:rsid w:val="0087124C"/>
    <w:rsid w:val="00872073"/>
    <w:rsid w:val="00872514"/>
    <w:rsid w:val="00875782"/>
    <w:rsid w:val="00877A89"/>
    <w:rsid w:val="00885D12"/>
    <w:rsid w:val="00885F33"/>
    <w:rsid w:val="00887F45"/>
    <w:rsid w:val="00894C25"/>
    <w:rsid w:val="008A155A"/>
    <w:rsid w:val="008A21F3"/>
    <w:rsid w:val="008A4920"/>
    <w:rsid w:val="008B02E6"/>
    <w:rsid w:val="008B3B1C"/>
    <w:rsid w:val="008B50C3"/>
    <w:rsid w:val="008B54B4"/>
    <w:rsid w:val="008B6E16"/>
    <w:rsid w:val="008C2E7A"/>
    <w:rsid w:val="008C3CE1"/>
    <w:rsid w:val="008C6EB8"/>
    <w:rsid w:val="008D063A"/>
    <w:rsid w:val="008D37EA"/>
    <w:rsid w:val="008D4553"/>
    <w:rsid w:val="008D4F29"/>
    <w:rsid w:val="008D5302"/>
    <w:rsid w:val="008D791C"/>
    <w:rsid w:val="008E1227"/>
    <w:rsid w:val="008E2CE4"/>
    <w:rsid w:val="008E371C"/>
    <w:rsid w:val="008E528E"/>
    <w:rsid w:val="008F048D"/>
    <w:rsid w:val="008F0582"/>
    <w:rsid w:val="008F2F4D"/>
    <w:rsid w:val="00900485"/>
    <w:rsid w:val="00904619"/>
    <w:rsid w:val="00904F10"/>
    <w:rsid w:val="0095220D"/>
    <w:rsid w:val="00952238"/>
    <w:rsid w:val="00953043"/>
    <w:rsid w:val="00955CCD"/>
    <w:rsid w:val="00956F43"/>
    <w:rsid w:val="00960873"/>
    <w:rsid w:val="0096294F"/>
    <w:rsid w:val="00964857"/>
    <w:rsid w:val="0096506C"/>
    <w:rsid w:val="00967160"/>
    <w:rsid w:val="00967B43"/>
    <w:rsid w:val="00967B8F"/>
    <w:rsid w:val="00971451"/>
    <w:rsid w:val="00973F74"/>
    <w:rsid w:val="00980141"/>
    <w:rsid w:val="00995B2C"/>
    <w:rsid w:val="00996AA8"/>
    <w:rsid w:val="009A0C74"/>
    <w:rsid w:val="009A7A60"/>
    <w:rsid w:val="009B44F3"/>
    <w:rsid w:val="009B732A"/>
    <w:rsid w:val="009C0816"/>
    <w:rsid w:val="009C0DF1"/>
    <w:rsid w:val="009C23B4"/>
    <w:rsid w:val="009C5500"/>
    <w:rsid w:val="009D1825"/>
    <w:rsid w:val="009D4A49"/>
    <w:rsid w:val="009D64FA"/>
    <w:rsid w:val="009D7EF3"/>
    <w:rsid w:val="009E161A"/>
    <w:rsid w:val="009E2CFD"/>
    <w:rsid w:val="009E42EA"/>
    <w:rsid w:val="009E55D2"/>
    <w:rsid w:val="009F18CD"/>
    <w:rsid w:val="009F4048"/>
    <w:rsid w:val="009F41DB"/>
    <w:rsid w:val="009F4A27"/>
    <w:rsid w:val="009F73FB"/>
    <w:rsid w:val="00A001CE"/>
    <w:rsid w:val="00A0413F"/>
    <w:rsid w:val="00A104A6"/>
    <w:rsid w:val="00A16176"/>
    <w:rsid w:val="00A16A79"/>
    <w:rsid w:val="00A17556"/>
    <w:rsid w:val="00A201D3"/>
    <w:rsid w:val="00A23534"/>
    <w:rsid w:val="00A247ED"/>
    <w:rsid w:val="00A27E69"/>
    <w:rsid w:val="00A3554F"/>
    <w:rsid w:val="00A4270F"/>
    <w:rsid w:val="00A4757A"/>
    <w:rsid w:val="00A5099D"/>
    <w:rsid w:val="00A52A74"/>
    <w:rsid w:val="00A54D14"/>
    <w:rsid w:val="00A54E83"/>
    <w:rsid w:val="00A56119"/>
    <w:rsid w:val="00A61423"/>
    <w:rsid w:val="00A6166F"/>
    <w:rsid w:val="00A70C29"/>
    <w:rsid w:val="00A71CD0"/>
    <w:rsid w:val="00A73D77"/>
    <w:rsid w:val="00A81CB5"/>
    <w:rsid w:val="00A850C4"/>
    <w:rsid w:val="00A853DB"/>
    <w:rsid w:val="00A871BA"/>
    <w:rsid w:val="00A914B1"/>
    <w:rsid w:val="00AA0641"/>
    <w:rsid w:val="00AA4FB0"/>
    <w:rsid w:val="00AB2458"/>
    <w:rsid w:val="00AB3C87"/>
    <w:rsid w:val="00AB7CA5"/>
    <w:rsid w:val="00AB7EE3"/>
    <w:rsid w:val="00AC067B"/>
    <w:rsid w:val="00AC37C3"/>
    <w:rsid w:val="00AC5B06"/>
    <w:rsid w:val="00AC5C01"/>
    <w:rsid w:val="00AD000B"/>
    <w:rsid w:val="00AD659D"/>
    <w:rsid w:val="00AE05AB"/>
    <w:rsid w:val="00AE4953"/>
    <w:rsid w:val="00B04320"/>
    <w:rsid w:val="00B05CAC"/>
    <w:rsid w:val="00B07A8C"/>
    <w:rsid w:val="00B1065D"/>
    <w:rsid w:val="00B129C7"/>
    <w:rsid w:val="00B15E04"/>
    <w:rsid w:val="00B20C15"/>
    <w:rsid w:val="00B2153B"/>
    <w:rsid w:val="00B22F72"/>
    <w:rsid w:val="00B25280"/>
    <w:rsid w:val="00B3057F"/>
    <w:rsid w:val="00B319BC"/>
    <w:rsid w:val="00B5181D"/>
    <w:rsid w:val="00B70DF1"/>
    <w:rsid w:val="00B852EF"/>
    <w:rsid w:val="00B867B4"/>
    <w:rsid w:val="00B87B27"/>
    <w:rsid w:val="00B91355"/>
    <w:rsid w:val="00B91563"/>
    <w:rsid w:val="00B92274"/>
    <w:rsid w:val="00B94555"/>
    <w:rsid w:val="00BA1BC6"/>
    <w:rsid w:val="00BB019A"/>
    <w:rsid w:val="00BB1108"/>
    <w:rsid w:val="00BB38B2"/>
    <w:rsid w:val="00BC6429"/>
    <w:rsid w:val="00BC7179"/>
    <w:rsid w:val="00BD11CD"/>
    <w:rsid w:val="00BD6352"/>
    <w:rsid w:val="00BE02CB"/>
    <w:rsid w:val="00BE7054"/>
    <w:rsid w:val="00BF0D93"/>
    <w:rsid w:val="00BF16C0"/>
    <w:rsid w:val="00BF4225"/>
    <w:rsid w:val="00BF5193"/>
    <w:rsid w:val="00BF78C7"/>
    <w:rsid w:val="00C0335B"/>
    <w:rsid w:val="00C04748"/>
    <w:rsid w:val="00C07D3A"/>
    <w:rsid w:val="00C13D6B"/>
    <w:rsid w:val="00C17ED5"/>
    <w:rsid w:val="00C210EE"/>
    <w:rsid w:val="00C216FC"/>
    <w:rsid w:val="00C367EC"/>
    <w:rsid w:val="00C424D4"/>
    <w:rsid w:val="00C51DD1"/>
    <w:rsid w:val="00C531D5"/>
    <w:rsid w:val="00C54636"/>
    <w:rsid w:val="00C54CC3"/>
    <w:rsid w:val="00C55D91"/>
    <w:rsid w:val="00C57443"/>
    <w:rsid w:val="00C6100B"/>
    <w:rsid w:val="00C61B34"/>
    <w:rsid w:val="00C65E65"/>
    <w:rsid w:val="00C7311A"/>
    <w:rsid w:val="00C77ADB"/>
    <w:rsid w:val="00C93AF5"/>
    <w:rsid w:val="00C93FAC"/>
    <w:rsid w:val="00CA0B1B"/>
    <w:rsid w:val="00CA1CE6"/>
    <w:rsid w:val="00CA2FF8"/>
    <w:rsid w:val="00CB4D8D"/>
    <w:rsid w:val="00CB70D4"/>
    <w:rsid w:val="00CC00D3"/>
    <w:rsid w:val="00CC30D3"/>
    <w:rsid w:val="00CC6AA1"/>
    <w:rsid w:val="00CC7331"/>
    <w:rsid w:val="00CD5015"/>
    <w:rsid w:val="00CD53DA"/>
    <w:rsid w:val="00CD5517"/>
    <w:rsid w:val="00CE673D"/>
    <w:rsid w:val="00CF631F"/>
    <w:rsid w:val="00CF6ACE"/>
    <w:rsid w:val="00CF7F35"/>
    <w:rsid w:val="00D14118"/>
    <w:rsid w:val="00D22939"/>
    <w:rsid w:val="00D245A5"/>
    <w:rsid w:val="00D26B13"/>
    <w:rsid w:val="00D277A0"/>
    <w:rsid w:val="00D31A14"/>
    <w:rsid w:val="00D32485"/>
    <w:rsid w:val="00D33316"/>
    <w:rsid w:val="00D35E81"/>
    <w:rsid w:val="00D36C6A"/>
    <w:rsid w:val="00D36FB7"/>
    <w:rsid w:val="00D372F4"/>
    <w:rsid w:val="00D434CD"/>
    <w:rsid w:val="00D43824"/>
    <w:rsid w:val="00D4588B"/>
    <w:rsid w:val="00D4734D"/>
    <w:rsid w:val="00D47C0D"/>
    <w:rsid w:val="00D53A5F"/>
    <w:rsid w:val="00D6269D"/>
    <w:rsid w:val="00D65BEC"/>
    <w:rsid w:val="00D70C5A"/>
    <w:rsid w:val="00D717AA"/>
    <w:rsid w:val="00D8283F"/>
    <w:rsid w:val="00D8598C"/>
    <w:rsid w:val="00D877B7"/>
    <w:rsid w:val="00D934CD"/>
    <w:rsid w:val="00DA4377"/>
    <w:rsid w:val="00DB093D"/>
    <w:rsid w:val="00DC0E54"/>
    <w:rsid w:val="00DC5D47"/>
    <w:rsid w:val="00DD0549"/>
    <w:rsid w:val="00DD2FA1"/>
    <w:rsid w:val="00DD402B"/>
    <w:rsid w:val="00DF0046"/>
    <w:rsid w:val="00DF3BA1"/>
    <w:rsid w:val="00DF4379"/>
    <w:rsid w:val="00DF51EE"/>
    <w:rsid w:val="00DF6C91"/>
    <w:rsid w:val="00E13893"/>
    <w:rsid w:val="00E144A2"/>
    <w:rsid w:val="00E17E41"/>
    <w:rsid w:val="00E21463"/>
    <w:rsid w:val="00E253C8"/>
    <w:rsid w:val="00E26D0D"/>
    <w:rsid w:val="00E27560"/>
    <w:rsid w:val="00E328CC"/>
    <w:rsid w:val="00E33984"/>
    <w:rsid w:val="00E34998"/>
    <w:rsid w:val="00E3656A"/>
    <w:rsid w:val="00E370A2"/>
    <w:rsid w:val="00E424EC"/>
    <w:rsid w:val="00E444E1"/>
    <w:rsid w:val="00E46BA9"/>
    <w:rsid w:val="00E54C54"/>
    <w:rsid w:val="00E623D7"/>
    <w:rsid w:val="00E62F07"/>
    <w:rsid w:val="00E6440E"/>
    <w:rsid w:val="00E70BE3"/>
    <w:rsid w:val="00E81467"/>
    <w:rsid w:val="00E815EE"/>
    <w:rsid w:val="00E8304B"/>
    <w:rsid w:val="00E95C51"/>
    <w:rsid w:val="00E96072"/>
    <w:rsid w:val="00E969F2"/>
    <w:rsid w:val="00E96E93"/>
    <w:rsid w:val="00EA0321"/>
    <w:rsid w:val="00EA0914"/>
    <w:rsid w:val="00EA28DE"/>
    <w:rsid w:val="00EA491C"/>
    <w:rsid w:val="00EA4D12"/>
    <w:rsid w:val="00EA676C"/>
    <w:rsid w:val="00EA7763"/>
    <w:rsid w:val="00EB0D2E"/>
    <w:rsid w:val="00EC36ED"/>
    <w:rsid w:val="00EC5133"/>
    <w:rsid w:val="00ED6AA6"/>
    <w:rsid w:val="00EE187D"/>
    <w:rsid w:val="00EE7B59"/>
    <w:rsid w:val="00EF1259"/>
    <w:rsid w:val="00EF1686"/>
    <w:rsid w:val="00EF3CBD"/>
    <w:rsid w:val="00EF4B14"/>
    <w:rsid w:val="00EF5015"/>
    <w:rsid w:val="00F017BC"/>
    <w:rsid w:val="00F03F73"/>
    <w:rsid w:val="00F11F8C"/>
    <w:rsid w:val="00F1606D"/>
    <w:rsid w:val="00F1665F"/>
    <w:rsid w:val="00F23DC6"/>
    <w:rsid w:val="00F246E2"/>
    <w:rsid w:val="00F25C28"/>
    <w:rsid w:val="00F260E8"/>
    <w:rsid w:val="00F26521"/>
    <w:rsid w:val="00F31B2F"/>
    <w:rsid w:val="00F325E0"/>
    <w:rsid w:val="00F34411"/>
    <w:rsid w:val="00F40EB2"/>
    <w:rsid w:val="00F41557"/>
    <w:rsid w:val="00F42B26"/>
    <w:rsid w:val="00F52DD3"/>
    <w:rsid w:val="00F556DE"/>
    <w:rsid w:val="00F60A93"/>
    <w:rsid w:val="00F6316B"/>
    <w:rsid w:val="00F65523"/>
    <w:rsid w:val="00F65979"/>
    <w:rsid w:val="00F77877"/>
    <w:rsid w:val="00F81DA8"/>
    <w:rsid w:val="00F83DF2"/>
    <w:rsid w:val="00F849B2"/>
    <w:rsid w:val="00F93FE6"/>
    <w:rsid w:val="00F95A0E"/>
    <w:rsid w:val="00F966A4"/>
    <w:rsid w:val="00F97139"/>
    <w:rsid w:val="00FB25E4"/>
    <w:rsid w:val="00FC1B18"/>
    <w:rsid w:val="00FC2216"/>
    <w:rsid w:val="00FC3B0E"/>
    <w:rsid w:val="00FC3C15"/>
    <w:rsid w:val="00FC4FAC"/>
    <w:rsid w:val="00FD0D7E"/>
    <w:rsid w:val="00FD1C09"/>
    <w:rsid w:val="00FD671B"/>
    <w:rsid w:val="00FE050E"/>
    <w:rsid w:val="00FE73C0"/>
    <w:rsid w:val="00FE76AC"/>
    <w:rsid w:val="00FF0F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91B76"/>
  <w15:chartTrackingRefBased/>
  <w15:docId w15:val="{24F3D7EF-F35E-46CF-9E52-16D87E1F8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50D7"/>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B50D7"/>
    <w:pPr>
      <w:tabs>
        <w:tab w:val="center" w:pos="4153"/>
        <w:tab w:val="right" w:pos="8306"/>
      </w:tabs>
      <w:snapToGrid w:val="0"/>
    </w:pPr>
    <w:rPr>
      <w:sz w:val="20"/>
    </w:rPr>
  </w:style>
  <w:style w:type="character" w:customStyle="1" w:styleId="a4">
    <w:name w:val="頁尾 字元"/>
    <w:basedOn w:val="a0"/>
    <w:link w:val="a3"/>
    <w:uiPriority w:val="99"/>
    <w:rsid w:val="002B50D7"/>
    <w:rPr>
      <w:rFonts w:ascii="Times New Roman" w:eastAsia="新細明體" w:hAnsi="Times New Roman" w:cs="Times New Roman"/>
      <w:sz w:val="20"/>
      <w:szCs w:val="20"/>
    </w:rPr>
  </w:style>
  <w:style w:type="paragraph" w:styleId="a5">
    <w:name w:val="Plain Text"/>
    <w:basedOn w:val="a"/>
    <w:link w:val="a6"/>
    <w:rsid w:val="002B50D7"/>
    <w:rPr>
      <w:rFonts w:ascii="細明體" w:eastAsia="細明體" w:hAnsi="Courier New"/>
    </w:rPr>
  </w:style>
  <w:style w:type="character" w:customStyle="1" w:styleId="a6">
    <w:name w:val="純文字 字元"/>
    <w:basedOn w:val="a0"/>
    <w:link w:val="a5"/>
    <w:rsid w:val="002B50D7"/>
    <w:rPr>
      <w:rFonts w:ascii="細明體" w:eastAsia="細明體" w:hAnsi="Courier New" w:cs="Times New Roman"/>
      <w:szCs w:val="20"/>
    </w:rPr>
  </w:style>
  <w:style w:type="paragraph" w:styleId="a7">
    <w:name w:val="List Paragraph"/>
    <w:basedOn w:val="a"/>
    <w:uiPriority w:val="34"/>
    <w:qFormat/>
    <w:rsid w:val="00383EA8"/>
    <w:pPr>
      <w:ind w:leftChars="200" w:left="480"/>
    </w:pPr>
  </w:style>
  <w:style w:type="paragraph" w:styleId="a8">
    <w:name w:val="header"/>
    <w:basedOn w:val="a"/>
    <w:link w:val="a9"/>
    <w:uiPriority w:val="99"/>
    <w:unhideWhenUsed/>
    <w:rsid w:val="003D62D2"/>
    <w:pPr>
      <w:tabs>
        <w:tab w:val="center" w:pos="4153"/>
        <w:tab w:val="right" w:pos="8306"/>
      </w:tabs>
      <w:snapToGrid w:val="0"/>
    </w:pPr>
    <w:rPr>
      <w:sz w:val="20"/>
    </w:rPr>
  </w:style>
  <w:style w:type="character" w:customStyle="1" w:styleId="a9">
    <w:name w:val="頁首 字元"/>
    <w:basedOn w:val="a0"/>
    <w:link w:val="a8"/>
    <w:uiPriority w:val="99"/>
    <w:rsid w:val="003D62D2"/>
    <w:rPr>
      <w:rFonts w:ascii="Times New Roman" w:eastAsia="新細明體" w:hAnsi="Times New Roman" w:cs="Times New Roman"/>
      <w:sz w:val="20"/>
      <w:szCs w:val="20"/>
    </w:rPr>
  </w:style>
  <w:style w:type="paragraph" w:styleId="aa">
    <w:name w:val="Balloon Text"/>
    <w:basedOn w:val="a"/>
    <w:link w:val="ab"/>
    <w:uiPriority w:val="99"/>
    <w:semiHidden/>
    <w:unhideWhenUsed/>
    <w:rsid w:val="00560D2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560D28"/>
    <w:rPr>
      <w:rFonts w:asciiTheme="majorHAnsi" w:eastAsiaTheme="majorEastAsia" w:hAnsiTheme="majorHAnsi" w:cstheme="majorBidi"/>
      <w:sz w:val="18"/>
      <w:szCs w:val="18"/>
    </w:rPr>
  </w:style>
  <w:style w:type="paragraph" w:styleId="ac">
    <w:name w:val="Revision"/>
    <w:hidden/>
    <w:uiPriority w:val="99"/>
    <w:semiHidden/>
    <w:rsid w:val="001E5443"/>
    <w:rPr>
      <w:rFonts w:ascii="Times New Roman"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1196-E31D-4014-9EAE-C5F57307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1498</Words>
  <Characters>8541</Characters>
  <Application>Microsoft Office Word</Application>
  <DocSecurity>0</DocSecurity>
  <Lines>71</Lines>
  <Paragraphs>20</Paragraphs>
  <ScaleCrop>false</ScaleCrop>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方菽苑</dc:creator>
  <cp:keywords/>
  <dc:description/>
  <cp:lastModifiedBy>李佳靜</cp:lastModifiedBy>
  <cp:revision>25</cp:revision>
  <cp:lastPrinted>2026-07-13T02:34:00Z</cp:lastPrinted>
  <dcterms:created xsi:type="dcterms:W3CDTF">2026-07-09T08:05:00Z</dcterms:created>
  <dcterms:modified xsi:type="dcterms:W3CDTF">2026-07-27T02:13:00Z</dcterms:modified>
</cp:coreProperties>
</file>