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559" w:rsidRPr="00AB5865" w:rsidRDefault="007B6559" w:rsidP="007B6559">
      <w:pPr>
        <w:spacing w:line="240" w:lineRule="exact"/>
        <w:jc w:val="center"/>
        <w:rPr>
          <w:sz w:val="56"/>
        </w:rPr>
      </w:pPr>
      <w:proofErr w:type="gramStart"/>
      <w:r w:rsidRPr="00AB5865">
        <w:rPr>
          <w:rFonts w:hint="eastAsia"/>
          <w:b/>
          <w:sz w:val="56"/>
        </w:rPr>
        <w:t>﹏﹏﹏﹏﹏﹏﹏﹏﹏﹏﹏﹏﹏﹏﹏</w:t>
      </w:r>
      <w:proofErr w:type="gramEnd"/>
    </w:p>
    <w:tbl>
      <w:tblPr>
        <w:tblW w:w="0" w:type="auto"/>
        <w:tblCellMar>
          <w:top w:w="170" w:type="dxa"/>
        </w:tblCellMar>
        <w:tblLook w:val="04A0" w:firstRow="1" w:lastRow="0" w:firstColumn="1" w:lastColumn="0" w:noHBand="0" w:noVBand="1"/>
      </w:tblPr>
      <w:tblGrid>
        <w:gridCol w:w="3256"/>
        <w:gridCol w:w="5244"/>
      </w:tblGrid>
      <w:tr w:rsidR="007B6559" w:rsidRPr="006061F6" w:rsidTr="00055AA0">
        <w:trPr>
          <w:trHeight w:val="1162"/>
        </w:trPr>
        <w:tc>
          <w:tcPr>
            <w:tcW w:w="3256" w:type="dxa"/>
            <w:shd w:val="clear" w:color="auto" w:fill="auto"/>
            <w:vAlign w:val="center"/>
          </w:tcPr>
          <w:p w:rsidR="007B6559" w:rsidRPr="00B430BB" w:rsidRDefault="007B6559" w:rsidP="00055AA0">
            <w:pPr>
              <w:tabs>
                <w:tab w:val="right" w:pos="8505"/>
              </w:tabs>
              <w:spacing w:line="240" w:lineRule="auto"/>
              <w:rPr>
                <w:b/>
                <w:bCs/>
                <w:sz w:val="56"/>
              </w:rPr>
            </w:pPr>
            <w:r w:rsidRPr="00B430BB">
              <w:rPr>
                <w:rFonts w:hint="eastAsia"/>
                <w:b/>
                <w:bCs/>
                <w:sz w:val="56"/>
              </w:rPr>
              <w:t>總統府公報</w:t>
            </w:r>
          </w:p>
        </w:tc>
        <w:tc>
          <w:tcPr>
            <w:tcW w:w="5244" w:type="dxa"/>
            <w:shd w:val="clear" w:color="auto" w:fill="auto"/>
            <w:vAlign w:val="center"/>
          </w:tcPr>
          <w:p w:rsidR="007B6559" w:rsidRPr="009E1581" w:rsidRDefault="007B6559" w:rsidP="00055AA0">
            <w:pPr>
              <w:tabs>
                <w:tab w:val="right" w:pos="8505"/>
              </w:tabs>
              <w:spacing w:line="240" w:lineRule="auto"/>
              <w:jc w:val="right"/>
              <w:rPr>
                <w:caps/>
              </w:rPr>
            </w:pPr>
            <w:r w:rsidRPr="009E1581">
              <w:rPr>
                <w:rFonts w:hint="eastAsia"/>
                <w:b/>
                <w:bCs/>
                <w:caps/>
                <w:sz w:val="36"/>
              </w:rPr>
              <w:t>第</w:t>
            </w:r>
            <w:r w:rsidR="009E1581" w:rsidRPr="009E1581">
              <w:rPr>
                <w:rFonts w:hint="eastAsia"/>
                <w:b/>
                <w:bCs/>
                <w:caps/>
                <w:sz w:val="36"/>
              </w:rPr>
              <w:t>7</w:t>
            </w:r>
            <w:r w:rsidR="009E1581" w:rsidRPr="009E1581">
              <w:rPr>
                <w:b/>
                <w:bCs/>
                <w:caps/>
                <w:sz w:val="36"/>
              </w:rPr>
              <w:t>4</w:t>
            </w:r>
            <w:r w:rsidR="00FB0CB0">
              <w:rPr>
                <w:rFonts w:hint="eastAsia"/>
                <w:b/>
                <w:bCs/>
                <w:caps/>
                <w:sz w:val="36"/>
              </w:rPr>
              <w:t>8</w:t>
            </w:r>
            <w:r w:rsidR="00FB0CB0">
              <w:rPr>
                <w:b/>
                <w:bCs/>
                <w:caps/>
                <w:sz w:val="36"/>
              </w:rPr>
              <w:t>7</w:t>
            </w:r>
            <w:r w:rsidRPr="009E1581">
              <w:rPr>
                <w:rFonts w:hint="eastAsia"/>
                <w:b/>
                <w:bCs/>
                <w:caps/>
                <w:sz w:val="36"/>
              </w:rPr>
              <w:t>號</w:t>
            </w:r>
          </w:p>
          <w:p w:rsidR="007B6559" w:rsidRPr="009E1581" w:rsidRDefault="007B6559" w:rsidP="00FB0CB0">
            <w:pPr>
              <w:tabs>
                <w:tab w:val="right" w:pos="8505"/>
              </w:tabs>
              <w:spacing w:line="240" w:lineRule="auto"/>
              <w:jc w:val="right"/>
              <w:rPr>
                <w:b/>
                <w:bCs/>
                <w:sz w:val="56"/>
              </w:rPr>
            </w:pPr>
            <w:r w:rsidRPr="009E1581">
              <w:rPr>
                <w:rFonts w:hint="eastAsia"/>
              </w:rPr>
              <w:t>中華民國</w:t>
            </w:r>
            <w:r w:rsidRPr="009E1581">
              <w:rPr>
                <w:rFonts w:hint="eastAsia"/>
              </w:rPr>
              <w:t>10</w:t>
            </w:r>
            <w:r w:rsidR="00874603">
              <w:t>9</w:t>
            </w:r>
            <w:r w:rsidRPr="009E1581">
              <w:rPr>
                <w:rFonts w:hint="eastAsia"/>
              </w:rPr>
              <w:t>年</w:t>
            </w:r>
            <w:r w:rsidR="00FB0CB0">
              <w:rPr>
                <w:rFonts w:hint="eastAsia"/>
              </w:rPr>
              <w:t>6</w:t>
            </w:r>
            <w:r w:rsidRPr="009E1581">
              <w:t>月</w:t>
            </w:r>
            <w:r w:rsidR="00FB0CB0">
              <w:rPr>
                <w:rFonts w:hint="eastAsia"/>
              </w:rPr>
              <w:t>3</w:t>
            </w:r>
            <w:r w:rsidRPr="009E1581">
              <w:rPr>
                <w:rFonts w:hint="eastAsia"/>
              </w:rPr>
              <w:t>日（星期三）</w:t>
            </w:r>
          </w:p>
        </w:tc>
      </w:tr>
    </w:tbl>
    <w:p w:rsidR="007B6559" w:rsidRDefault="007B6559" w:rsidP="007B6559">
      <w:pPr>
        <w:spacing w:afterLines="50" w:after="120" w:line="240" w:lineRule="exact"/>
        <w:jc w:val="center"/>
        <w:rPr>
          <w:sz w:val="56"/>
        </w:rPr>
      </w:pPr>
      <w:proofErr w:type="gramStart"/>
      <w:r w:rsidRPr="00AB5865">
        <w:rPr>
          <w:rFonts w:hint="eastAsia"/>
          <w:b/>
          <w:sz w:val="56"/>
        </w:rPr>
        <w:t>﹏﹏﹏﹏﹏﹏﹏﹏﹏﹏﹏﹏﹏﹏﹏</w:t>
      </w:r>
      <w:proofErr w:type="gramEnd"/>
    </w:p>
    <w:p w:rsidR="007B6559" w:rsidRDefault="007B6559" w:rsidP="0097010D">
      <w:pPr>
        <w:tabs>
          <w:tab w:val="left" w:pos="142"/>
          <w:tab w:val="left" w:pos="3600"/>
          <w:tab w:val="left" w:pos="3960"/>
        </w:tabs>
        <w:spacing w:beforeLines="50" w:before="120" w:afterLines="50" w:after="120" w:line="240" w:lineRule="auto"/>
        <w:jc w:val="center"/>
        <w:rPr>
          <w:b/>
          <w:caps/>
          <w:sz w:val="48"/>
        </w:rPr>
      </w:pPr>
      <w:r>
        <w:rPr>
          <w:rFonts w:hint="eastAsia"/>
          <w:b/>
          <w:caps/>
          <w:sz w:val="48"/>
        </w:rPr>
        <w:t>目　　次</w:t>
      </w:r>
    </w:p>
    <w:p w:rsidR="007B6559" w:rsidRDefault="007B6559" w:rsidP="0097010D">
      <w:pPr>
        <w:pStyle w:val="011-"/>
        <w:spacing w:beforeLines="25" w:before="60" w:afterLines="25" w:after="60"/>
      </w:pPr>
      <w:r>
        <w:rPr>
          <w:rFonts w:hint="eastAsia"/>
        </w:rPr>
        <w:t>壹、總統令</w:t>
      </w:r>
    </w:p>
    <w:p w:rsidR="007B6559" w:rsidRDefault="007B6559" w:rsidP="007B6559">
      <w:pPr>
        <w:pStyle w:val="012-"/>
      </w:pPr>
      <w:r>
        <w:rPr>
          <w:rFonts w:hint="eastAsia"/>
        </w:rPr>
        <w:t>一、公布</w:t>
      </w:r>
      <w:r>
        <w:t>預算</w:t>
      </w:r>
    </w:p>
    <w:p w:rsidR="00137CB4" w:rsidRPr="003837DD" w:rsidRDefault="00137CB4" w:rsidP="0097010D">
      <w:pPr>
        <w:pStyle w:val="013-"/>
        <w:spacing w:before="60"/>
        <w:ind w:rightChars="1" w:right="3"/>
      </w:pPr>
      <w:r>
        <w:rPr>
          <w:rFonts w:hint="eastAsia"/>
        </w:rPr>
        <w:t>(</w:t>
      </w:r>
      <w:proofErr w:type="gramStart"/>
      <w:r>
        <w:rPr>
          <w:rFonts w:hint="eastAsia"/>
        </w:rPr>
        <w:t>一</w:t>
      </w:r>
      <w:proofErr w:type="gramEnd"/>
      <w:r>
        <w:rPr>
          <w:rFonts w:hint="eastAsia"/>
        </w:rPr>
        <w:t>)</w:t>
      </w:r>
      <w:r w:rsidR="00D43931" w:rsidRPr="00D43931">
        <w:t>公布</w:t>
      </w:r>
      <w:r w:rsidR="00D43931" w:rsidRPr="00D43931">
        <w:rPr>
          <w:rFonts w:hint="eastAsia"/>
        </w:rPr>
        <w:t>財團法人台灣建築中心</w:t>
      </w:r>
      <w:proofErr w:type="gramStart"/>
      <w:r w:rsidR="00D43931" w:rsidRPr="00D43931">
        <w:rPr>
          <w:rFonts w:hint="eastAsia"/>
        </w:rPr>
        <w:t>109</w:t>
      </w:r>
      <w:proofErr w:type="gramEnd"/>
      <w:r w:rsidR="00D43931" w:rsidRPr="00D43931">
        <w:rPr>
          <w:rFonts w:hint="eastAsia"/>
        </w:rPr>
        <w:t>年度預算</w:t>
      </w:r>
      <w:r>
        <w:tab/>
      </w:r>
      <w:r w:rsidR="00F564B5">
        <w:t>2</w:t>
      </w:r>
    </w:p>
    <w:p w:rsidR="00137CB4" w:rsidRPr="00F8769D" w:rsidRDefault="00137CB4" w:rsidP="0097010D">
      <w:pPr>
        <w:pStyle w:val="013-"/>
        <w:spacing w:before="60"/>
        <w:ind w:rightChars="1" w:right="3"/>
      </w:pPr>
      <w:r>
        <w:rPr>
          <w:rFonts w:hint="eastAsia"/>
        </w:rPr>
        <w:t>(</w:t>
      </w:r>
      <w:r>
        <w:rPr>
          <w:rFonts w:hint="eastAsia"/>
        </w:rPr>
        <w:t>二</w:t>
      </w:r>
      <w:r>
        <w:rPr>
          <w:rFonts w:hint="eastAsia"/>
        </w:rPr>
        <w:t>)</w:t>
      </w:r>
      <w:r w:rsidR="00D43931" w:rsidRPr="004A3E8E">
        <w:t>公布</w:t>
      </w:r>
      <w:r w:rsidR="00D43931" w:rsidRPr="004A3E8E">
        <w:rPr>
          <w:rFonts w:hint="eastAsia"/>
          <w:spacing w:val="16"/>
        </w:rPr>
        <w:t>財團法人臺灣營建研究院</w:t>
      </w:r>
      <w:proofErr w:type="gramStart"/>
      <w:r w:rsidR="00D43931" w:rsidRPr="004A3E8E">
        <w:rPr>
          <w:rFonts w:hint="eastAsia"/>
          <w:spacing w:val="16"/>
        </w:rPr>
        <w:t>10</w:t>
      </w:r>
      <w:r w:rsidR="00D43931">
        <w:rPr>
          <w:rFonts w:hint="eastAsia"/>
          <w:spacing w:val="16"/>
        </w:rPr>
        <w:t>9</w:t>
      </w:r>
      <w:proofErr w:type="gramEnd"/>
      <w:r w:rsidR="00D43931" w:rsidRPr="004A3E8E">
        <w:rPr>
          <w:rFonts w:hint="eastAsia"/>
          <w:spacing w:val="16"/>
        </w:rPr>
        <w:t>年度預算</w:t>
      </w:r>
      <w:r>
        <w:tab/>
      </w:r>
      <w:r w:rsidR="00F564B5">
        <w:t>3</w:t>
      </w:r>
    </w:p>
    <w:p w:rsidR="00137CB4" w:rsidRDefault="00137CB4" w:rsidP="0097010D">
      <w:pPr>
        <w:pStyle w:val="013-"/>
        <w:spacing w:before="60"/>
        <w:ind w:rightChars="1" w:right="3"/>
      </w:pPr>
      <w:r>
        <w:rPr>
          <w:rFonts w:hint="eastAsia"/>
        </w:rPr>
        <w:t>(</w:t>
      </w:r>
      <w:r>
        <w:rPr>
          <w:rFonts w:hint="eastAsia"/>
        </w:rPr>
        <w:t>三</w:t>
      </w:r>
      <w:r>
        <w:rPr>
          <w:rFonts w:hint="eastAsia"/>
        </w:rPr>
        <w:t>)</w:t>
      </w:r>
      <w:r w:rsidR="00D43931" w:rsidRPr="009B757C">
        <w:rPr>
          <w:spacing w:val="14"/>
        </w:rPr>
        <w:t>公布</w:t>
      </w:r>
      <w:r w:rsidR="00D43931" w:rsidRPr="009B757C">
        <w:rPr>
          <w:rFonts w:hint="eastAsia"/>
          <w:spacing w:val="14"/>
        </w:rPr>
        <w:t>財團法人中央營建技術顧問研究社</w:t>
      </w:r>
      <w:proofErr w:type="gramStart"/>
      <w:r w:rsidR="00D43931" w:rsidRPr="009B757C">
        <w:rPr>
          <w:rFonts w:hint="eastAsia"/>
          <w:spacing w:val="14"/>
        </w:rPr>
        <w:t>109</w:t>
      </w:r>
      <w:proofErr w:type="gramEnd"/>
      <w:r w:rsidR="00D43931" w:rsidRPr="009B757C">
        <w:rPr>
          <w:rFonts w:hint="eastAsia"/>
          <w:spacing w:val="14"/>
        </w:rPr>
        <w:t>年度預算</w:t>
      </w:r>
      <w:r>
        <w:tab/>
      </w:r>
      <w:r w:rsidR="00F564B5">
        <w:t>5</w:t>
      </w:r>
    </w:p>
    <w:p w:rsidR="00137CB4" w:rsidRDefault="00137CB4" w:rsidP="0097010D">
      <w:pPr>
        <w:pStyle w:val="013-"/>
        <w:spacing w:before="60"/>
        <w:ind w:rightChars="1" w:right="3"/>
      </w:pPr>
      <w:r>
        <w:rPr>
          <w:rFonts w:hint="eastAsia"/>
        </w:rPr>
        <w:t>(</w:t>
      </w:r>
      <w:r>
        <w:rPr>
          <w:rFonts w:hint="eastAsia"/>
        </w:rPr>
        <w:t>四</w:t>
      </w:r>
      <w:r>
        <w:rPr>
          <w:rFonts w:hint="eastAsia"/>
        </w:rPr>
        <w:t>)</w:t>
      </w:r>
      <w:r w:rsidR="001F253A" w:rsidRPr="0024029B">
        <w:rPr>
          <w:spacing w:val="10"/>
        </w:rPr>
        <w:t>公布</w:t>
      </w:r>
      <w:r w:rsidR="001F253A" w:rsidRPr="00495A9B">
        <w:rPr>
          <w:rFonts w:hint="eastAsia"/>
          <w:spacing w:val="10"/>
        </w:rPr>
        <w:t>財團法人台灣郵政協會、財團法人台灣電信協會、財團法人中華顧問工程司、財團法人中華航空事業發展基金會及財團法人台灣敦睦聯誼會</w:t>
      </w:r>
      <w:proofErr w:type="gramStart"/>
      <w:r w:rsidR="001F253A" w:rsidRPr="00495A9B">
        <w:rPr>
          <w:rFonts w:hint="eastAsia"/>
          <w:spacing w:val="10"/>
        </w:rPr>
        <w:t>109</w:t>
      </w:r>
      <w:proofErr w:type="gramEnd"/>
      <w:r w:rsidR="001F253A" w:rsidRPr="00495A9B">
        <w:rPr>
          <w:rFonts w:hint="eastAsia"/>
          <w:spacing w:val="10"/>
        </w:rPr>
        <w:t>年度預算</w:t>
      </w:r>
      <w:r>
        <w:tab/>
      </w:r>
      <w:r w:rsidR="00F564B5">
        <w:t>6</w:t>
      </w:r>
    </w:p>
    <w:p w:rsidR="00137CB4" w:rsidRPr="007F2500" w:rsidRDefault="00137CB4" w:rsidP="0097010D">
      <w:pPr>
        <w:pStyle w:val="013-"/>
        <w:spacing w:before="60"/>
        <w:ind w:rightChars="1" w:right="3"/>
      </w:pPr>
      <w:r>
        <w:rPr>
          <w:rFonts w:hint="eastAsia"/>
        </w:rPr>
        <w:t>(</w:t>
      </w:r>
      <w:r>
        <w:rPr>
          <w:rFonts w:hint="eastAsia"/>
        </w:rPr>
        <w:t>五</w:t>
      </w:r>
      <w:r>
        <w:rPr>
          <w:rFonts w:hint="eastAsia"/>
        </w:rPr>
        <w:t>)</w:t>
      </w:r>
      <w:r w:rsidR="001F253A" w:rsidRPr="00653C4A">
        <w:rPr>
          <w:rFonts w:hint="eastAsia"/>
        </w:rPr>
        <w:t>公</w:t>
      </w:r>
      <w:r w:rsidR="001F253A" w:rsidRPr="00653C4A">
        <w:t>布</w:t>
      </w:r>
      <w:r w:rsidR="001F253A" w:rsidRPr="00653C4A">
        <w:rPr>
          <w:rFonts w:hint="eastAsia"/>
          <w:spacing w:val="10"/>
        </w:rPr>
        <w:t>國家住宅及都市更新中心</w:t>
      </w:r>
      <w:proofErr w:type="gramStart"/>
      <w:r w:rsidR="001F253A" w:rsidRPr="00653C4A">
        <w:rPr>
          <w:rFonts w:hint="eastAsia"/>
          <w:spacing w:val="10"/>
        </w:rPr>
        <w:t>10</w:t>
      </w:r>
      <w:r w:rsidR="001F253A">
        <w:rPr>
          <w:rFonts w:hint="eastAsia"/>
          <w:spacing w:val="10"/>
        </w:rPr>
        <w:t>9</w:t>
      </w:r>
      <w:proofErr w:type="gramEnd"/>
      <w:r w:rsidR="001F253A" w:rsidRPr="00653C4A">
        <w:rPr>
          <w:rFonts w:hint="eastAsia"/>
          <w:spacing w:val="10"/>
        </w:rPr>
        <w:t>年度預算</w:t>
      </w:r>
      <w:r>
        <w:tab/>
      </w:r>
      <w:r w:rsidR="00F564B5">
        <w:t>2</w:t>
      </w:r>
      <w:r>
        <w:rPr>
          <w:rFonts w:hint="eastAsia"/>
        </w:rPr>
        <w:t>2</w:t>
      </w:r>
    </w:p>
    <w:p w:rsidR="007B6559" w:rsidRDefault="007B6559" w:rsidP="007B6559">
      <w:pPr>
        <w:pStyle w:val="012-"/>
      </w:pPr>
      <w:r>
        <w:rPr>
          <w:rFonts w:hint="eastAsia"/>
        </w:rPr>
        <w:t>二、公布法律</w:t>
      </w:r>
    </w:p>
    <w:p w:rsidR="007B6559" w:rsidRPr="003837DD" w:rsidRDefault="007B6559" w:rsidP="0097010D">
      <w:pPr>
        <w:pStyle w:val="013-"/>
        <w:spacing w:before="60"/>
        <w:ind w:rightChars="1" w:right="3"/>
      </w:pPr>
      <w:r>
        <w:rPr>
          <w:rFonts w:hint="eastAsia"/>
        </w:rPr>
        <w:t>(</w:t>
      </w:r>
      <w:proofErr w:type="gramStart"/>
      <w:r>
        <w:rPr>
          <w:rFonts w:hint="eastAsia"/>
        </w:rPr>
        <w:t>一</w:t>
      </w:r>
      <w:proofErr w:type="gramEnd"/>
      <w:r>
        <w:rPr>
          <w:rFonts w:hint="eastAsia"/>
        </w:rPr>
        <w:t>)</w:t>
      </w:r>
      <w:r>
        <w:rPr>
          <w:rFonts w:hint="eastAsia"/>
        </w:rPr>
        <w:t>制定</w:t>
      </w:r>
      <w:r w:rsidR="004E327E" w:rsidRPr="00182B82">
        <w:rPr>
          <w:rFonts w:hint="eastAsia"/>
          <w:spacing w:val="10"/>
        </w:rPr>
        <w:t>公共衛生師法</w:t>
      </w:r>
      <w:r>
        <w:tab/>
      </w:r>
      <w:r w:rsidR="00537E01">
        <w:t>28</w:t>
      </w:r>
    </w:p>
    <w:p w:rsidR="007B6559" w:rsidRPr="00F8769D" w:rsidRDefault="007B6559" w:rsidP="0097010D">
      <w:pPr>
        <w:pStyle w:val="013-"/>
        <w:spacing w:before="60"/>
        <w:ind w:rightChars="1" w:right="3"/>
      </w:pPr>
      <w:r>
        <w:rPr>
          <w:rFonts w:hint="eastAsia"/>
        </w:rPr>
        <w:t>(</w:t>
      </w:r>
      <w:r>
        <w:rPr>
          <w:rFonts w:hint="eastAsia"/>
        </w:rPr>
        <w:t>二</w:t>
      </w:r>
      <w:r>
        <w:rPr>
          <w:rFonts w:hint="eastAsia"/>
        </w:rPr>
        <w:t>)</w:t>
      </w:r>
      <w:r w:rsidR="00D37ECD" w:rsidRPr="00D10A2C">
        <w:rPr>
          <w:rFonts w:hint="eastAsia"/>
          <w:spacing w:val="10"/>
        </w:rPr>
        <w:t>修正國民年金法條文</w:t>
      </w:r>
      <w:r>
        <w:tab/>
      </w:r>
      <w:r w:rsidR="00537E01">
        <w:t>41</w:t>
      </w:r>
    </w:p>
    <w:p w:rsidR="007B6559" w:rsidRDefault="007B6559" w:rsidP="007B6559">
      <w:pPr>
        <w:pStyle w:val="012-"/>
      </w:pPr>
      <w:r>
        <w:rPr>
          <w:rFonts w:hint="eastAsia"/>
        </w:rPr>
        <w:t>三、任免官員</w:t>
      </w:r>
      <w:r>
        <w:tab/>
      </w:r>
      <w:r w:rsidR="00537E01">
        <w:t>44</w:t>
      </w:r>
    </w:p>
    <w:p w:rsidR="007B6559" w:rsidRPr="00F761F2" w:rsidRDefault="00C05BC1" w:rsidP="0097010D">
      <w:pPr>
        <w:pStyle w:val="011-"/>
        <w:spacing w:beforeLines="25" w:before="60" w:afterLines="25" w:after="60"/>
      </w:pPr>
      <w:r>
        <w:rPr>
          <w:rFonts w:hint="eastAsia"/>
        </w:rPr>
        <w:t>貳</w:t>
      </w:r>
      <w:r w:rsidR="007B6559">
        <w:rPr>
          <w:rFonts w:hint="eastAsia"/>
        </w:rPr>
        <w:t>、總統及副總統活動紀要</w:t>
      </w:r>
    </w:p>
    <w:p w:rsidR="007B6559" w:rsidRDefault="007B6559" w:rsidP="007B6559">
      <w:pPr>
        <w:pStyle w:val="012-"/>
      </w:pPr>
      <w:r w:rsidRPr="00EC15F0">
        <w:rPr>
          <w:rFonts w:hint="eastAsia"/>
        </w:rPr>
        <w:t>一、總統</w:t>
      </w:r>
      <w:r>
        <w:rPr>
          <w:rFonts w:hint="eastAsia"/>
        </w:rPr>
        <w:t>活動</w:t>
      </w:r>
      <w:r w:rsidRPr="00EC15F0">
        <w:rPr>
          <w:rFonts w:hint="eastAsia"/>
        </w:rPr>
        <w:t>紀要</w:t>
      </w:r>
      <w:r>
        <w:tab/>
      </w:r>
      <w:r w:rsidR="00537E01">
        <w:t>49</w:t>
      </w:r>
    </w:p>
    <w:p w:rsidR="007B6559" w:rsidRDefault="007B6559" w:rsidP="007B6559">
      <w:pPr>
        <w:pStyle w:val="012-"/>
      </w:pPr>
      <w:r w:rsidRPr="00EC15F0">
        <w:rPr>
          <w:rFonts w:hint="eastAsia"/>
        </w:rPr>
        <w:t>二、</w:t>
      </w:r>
      <w:r>
        <w:rPr>
          <w:rFonts w:hint="eastAsia"/>
        </w:rPr>
        <w:t>副總統</w:t>
      </w:r>
      <w:r w:rsidRPr="00EC15F0">
        <w:rPr>
          <w:rFonts w:hint="eastAsia"/>
        </w:rPr>
        <w:t>活動紀要</w:t>
      </w:r>
      <w:r>
        <w:tab/>
      </w:r>
      <w:r w:rsidR="00537E01">
        <w:t>49</w:t>
      </w:r>
    </w:p>
    <w:p w:rsidR="007B6559" w:rsidRPr="00F66C28" w:rsidRDefault="007B6559" w:rsidP="007B6559">
      <w:pPr>
        <w:keepNext/>
        <w:spacing w:line="240" w:lineRule="exact"/>
        <w:jc w:val="center"/>
        <w:rPr>
          <w:sz w:val="56"/>
        </w:rPr>
      </w:pPr>
      <w:r>
        <w:rPr>
          <w:b/>
          <w:spacing w:val="-100"/>
          <w:sz w:val="56"/>
        </w:rPr>
        <w:br w:type="page"/>
      </w:r>
      <w:proofErr w:type="gramStart"/>
      <w:r w:rsidRPr="00F66C28">
        <w:rPr>
          <w:rFonts w:hint="eastAsia"/>
          <w:b/>
          <w:sz w:val="56"/>
        </w:rPr>
        <w:lastRenderedPageBreak/>
        <w:t>﹏﹏﹏﹏﹏﹏﹏﹏</w:t>
      </w:r>
      <w:proofErr w:type="gramEnd"/>
    </w:p>
    <w:p w:rsidR="007B6559" w:rsidRPr="00E505B2" w:rsidRDefault="007B6559" w:rsidP="007B6559">
      <w:pPr>
        <w:pStyle w:val="021"/>
        <w:rPr>
          <w:spacing w:val="0"/>
        </w:rPr>
      </w:pPr>
      <w:r w:rsidRPr="007B6559">
        <w:rPr>
          <w:rFonts w:hint="eastAsia"/>
          <w:spacing w:val="481"/>
        </w:rPr>
        <w:t>總統</w:t>
      </w:r>
      <w:r w:rsidRPr="007B6559">
        <w:rPr>
          <w:rFonts w:hint="eastAsia"/>
          <w:spacing w:val="0"/>
        </w:rPr>
        <w:t>令</w:t>
      </w:r>
    </w:p>
    <w:p w:rsidR="007B6559" w:rsidRPr="00F61056" w:rsidRDefault="007B6559" w:rsidP="007B6559">
      <w:pPr>
        <w:spacing w:afterLines="100" w:after="240" w:line="240" w:lineRule="exact"/>
        <w:jc w:val="center"/>
        <w:rPr>
          <w:b/>
          <w:sz w:val="56"/>
        </w:rPr>
      </w:pPr>
      <w:proofErr w:type="gramStart"/>
      <w:r w:rsidRPr="00F61056">
        <w:rPr>
          <w:rFonts w:hint="eastAsia"/>
          <w:b/>
          <w:sz w:val="56"/>
        </w:rPr>
        <w:t>﹏﹏﹏﹏﹏﹏﹏﹏</w:t>
      </w:r>
      <w:proofErr w:type="gramEnd"/>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7B6559" w:rsidTr="00055AA0">
        <w:trPr>
          <w:trHeight w:hRule="exact" w:val="851"/>
        </w:trPr>
        <w:tc>
          <w:tcPr>
            <w:tcW w:w="1988" w:type="dxa"/>
            <w:vAlign w:val="center"/>
          </w:tcPr>
          <w:p w:rsidR="007B6559" w:rsidRPr="001F0CC6" w:rsidRDefault="007B6559" w:rsidP="00055AA0">
            <w:pPr>
              <w:pStyle w:val="022"/>
            </w:pPr>
            <w:r w:rsidRPr="001F0CC6">
              <w:rPr>
                <w:rFonts w:hint="eastAsia"/>
              </w:rPr>
              <w:t>總統令</w:t>
            </w:r>
          </w:p>
        </w:tc>
        <w:tc>
          <w:tcPr>
            <w:tcW w:w="4759" w:type="dxa"/>
            <w:vAlign w:val="center"/>
          </w:tcPr>
          <w:p w:rsidR="007B6559" w:rsidRPr="0079273A" w:rsidRDefault="007B6559" w:rsidP="00055AA0">
            <w:pPr>
              <w:pStyle w:val="0220"/>
            </w:pPr>
            <w:r>
              <w:rPr>
                <w:rFonts w:hint="eastAsia"/>
              </w:rPr>
              <w:t>中華民國</w:t>
            </w:r>
            <w:r w:rsidR="00B62F4E">
              <w:rPr>
                <w:rFonts w:hint="eastAsia"/>
              </w:rPr>
              <w:t>1</w:t>
            </w:r>
            <w:r w:rsidR="00B62F4E">
              <w:t>0</w:t>
            </w:r>
            <w:r w:rsidR="00D3625A">
              <w:t>9</w:t>
            </w:r>
            <w:r w:rsidRPr="0079273A">
              <w:rPr>
                <w:rFonts w:hint="eastAsia"/>
              </w:rPr>
              <w:t>年</w:t>
            </w:r>
            <w:r w:rsidR="001C728D">
              <w:rPr>
                <w:rFonts w:hint="eastAsia"/>
              </w:rPr>
              <w:t>6</w:t>
            </w:r>
            <w:r w:rsidRPr="0079273A">
              <w:rPr>
                <w:rFonts w:hint="eastAsia"/>
              </w:rPr>
              <w:t>月</w:t>
            </w:r>
            <w:r w:rsidR="001C728D">
              <w:rPr>
                <w:rFonts w:hint="eastAsia"/>
              </w:rPr>
              <w:t>3</w:t>
            </w:r>
            <w:r w:rsidRPr="0079273A">
              <w:rPr>
                <w:rFonts w:hint="eastAsia"/>
              </w:rPr>
              <w:t>日</w:t>
            </w:r>
          </w:p>
          <w:p w:rsidR="007B6559" w:rsidRDefault="001C728D" w:rsidP="00055AA0">
            <w:pPr>
              <w:pStyle w:val="0220"/>
              <w:rPr>
                <w:spacing w:val="-8"/>
              </w:rPr>
            </w:pPr>
            <w:r>
              <w:rPr>
                <w:rFonts w:hint="eastAsia"/>
              </w:rPr>
              <w:t>華總一經</w:t>
            </w:r>
            <w:r w:rsidR="007B6559" w:rsidRPr="0079273A">
              <w:rPr>
                <w:rFonts w:hint="eastAsia"/>
              </w:rPr>
              <w:t>字第</w:t>
            </w:r>
            <w:r>
              <w:rPr>
                <w:rFonts w:hint="eastAsia"/>
              </w:rPr>
              <w:t>10900060491</w:t>
            </w:r>
            <w:r w:rsidR="007B6559" w:rsidRPr="0079273A">
              <w:rPr>
                <w:rFonts w:hint="eastAsia"/>
              </w:rPr>
              <w:t>號</w:t>
            </w:r>
          </w:p>
        </w:tc>
      </w:tr>
    </w:tbl>
    <w:p w:rsidR="007B6559" w:rsidRPr="0024029B" w:rsidRDefault="007B6559" w:rsidP="007B6559">
      <w:pPr>
        <w:pStyle w:val="024"/>
        <w:rPr>
          <w:spacing w:val="10"/>
        </w:rPr>
      </w:pPr>
      <w:r w:rsidRPr="0024029B">
        <w:rPr>
          <w:spacing w:val="10"/>
        </w:rPr>
        <w:t>茲依</w:t>
      </w:r>
      <w:r w:rsidR="00055AA0" w:rsidRPr="00055AA0">
        <w:rPr>
          <w:rFonts w:hint="eastAsia"/>
          <w:spacing w:val="10"/>
        </w:rPr>
        <w:t>財團法人台灣建築中心</w:t>
      </w:r>
      <w:proofErr w:type="gramStart"/>
      <w:r w:rsidR="00055AA0" w:rsidRPr="00055AA0">
        <w:rPr>
          <w:rFonts w:hint="eastAsia"/>
          <w:spacing w:val="10"/>
        </w:rPr>
        <w:t>109</w:t>
      </w:r>
      <w:proofErr w:type="gramEnd"/>
      <w:r w:rsidR="00055AA0" w:rsidRPr="00055AA0">
        <w:rPr>
          <w:rFonts w:hint="eastAsia"/>
          <w:spacing w:val="10"/>
        </w:rPr>
        <w:t>年度預算案審查報告（修正本）</w:t>
      </w:r>
      <w:r w:rsidRPr="0024029B">
        <w:rPr>
          <w:spacing w:val="10"/>
        </w:rPr>
        <w:t>，公布</w:t>
      </w:r>
      <w:r w:rsidR="00055AA0" w:rsidRPr="00055AA0">
        <w:rPr>
          <w:rFonts w:hint="eastAsia"/>
          <w:spacing w:val="10"/>
        </w:rPr>
        <w:t>財團法人台灣建築中心</w:t>
      </w:r>
      <w:proofErr w:type="gramStart"/>
      <w:r w:rsidR="00055AA0" w:rsidRPr="00055AA0">
        <w:rPr>
          <w:rFonts w:hint="eastAsia"/>
          <w:spacing w:val="10"/>
        </w:rPr>
        <w:t>109</w:t>
      </w:r>
      <w:proofErr w:type="gramEnd"/>
      <w:r w:rsidR="00055AA0" w:rsidRPr="00055AA0">
        <w:rPr>
          <w:rFonts w:hint="eastAsia"/>
          <w:spacing w:val="10"/>
        </w:rPr>
        <w:t>年度預算</w:t>
      </w:r>
      <w:r w:rsidRPr="0024029B">
        <w:rPr>
          <w:spacing w:val="10"/>
        </w:rPr>
        <w:t>。</w:t>
      </w:r>
    </w:p>
    <w:p w:rsidR="007B6559" w:rsidRDefault="007B6559" w:rsidP="007B6559">
      <w:pPr>
        <w:pStyle w:val="025"/>
      </w:pPr>
      <w:r>
        <w:rPr>
          <w:rFonts w:hint="eastAsia"/>
        </w:rPr>
        <w:t>總　　　統　蔡英文</w:t>
      </w:r>
      <w:r>
        <w:br/>
      </w:r>
      <w:r>
        <w:rPr>
          <w:rFonts w:hint="eastAsia"/>
        </w:rPr>
        <w:t xml:space="preserve">行政院院長　</w:t>
      </w:r>
      <w:r>
        <w:rPr>
          <w:rFonts w:ascii="標楷體" w:hAnsi="標楷體" w:hint="eastAsia"/>
        </w:rPr>
        <w:t>蘇貞昌</w:t>
      </w:r>
    </w:p>
    <w:p w:rsidR="00055AA0" w:rsidRPr="00055AA0" w:rsidRDefault="00055AA0" w:rsidP="00055AA0">
      <w:pPr>
        <w:pStyle w:val="031"/>
        <w:rPr>
          <w:spacing w:val="6"/>
        </w:rPr>
      </w:pPr>
      <w:r w:rsidRPr="00055AA0">
        <w:rPr>
          <w:rFonts w:hint="eastAsia"/>
          <w:spacing w:val="6"/>
        </w:rPr>
        <w:t>財團法人台灣建築中心</w:t>
      </w:r>
      <w:proofErr w:type="gramStart"/>
      <w:r w:rsidRPr="00055AA0">
        <w:rPr>
          <w:rFonts w:hint="eastAsia"/>
          <w:spacing w:val="6"/>
        </w:rPr>
        <w:t>109</w:t>
      </w:r>
      <w:proofErr w:type="gramEnd"/>
      <w:r w:rsidRPr="00055AA0">
        <w:rPr>
          <w:rFonts w:hint="eastAsia"/>
          <w:spacing w:val="6"/>
        </w:rPr>
        <w:t>年度預算案審查報告（修正本）</w:t>
      </w:r>
    </w:p>
    <w:p w:rsidR="00A30A7A" w:rsidRDefault="00055AA0" w:rsidP="006761DF">
      <w:pPr>
        <w:pStyle w:val="032"/>
        <w:spacing w:afterLines="50" w:after="120"/>
      </w:pPr>
      <w:r w:rsidRPr="003250C8">
        <w:rPr>
          <w:rFonts w:hint="eastAsia"/>
        </w:rPr>
        <w:t>中華民國</w:t>
      </w:r>
      <w:r w:rsidRPr="003250C8">
        <w:rPr>
          <w:rFonts w:hint="eastAsia"/>
        </w:rPr>
        <w:t>10</w:t>
      </w:r>
      <w:r>
        <w:rPr>
          <w:rFonts w:hint="eastAsia"/>
        </w:rPr>
        <w:t>9</w:t>
      </w:r>
      <w:r w:rsidRPr="003250C8">
        <w:rPr>
          <w:rFonts w:hint="eastAsia"/>
        </w:rPr>
        <w:t>年</w:t>
      </w:r>
      <w:r w:rsidR="006761DF">
        <w:rPr>
          <w:rFonts w:hint="eastAsia"/>
        </w:rPr>
        <w:t>6</w:t>
      </w:r>
      <w:r w:rsidRPr="003250C8">
        <w:rPr>
          <w:rFonts w:hint="eastAsia"/>
        </w:rPr>
        <w:t>月</w:t>
      </w:r>
      <w:r w:rsidR="006761DF">
        <w:rPr>
          <w:rFonts w:hint="eastAsia"/>
        </w:rPr>
        <w:t>3</w:t>
      </w:r>
      <w:r w:rsidRPr="003250C8">
        <w:rPr>
          <w:rFonts w:hint="eastAsia"/>
        </w:rPr>
        <w:t>日公布</w:t>
      </w:r>
    </w:p>
    <w:p w:rsidR="00CE4282" w:rsidRPr="00A324A7" w:rsidRDefault="00CE4282" w:rsidP="00B97CEF">
      <w:pPr>
        <w:pStyle w:val="05112"/>
        <w:spacing w:line="428" w:lineRule="exact"/>
      </w:pPr>
      <w:r w:rsidRPr="00A324A7">
        <w:t>1</w:t>
      </w:r>
      <w:r w:rsidRPr="00A324A7">
        <w:rPr>
          <w:rFonts w:ascii="華康細明體"/>
        </w:rPr>
        <w:t>.</w:t>
      </w:r>
      <w:r w:rsidRPr="00A324A7">
        <w:rPr>
          <w:rFonts w:hint="eastAsia"/>
        </w:rPr>
        <w:t>工作計畫：應依據收入與支出審查結果，隨同調整。</w:t>
      </w:r>
    </w:p>
    <w:p w:rsidR="00CE4282" w:rsidRPr="00A324A7" w:rsidRDefault="00CE4282" w:rsidP="00B97CEF">
      <w:pPr>
        <w:pStyle w:val="05112"/>
        <w:spacing w:line="428" w:lineRule="exact"/>
      </w:pPr>
      <w:r w:rsidRPr="00A324A7">
        <w:t>2</w:t>
      </w:r>
      <w:r w:rsidRPr="00A324A7">
        <w:rPr>
          <w:rFonts w:ascii="華康細明體"/>
        </w:rPr>
        <w:t>.</w:t>
      </w:r>
      <w:r w:rsidRPr="00A324A7">
        <w:rPr>
          <w:rFonts w:hint="eastAsia"/>
        </w:rPr>
        <w:t>收入、支出及餘絀：</w:t>
      </w:r>
    </w:p>
    <w:p w:rsidR="00CE4282" w:rsidRPr="00A324A7" w:rsidRDefault="00CE4282" w:rsidP="00B97CEF">
      <w:pPr>
        <w:pStyle w:val="0521"/>
        <w:spacing w:line="428" w:lineRule="exact"/>
      </w:pPr>
      <w:r w:rsidRPr="00A324A7">
        <w:rPr>
          <w:rFonts w:ascii="華康細明體"/>
        </w:rPr>
        <w:t>(1)</w:t>
      </w:r>
      <w:r w:rsidRPr="00A324A7">
        <w:rPr>
          <w:rFonts w:hint="eastAsia"/>
        </w:rPr>
        <w:t>收入：</w:t>
      </w:r>
      <w:r w:rsidRPr="00A324A7">
        <w:rPr>
          <w:rFonts w:hint="eastAsia"/>
        </w:rPr>
        <w:t>2</w:t>
      </w:r>
      <w:r w:rsidRPr="00A324A7">
        <w:rPr>
          <w:rFonts w:hint="eastAsia"/>
        </w:rPr>
        <w:t>億</w:t>
      </w:r>
      <w:r w:rsidRPr="00A324A7">
        <w:rPr>
          <w:rFonts w:hint="eastAsia"/>
        </w:rPr>
        <w:t>2,380</w:t>
      </w:r>
      <w:r w:rsidRPr="00A324A7">
        <w:rPr>
          <w:rFonts w:hint="eastAsia"/>
        </w:rPr>
        <w:t>萬元，</w:t>
      </w:r>
      <w:proofErr w:type="gramStart"/>
      <w:r w:rsidRPr="00A324A7">
        <w:rPr>
          <w:rFonts w:hint="eastAsia"/>
        </w:rPr>
        <w:t>照列</w:t>
      </w:r>
      <w:proofErr w:type="gramEnd"/>
      <w:r w:rsidRPr="00A324A7">
        <w:rPr>
          <w:rFonts w:hint="eastAsia"/>
        </w:rPr>
        <w:t>。</w:t>
      </w:r>
    </w:p>
    <w:p w:rsidR="00CE4282" w:rsidRPr="00A324A7" w:rsidRDefault="00CE4282" w:rsidP="00B97CEF">
      <w:pPr>
        <w:pStyle w:val="0521"/>
        <w:spacing w:line="428" w:lineRule="exact"/>
      </w:pPr>
      <w:r w:rsidRPr="00A324A7">
        <w:rPr>
          <w:rFonts w:ascii="華康細明體"/>
        </w:rPr>
        <w:t>(2)</w:t>
      </w:r>
      <w:r w:rsidRPr="00A324A7">
        <w:rPr>
          <w:rFonts w:hint="eastAsia"/>
        </w:rPr>
        <w:t>支出：</w:t>
      </w:r>
      <w:r w:rsidRPr="00A324A7">
        <w:rPr>
          <w:rFonts w:hint="eastAsia"/>
        </w:rPr>
        <w:t>2</w:t>
      </w:r>
      <w:r w:rsidRPr="00A324A7">
        <w:rPr>
          <w:rFonts w:hint="eastAsia"/>
        </w:rPr>
        <w:t>億</w:t>
      </w:r>
      <w:r w:rsidRPr="00A324A7">
        <w:rPr>
          <w:rFonts w:hint="eastAsia"/>
        </w:rPr>
        <w:t>2,172</w:t>
      </w:r>
      <w:r w:rsidRPr="00A324A7">
        <w:rPr>
          <w:rFonts w:hint="eastAsia"/>
        </w:rPr>
        <w:t>萬</w:t>
      </w:r>
      <w:r w:rsidRPr="00A324A7">
        <w:rPr>
          <w:rFonts w:hint="eastAsia"/>
        </w:rPr>
        <w:t>6</w:t>
      </w:r>
      <w:r w:rsidRPr="00A324A7">
        <w:rPr>
          <w:rFonts w:hint="eastAsia"/>
        </w:rPr>
        <w:t>千元，</w:t>
      </w:r>
      <w:proofErr w:type="gramStart"/>
      <w:r w:rsidRPr="00A324A7">
        <w:rPr>
          <w:rFonts w:hint="eastAsia"/>
        </w:rPr>
        <w:t>照列</w:t>
      </w:r>
      <w:proofErr w:type="gramEnd"/>
      <w:r w:rsidRPr="00A324A7">
        <w:rPr>
          <w:rFonts w:hint="eastAsia"/>
        </w:rPr>
        <w:t>。</w:t>
      </w:r>
    </w:p>
    <w:p w:rsidR="00CE4282" w:rsidRPr="00A324A7" w:rsidRDefault="00CE4282" w:rsidP="00B97CEF">
      <w:pPr>
        <w:pStyle w:val="0521"/>
        <w:spacing w:line="428" w:lineRule="exact"/>
      </w:pPr>
      <w:r w:rsidRPr="00A324A7">
        <w:rPr>
          <w:rFonts w:ascii="華康細明體"/>
        </w:rPr>
        <w:t>(3)</w:t>
      </w:r>
      <w:r w:rsidRPr="00A324A7">
        <w:rPr>
          <w:rFonts w:hint="eastAsia"/>
        </w:rPr>
        <w:t>本期賸餘：</w:t>
      </w:r>
      <w:r w:rsidRPr="00A324A7">
        <w:rPr>
          <w:rFonts w:hint="eastAsia"/>
        </w:rPr>
        <w:t>207</w:t>
      </w:r>
      <w:r w:rsidRPr="00A324A7">
        <w:rPr>
          <w:rFonts w:hint="eastAsia"/>
        </w:rPr>
        <w:t>萬</w:t>
      </w:r>
      <w:r w:rsidRPr="00A324A7">
        <w:rPr>
          <w:rFonts w:hint="eastAsia"/>
        </w:rPr>
        <w:t>4</w:t>
      </w:r>
      <w:r w:rsidRPr="00A324A7">
        <w:rPr>
          <w:rFonts w:hint="eastAsia"/>
        </w:rPr>
        <w:t>千元，</w:t>
      </w:r>
      <w:proofErr w:type="gramStart"/>
      <w:r w:rsidRPr="00A324A7">
        <w:rPr>
          <w:rFonts w:hint="eastAsia"/>
        </w:rPr>
        <w:t>照列</w:t>
      </w:r>
      <w:proofErr w:type="gramEnd"/>
      <w:r w:rsidRPr="00A324A7">
        <w:rPr>
          <w:rFonts w:hint="eastAsia"/>
        </w:rPr>
        <w:t>。</w:t>
      </w:r>
    </w:p>
    <w:p w:rsidR="00CE4282" w:rsidRPr="00A324A7" w:rsidRDefault="00CE4282" w:rsidP="00B97CEF">
      <w:pPr>
        <w:pStyle w:val="05112"/>
        <w:spacing w:line="428" w:lineRule="exact"/>
      </w:pPr>
      <w:r w:rsidRPr="00A324A7">
        <w:t>3</w:t>
      </w:r>
      <w:r w:rsidRPr="00A324A7">
        <w:rPr>
          <w:rFonts w:ascii="華康細明體"/>
        </w:rPr>
        <w:t>.</w:t>
      </w:r>
      <w:r w:rsidRPr="00A324A7">
        <w:rPr>
          <w:rFonts w:hint="eastAsia"/>
        </w:rPr>
        <w:t>通過決議</w:t>
      </w:r>
      <w:r w:rsidRPr="00A324A7">
        <w:rPr>
          <w:rFonts w:hint="eastAsia"/>
        </w:rPr>
        <w:t>2</w:t>
      </w:r>
      <w:r w:rsidRPr="00A324A7">
        <w:rPr>
          <w:rFonts w:hint="eastAsia"/>
        </w:rPr>
        <w:t>項：</w:t>
      </w:r>
    </w:p>
    <w:p w:rsidR="00CE4282" w:rsidRPr="00A324A7" w:rsidRDefault="00CE4282" w:rsidP="00B97CEF">
      <w:pPr>
        <w:pStyle w:val="0521"/>
        <w:spacing w:line="428" w:lineRule="exact"/>
      </w:pPr>
      <w:r w:rsidRPr="00A324A7">
        <w:rPr>
          <w:rFonts w:ascii="華康細明體"/>
        </w:rPr>
        <w:t>(1)</w:t>
      </w:r>
      <w:r w:rsidR="0008718B">
        <w:rPr>
          <w:rFonts w:ascii="華康細明體"/>
        </w:rPr>
        <w:tab/>
      </w:r>
      <w:r w:rsidRPr="00D03897">
        <w:rPr>
          <w:rFonts w:hint="eastAsia"/>
        </w:rPr>
        <w:t>財團法人台灣建築中心</w:t>
      </w:r>
      <w:proofErr w:type="gramStart"/>
      <w:r w:rsidRPr="00D03897">
        <w:rPr>
          <w:rFonts w:hint="eastAsia"/>
        </w:rPr>
        <w:t>109</w:t>
      </w:r>
      <w:proofErr w:type="gramEnd"/>
      <w:r w:rsidRPr="00D03897">
        <w:rPr>
          <w:rFonts w:hint="eastAsia"/>
        </w:rPr>
        <w:t>年度預算「委辦業務計畫」</w:t>
      </w:r>
      <w:proofErr w:type="gramStart"/>
      <w:r w:rsidRPr="00D03897">
        <w:rPr>
          <w:rFonts w:hint="eastAsia"/>
        </w:rPr>
        <w:t>共編</w:t>
      </w:r>
      <w:proofErr w:type="gramEnd"/>
      <w:r w:rsidRPr="00D03897">
        <w:rPr>
          <w:rFonts w:hint="eastAsia"/>
        </w:rPr>
        <w:t>8,071</w:t>
      </w:r>
      <w:r w:rsidRPr="00D03897">
        <w:rPr>
          <w:rFonts w:hint="eastAsia"/>
        </w:rPr>
        <w:t>萬</w:t>
      </w:r>
      <w:r w:rsidRPr="00D03897">
        <w:rPr>
          <w:rFonts w:hint="eastAsia"/>
        </w:rPr>
        <w:t>4</w:t>
      </w:r>
      <w:r w:rsidRPr="00D03897">
        <w:rPr>
          <w:rFonts w:hint="eastAsia"/>
        </w:rPr>
        <w:t>千元，主要推動包括無障礙生活環境</w:t>
      </w:r>
      <w:proofErr w:type="gramStart"/>
      <w:r w:rsidRPr="00D03897">
        <w:rPr>
          <w:rFonts w:hint="eastAsia"/>
        </w:rPr>
        <w:t>勘</w:t>
      </w:r>
      <w:proofErr w:type="gramEnd"/>
      <w:r w:rsidRPr="00D03897">
        <w:rPr>
          <w:rFonts w:hint="eastAsia"/>
        </w:rPr>
        <w:t>檢與補助審查等多項業務，其中無障礙生活環境業務預算，對應收入明細表之「</w:t>
      </w:r>
      <w:r w:rsidRPr="00D03897">
        <w:rPr>
          <w:rFonts w:hint="eastAsia"/>
        </w:rPr>
        <w:t>4.</w:t>
      </w:r>
      <w:r w:rsidRPr="00D03897">
        <w:rPr>
          <w:rFonts w:hint="eastAsia"/>
        </w:rPr>
        <w:t>協助建築管理相關業務」科目為</w:t>
      </w:r>
      <w:r w:rsidRPr="00D03897">
        <w:rPr>
          <w:rFonts w:hint="eastAsia"/>
        </w:rPr>
        <w:t>2,531</w:t>
      </w:r>
      <w:r w:rsidRPr="00D03897">
        <w:rPr>
          <w:rFonts w:hint="eastAsia"/>
        </w:rPr>
        <w:t>萬</w:t>
      </w:r>
      <w:r w:rsidRPr="00D03897">
        <w:rPr>
          <w:rFonts w:hint="eastAsia"/>
        </w:rPr>
        <w:t>8</w:t>
      </w:r>
      <w:r w:rsidRPr="00D03897">
        <w:rPr>
          <w:rFonts w:hint="eastAsia"/>
        </w:rPr>
        <w:t>千元，本項業務係因應我國高齡化社會來臨，持續改善無障礙生活環境之重要工作。惟該中心無障礙設施建築物勘檢件數呈現縮減情形，</w:t>
      </w:r>
      <w:r w:rsidRPr="00D03897">
        <w:rPr>
          <w:rFonts w:hint="eastAsia"/>
        </w:rPr>
        <w:t>107</w:t>
      </w:r>
      <w:r w:rsidRPr="00D03897">
        <w:rPr>
          <w:rFonts w:hint="eastAsia"/>
        </w:rPr>
        <w:t>年度較</w:t>
      </w:r>
      <w:r w:rsidRPr="00D03897">
        <w:rPr>
          <w:rFonts w:hint="eastAsia"/>
        </w:rPr>
        <w:t>105</w:t>
      </w:r>
      <w:r w:rsidRPr="00D03897">
        <w:rPr>
          <w:rFonts w:hint="eastAsia"/>
        </w:rPr>
        <w:t>年度減少</w:t>
      </w:r>
      <w:r w:rsidRPr="00D03897">
        <w:rPr>
          <w:rFonts w:hint="eastAsia"/>
        </w:rPr>
        <w:t>248</w:t>
      </w:r>
      <w:r w:rsidRPr="00D03897">
        <w:rPr>
          <w:rFonts w:hint="eastAsia"/>
        </w:rPr>
        <w:t>件</w:t>
      </w:r>
      <w:r w:rsidRPr="00A324A7">
        <w:rPr>
          <w:rFonts w:hint="eastAsia"/>
        </w:rPr>
        <w:t>，減幅</w:t>
      </w:r>
      <w:r w:rsidRPr="00A324A7">
        <w:rPr>
          <w:rFonts w:hint="eastAsia"/>
        </w:rPr>
        <w:t>17.96%</w:t>
      </w:r>
      <w:r w:rsidRPr="00A324A7">
        <w:rPr>
          <w:rFonts w:hint="eastAsia"/>
        </w:rPr>
        <w:t>；且近三年度改善補助審查總辦理件數均未達</w:t>
      </w:r>
      <w:r w:rsidRPr="00A324A7">
        <w:rPr>
          <w:rFonts w:hint="eastAsia"/>
        </w:rPr>
        <w:t>150</w:t>
      </w:r>
      <w:r w:rsidRPr="00A324A7">
        <w:rPr>
          <w:rFonts w:hint="eastAsia"/>
        </w:rPr>
        <w:t>件，比例太小。業務效能縮減，業務預算卻增加編列</w:t>
      </w:r>
      <w:r w:rsidRPr="00A324A7">
        <w:rPr>
          <w:rFonts w:hint="eastAsia"/>
        </w:rPr>
        <w:t>300</w:t>
      </w:r>
      <w:r w:rsidRPr="00A324A7">
        <w:rPr>
          <w:rFonts w:hint="eastAsia"/>
        </w:rPr>
        <w:lastRenderedPageBreak/>
        <w:t>萬餘元。</w:t>
      </w:r>
      <w:proofErr w:type="gramStart"/>
      <w:r w:rsidRPr="00A324A7">
        <w:rPr>
          <w:rFonts w:hint="eastAsia"/>
        </w:rPr>
        <w:t>爰</w:t>
      </w:r>
      <w:proofErr w:type="gramEnd"/>
      <w:r w:rsidRPr="00A324A7">
        <w:rPr>
          <w:rFonts w:hint="eastAsia"/>
        </w:rPr>
        <w:t>凍結</w:t>
      </w:r>
      <w:r w:rsidRPr="00A324A7">
        <w:rPr>
          <w:rFonts w:hint="eastAsia"/>
        </w:rPr>
        <w:t>300</w:t>
      </w:r>
      <w:r w:rsidRPr="00A324A7">
        <w:rPr>
          <w:rFonts w:hint="eastAsia"/>
        </w:rPr>
        <w:t>萬元，</w:t>
      </w:r>
      <w:proofErr w:type="gramStart"/>
      <w:r w:rsidRPr="00A324A7">
        <w:rPr>
          <w:rFonts w:hint="eastAsia"/>
        </w:rPr>
        <w:t>俟</w:t>
      </w:r>
      <w:proofErr w:type="gramEnd"/>
      <w:r w:rsidRPr="00A324A7">
        <w:rPr>
          <w:rFonts w:hint="eastAsia"/>
        </w:rPr>
        <w:t>向立法院內政委員會提出詳細執行計畫與成效之書面報告後，始得動支。</w:t>
      </w:r>
    </w:p>
    <w:p w:rsidR="00055AA0" w:rsidRDefault="00CE4282" w:rsidP="00B97CEF">
      <w:pPr>
        <w:pStyle w:val="0521"/>
        <w:spacing w:afterLines="125" w:after="300" w:line="434" w:lineRule="exact"/>
      </w:pPr>
      <w:r w:rsidRPr="00A324A7">
        <w:rPr>
          <w:rFonts w:ascii="華康細明體"/>
        </w:rPr>
        <w:t>(2)</w:t>
      </w:r>
      <w:r w:rsidR="0008718B">
        <w:rPr>
          <w:rFonts w:ascii="華康細明體"/>
        </w:rPr>
        <w:tab/>
      </w:r>
      <w:r w:rsidRPr="00A324A7">
        <w:rPr>
          <w:rFonts w:hint="eastAsia"/>
        </w:rPr>
        <w:t>財團法人台灣建築中心辦理「協助建築管理相關業務」，其中「建築物無障礙設備與設施改善相關業務」協助件數逐年下降，因臺灣已邁入高齡化社會，</w:t>
      </w:r>
      <w:r w:rsidRPr="00A324A7">
        <w:rPr>
          <w:rFonts w:hint="eastAsia"/>
        </w:rPr>
        <w:t>65</w:t>
      </w:r>
      <w:r w:rsidRPr="00A324A7">
        <w:rPr>
          <w:rFonts w:hint="eastAsia"/>
        </w:rPr>
        <w:t>歲以上人口比例逐年上升，應維持全</w:t>
      </w:r>
      <w:proofErr w:type="gramStart"/>
      <w:r w:rsidRPr="00A324A7">
        <w:rPr>
          <w:rFonts w:hint="eastAsia"/>
        </w:rPr>
        <w:t>臺</w:t>
      </w:r>
      <w:proofErr w:type="gramEnd"/>
      <w:r w:rsidRPr="00A324A7">
        <w:rPr>
          <w:rFonts w:hint="eastAsia"/>
        </w:rPr>
        <w:t>各建物無障礙設施裝設速度與擴大全面無障礙化建築總量，</w:t>
      </w:r>
      <w:proofErr w:type="gramStart"/>
      <w:r w:rsidRPr="00A324A7">
        <w:rPr>
          <w:rFonts w:hint="eastAsia"/>
        </w:rPr>
        <w:t>爰</w:t>
      </w:r>
      <w:proofErr w:type="gramEnd"/>
      <w:r w:rsidRPr="00A324A7">
        <w:rPr>
          <w:rFonts w:hint="eastAsia"/>
        </w:rPr>
        <w:t>凍結「支出」預算</w:t>
      </w:r>
      <w:r w:rsidRPr="00A324A7">
        <w:rPr>
          <w:rFonts w:hint="eastAsia"/>
        </w:rPr>
        <w:t>500</w:t>
      </w:r>
      <w:r w:rsidRPr="00A324A7">
        <w:rPr>
          <w:rFonts w:hint="eastAsia"/>
        </w:rPr>
        <w:t>萬元，</w:t>
      </w:r>
      <w:proofErr w:type="gramStart"/>
      <w:r w:rsidRPr="00A324A7">
        <w:rPr>
          <w:rFonts w:hint="eastAsia"/>
        </w:rPr>
        <w:t>俟</w:t>
      </w:r>
      <w:proofErr w:type="gramEnd"/>
      <w:r w:rsidRPr="00A324A7">
        <w:rPr>
          <w:rFonts w:hint="eastAsia"/>
        </w:rPr>
        <w:t>向立法院內政委員會提出報告後，始得動支。</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6438D" w:rsidTr="00055AA0">
        <w:trPr>
          <w:trHeight w:hRule="exact" w:val="851"/>
        </w:trPr>
        <w:tc>
          <w:tcPr>
            <w:tcW w:w="1988" w:type="dxa"/>
            <w:vAlign w:val="center"/>
          </w:tcPr>
          <w:p w:rsidR="0066438D" w:rsidRPr="001F0CC6" w:rsidRDefault="0066438D" w:rsidP="00055AA0">
            <w:pPr>
              <w:pStyle w:val="022"/>
            </w:pPr>
            <w:r w:rsidRPr="001F0CC6">
              <w:rPr>
                <w:rFonts w:hint="eastAsia"/>
              </w:rPr>
              <w:t>總統令</w:t>
            </w:r>
          </w:p>
        </w:tc>
        <w:tc>
          <w:tcPr>
            <w:tcW w:w="4759" w:type="dxa"/>
            <w:vAlign w:val="center"/>
          </w:tcPr>
          <w:p w:rsidR="0066438D" w:rsidRPr="0079273A" w:rsidRDefault="0066438D" w:rsidP="00055AA0">
            <w:pPr>
              <w:pStyle w:val="0220"/>
            </w:pPr>
            <w:r>
              <w:rPr>
                <w:rFonts w:hint="eastAsia"/>
              </w:rPr>
              <w:t>中華民國</w:t>
            </w:r>
            <w:r>
              <w:rPr>
                <w:rFonts w:hint="eastAsia"/>
              </w:rPr>
              <w:t>1</w:t>
            </w:r>
            <w:r>
              <w:t>09</w:t>
            </w:r>
            <w:r w:rsidRPr="0079273A">
              <w:rPr>
                <w:rFonts w:hint="eastAsia"/>
              </w:rPr>
              <w:t>年</w:t>
            </w:r>
            <w:r w:rsidR="00FA4C74">
              <w:rPr>
                <w:rFonts w:hint="eastAsia"/>
              </w:rPr>
              <w:t>6</w:t>
            </w:r>
            <w:r w:rsidRPr="0079273A">
              <w:rPr>
                <w:rFonts w:hint="eastAsia"/>
              </w:rPr>
              <w:t>月</w:t>
            </w:r>
            <w:r w:rsidR="00FA4C74">
              <w:rPr>
                <w:rFonts w:hint="eastAsia"/>
              </w:rPr>
              <w:t>3</w:t>
            </w:r>
            <w:r w:rsidRPr="0079273A">
              <w:rPr>
                <w:rFonts w:hint="eastAsia"/>
              </w:rPr>
              <w:t>日</w:t>
            </w:r>
          </w:p>
          <w:p w:rsidR="0066438D" w:rsidRDefault="00FA4C74" w:rsidP="00055AA0">
            <w:pPr>
              <w:pStyle w:val="0220"/>
              <w:rPr>
                <w:spacing w:val="-8"/>
              </w:rPr>
            </w:pPr>
            <w:r>
              <w:rPr>
                <w:rFonts w:hint="eastAsia"/>
              </w:rPr>
              <w:t>華總一經</w:t>
            </w:r>
            <w:r w:rsidR="0066438D" w:rsidRPr="0079273A">
              <w:rPr>
                <w:rFonts w:hint="eastAsia"/>
              </w:rPr>
              <w:t>字第</w:t>
            </w:r>
            <w:r>
              <w:rPr>
                <w:rFonts w:hint="eastAsia"/>
              </w:rPr>
              <w:t>10900060501</w:t>
            </w:r>
            <w:r w:rsidR="0066438D" w:rsidRPr="0079273A">
              <w:rPr>
                <w:rFonts w:hint="eastAsia"/>
              </w:rPr>
              <w:t>號</w:t>
            </w:r>
          </w:p>
        </w:tc>
      </w:tr>
    </w:tbl>
    <w:p w:rsidR="0066438D" w:rsidRPr="00183B53" w:rsidRDefault="0066438D" w:rsidP="0066438D">
      <w:pPr>
        <w:pStyle w:val="024"/>
        <w:rPr>
          <w:spacing w:val="8"/>
        </w:rPr>
      </w:pPr>
      <w:r w:rsidRPr="00183B53">
        <w:rPr>
          <w:spacing w:val="8"/>
        </w:rPr>
        <w:t>茲依</w:t>
      </w:r>
      <w:r w:rsidR="00FA4C74" w:rsidRPr="00183B53">
        <w:rPr>
          <w:rFonts w:hint="eastAsia"/>
          <w:spacing w:val="8"/>
        </w:rPr>
        <w:t>財團法人臺灣營建研究院</w:t>
      </w:r>
      <w:proofErr w:type="gramStart"/>
      <w:r w:rsidR="00FA4C74" w:rsidRPr="00183B53">
        <w:rPr>
          <w:rFonts w:hint="eastAsia"/>
          <w:spacing w:val="8"/>
        </w:rPr>
        <w:t>109</w:t>
      </w:r>
      <w:proofErr w:type="gramEnd"/>
      <w:r w:rsidR="00FA4C74" w:rsidRPr="00183B53">
        <w:rPr>
          <w:rFonts w:hint="eastAsia"/>
          <w:spacing w:val="8"/>
        </w:rPr>
        <w:t>年度預算案審查報告（修正本）</w:t>
      </w:r>
      <w:r w:rsidRPr="00183B53">
        <w:rPr>
          <w:spacing w:val="8"/>
        </w:rPr>
        <w:t>，公布</w:t>
      </w:r>
      <w:r w:rsidR="00FA4C74" w:rsidRPr="00183B53">
        <w:rPr>
          <w:rFonts w:hint="eastAsia"/>
          <w:spacing w:val="8"/>
        </w:rPr>
        <w:t>財團法人臺灣營建研究院</w:t>
      </w:r>
      <w:proofErr w:type="gramStart"/>
      <w:r w:rsidR="00FA4C74" w:rsidRPr="00183B53">
        <w:rPr>
          <w:rFonts w:hint="eastAsia"/>
          <w:spacing w:val="8"/>
        </w:rPr>
        <w:t>109</w:t>
      </w:r>
      <w:proofErr w:type="gramEnd"/>
      <w:r w:rsidR="00FA4C74" w:rsidRPr="00183B53">
        <w:rPr>
          <w:rFonts w:hint="eastAsia"/>
          <w:spacing w:val="8"/>
        </w:rPr>
        <w:t>年度預算</w:t>
      </w:r>
      <w:r w:rsidRPr="00183B53">
        <w:rPr>
          <w:spacing w:val="8"/>
        </w:rPr>
        <w:t>。</w:t>
      </w:r>
    </w:p>
    <w:p w:rsidR="0066438D" w:rsidRDefault="0066438D" w:rsidP="007B24BC">
      <w:pPr>
        <w:pStyle w:val="025"/>
        <w:rPr>
          <w:rFonts w:ascii="標楷體" w:hAnsi="標楷體"/>
        </w:rPr>
      </w:pPr>
      <w:r>
        <w:rPr>
          <w:rFonts w:hint="eastAsia"/>
        </w:rPr>
        <w:t>總　　　統　蔡英文</w:t>
      </w:r>
      <w:r>
        <w:br/>
      </w:r>
      <w:r>
        <w:rPr>
          <w:rFonts w:hint="eastAsia"/>
        </w:rPr>
        <w:t xml:space="preserve">行政院院長　</w:t>
      </w:r>
      <w:r>
        <w:rPr>
          <w:rFonts w:ascii="標楷體" w:hAnsi="標楷體" w:hint="eastAsia"/>
        </w:rPr>
        <w:t>蘇貞昌</w:t>
      </w:r>
    </w:p>
    <w:p w:rsidR="00FA4C74" w:rsidRPr="00FA4C74" w:rsidRDefault="00FA4C74" w:rsidP="00FA4C74">
      <w:pPr>
        <w:pStyle w:val="031"/>
        <w:spacing w:beforeLines="50" w:before="120"/>
      </w:pPr>
      <w:r w:rsidRPr="00FA4C74">
        <w:rPr>
          <w:rFonts w:hint="eastAsia"/>
        </w:rPr>
        <w:t>財團法人臺灣營建研究院</w:t>
      </w:r>
      <w:proofErr w:type="gramStart"/>
      <w:r w:rsidRPr="00FA4C74">
        <w:rPr>
          <w:rFonts w:hint="eastAsia"/>
        </w:rPr>
        <w:t>109</w:t>
      </w:r>
      <w:proofErr w:type="gramEnd"/>
      <w:r w:rsidRPr="00FA4C74">
        <w:rPr>
          <w:rFonts w:hint="eastAsia"/>
        </w:rPr>
        <w:t>年度預算案審查報告（修正本）</w:t>
      </w:r>
    </w:p>
    <w:p w:rsidR="00FA4C74" w:rsidRPr="00D87739" w:rsidRDefault="00FA4C74" w:rsidP="00FA4C74">
      <w:pPr>
        <w:pStyle w:val="032"/>
        <w:spacing w:afterLines="50" w:after="120"/>
      </w:pPr>
      <w:r w:rsidRPr="003250C8">
        <w:rPr>
          <w:rFonts w:hint="eastAsia"/>
        </w:rPr>
        <w:t>中華民國</w:t>
      </w:r>
      <w:r w:rsidRPr="003250C8">
        <w:rPr>
          <w:rFonts w:hint="eastAsia"/>
        </w:rPr>
        <w:t>10</w:t>
      </w:r>
      <w:r>
        <w:rPr>
          <w:rFonts w:hint="eastAsia"/>
        </w:rPr>
        <w:t>9</w:t>
      </w:r>
      <w:r w:rsidRPr="003250C8">
        <w:rPr>
          <w:rFonts w:hint="eastAsia"/>
        </w:rPr>
        <w:t>年</w:t>
      </w:r>
      <w:r>
        <w:rPr>
          <w:rFonts w:hint="eastAsia"/>
        </w:rPr>
        <w:t>6</w:t>
      </w:r>
      <w:r w:rsidRPr="003250C8">
        <w:rPr>
          <w:rFonts w:hint="eastAsia"/>
        </w:rPr>
        <w:t>月</w:t>
      </w:r>
      <w:r>
        <w:rPr>
          <w:rFonts w:hint="eastAsia"/>
        </w:rPr>
        <w:t>3</w:t>
      </w:r>
      <w:r w:rsidRPr="003250C8">
        <w:rPr>
          <w:rFonts w:hint="eastAsia"/>
        </w:rPr>
        <w:t>日公布</w:t>
      </w:r>
    </w:p>
    <w:p w:rsidR="00B921B7" w:rsidRPr="008C032B" w:rsidRDefault="00B921B7" w:rsidP="00B97CEF">
      <w:pPr>
        <w:pStyle w:val="05112"/>
        <w:spacing w:line="446" w:lineRule="exact"/>
      </w:pPr>
      <w:r w:rsidRPr="008C032B">
        <w:t>1</w:t>
      </w:r>
      <w:r w:rsidRPr="008C032B">
        <w:rPr>
          <w:rFonts w:ascii="華康細明體"/>
        </w:rPr>
        <w:t>.</w:t>
      </w:r>
      <w:r w:rsidRPr="008C032B">
        <w:rPr>
          <w:rFonts w:hint="eastAsia"/>
        </w:rPr>
        <w:t>工作計畫：應依據收入與支出審查結果，隨同調整。</w:t>
      </w:r>
    </w:p>
    <w:p w:rsidR="00B921B7" w:rsidRPr="008C032B" w:rsidRDefault="00B921B7" w:rsidP="00B97CEF">
      <w:pPr>
        <w:pStyle w:val="05112"/>
        <w:spacing w:line="446" w:lineRule="exact"/>
      </w:pPr>
      <w:r w:rsidRPr="008C032B">
        <w:t>2</w:t>
      </w:r>
      <w:r w:rsidRPr="008C032B">
        <w:rPr>
          <w:rFonts w:ascii="華康細明體"/>
        </w:rPr>
        <w:t>.</w:t>
      </w:r>
      <w:r w:rsidRPr="008C032B">
        <w:rPr>
          <w:rFonts w:hint="eastAsia"/>
        </w:rPr>
        <w:t>收入、支出及餘絀：</w:t>
      </w:r>
    </w:p>
    <w:p w:rsidR="00B921B7" w:rsidRPr="008C032B" w:rsidRDefault="00B921B7" w:rsidP="00B97CEF">
      <w:pPr>
        <w:pStyle w:val="0521"/>
        <w:spacing w:line="446" w:lineRule="exact"/>
      </w:pPr>
      <w:r w:rsidRPr="008C032B">
        <w:rPr>
          <w:rFonts w:ascii="華康細明體"/>
        </w:rPr>
        <w:t>(1)</w:t>
      </w:r>
      <w:r w:rsidRPr="008C032B">
        <w:rPr>
          <w:rFonts w:hint="eastAsia"/>
        </w:rPr>
        <w:t>收入：</w:t>
      </w:r>
      <w:r w:rsidRPr="008C032B">
        <w:rPr>
          <w:rFonts w:hint="eastAsia"/>
        </w:rPr>
        <w:t>1</w:t>
      </w:r>
      <w:r w:rsidRPr="008C032B">
        <w:rPr>
          <w:rFonts w:hint="eastAsia"/>
        </w:rPr>
        <w:t>億</w:t>
      </w:r>
      <w:r w:rsidRPr="008C032B">
        <w:rPr>
          <w:rFonts w:hint="eastAsia"/>
        </w:rPr>
        <w:t>4,516</w:t>
      </w:r>
      <w:r w:rsidRPr="008C032B">
        <w:rPr>
          <w:rFonts w:hint="eastAsia"/>
        </w:rPr>
        <w:t>萬元，</w:t>
      </w:r>
      <w:proofErr w:type="gramStart"/>
      <w:r w:rsidRPr="008C032B">
        <w:rPr>
          <w:rFonts w:hint="eastAsia"/>
        </w:rPr>
        <w:t>照列</w:t>
      </w:r>
      <w:proofErr w:type="gramEnd"/>
      <w:r w:rsidRPr="008C032B">
        <w:rPr>
          <w:rFonts w:hint="eastAsia"/>
        </w:rPr>
        <w:t>。</w:t>
      </w:r>
    </w:p>
    <w:p w:rsidR="00B921B7" w:rsidRPr="008C032B" w:rsidRDefault="00B921B7" w:rsidP="00B97CEF">
      <w:pPr>
        <w:pStyle w:val="0521"/>
        <w:spacing w:line="446" w:lineRule="exact"/>
      </w:pPr>
      <w:r w:rsidRPr="008C032B">
        <w:rPr>
          <w:rFonts w:ascii="華康細明體"/>
        </w:rPr>
        <w:t>(2)</w:t>
      </w:r>
      <w:r w:rsidRPr="008C032B">
        <w:rPr>
          <w:rFonts w:hint="eastAsia"/>
        </w:rPr>
        <w:t>支出：</w:t>
      </w:r>
      <w:r w:rsidRPr="008C032B">
        <w:rPr>
          <w:rFonts w:hint="eastAsia"/>
        </w:rPr>
        <w:t>1</w:t>
      </w:r>
      <w:r w:rsidRPr="008C032B">
        <w:rPr>
          <w:rFonts w:hint="eastAsia"/>
        </w:rPr>
        <w:t>億</w:t>
      </w:r>
      <w:r w:rsidRPr="008C032B">
        <w:rPr>
          <w:rFonts w:hint="eastAsia"/>
        </w:rPr>
        <w:t>4,506</w:t>
      </w:r>
      <w:r w:rsidRPr="008C032B">
        <w:rPr>
          <w:rFonts w:hint="eastAsia"/>
        </w:rPr>
        <w:t>萬</w:t>
      </w:r>
      <w:r w:rsidRPr="008C032B">
        <w:rPr>
          <w:rFonts w:hint="eastAsia"/>
        </w:rPr>
        <w:t>5</w:t>
      </w:r>
      <w:r w:rsidRPr="008C032B">
        <w:rPr>
          <w:rFonts w:hint="eastAsia"/>
        </w:rPr>
        <w:t>千元，</w:t>
      </w:r>
      <w:proofErr w:type="gramStart"/>
      <w:r w:rsidRPr="008C032B">
        <w:rPr>
          <w:rFonts w:hint="eastAsia"/>
        </w:rPr>
        <w:t>照列</w:t>
      </w:r>
      <w:proofErr w:type="gramEnd"/>
      <w:r w:rsidRPr="008C032B">
        <w:rPr>
          <w:rFonts w:hint="eastAsia"/>
        </w:rPr>
        <w:t>。</w:t>
      </w:r>
    </w:p>
    <w:p w:rsidR="00B921B7" w:rsidRPr="008C032B" w:rsidRDefault="00B921B7" w:rsidP="00B97CEF">
      <w:pPr>
        <w:pStyle w:val="0521"/>
        <w:spacing w:line="446" w:lineRule="exact"/>
      </w:pPr>
      <w:r w:rsidRPr="008C032B">
        <w:rPr>
          <w:rFonts w:ascii="華康細明體"/>
        </w:rPr>
        <w:t>(3)</w:t>
      </w:r>
      <w:r w:rsidRPr="008C032B">
        <w:rPr>
          <w:rFonts w:hint="eastAsia"/>
        </w:rPr>
        <w:t>本期賸餘：</w:t>
      </w:r>
      <w:r w:rsidRPr="008C032B">
        <w:rPr>
          <w:rFonts w:hint="eastAsia"/>
        </w:rPr>
        <w:t>9</w:t>
      </w:r>
      <w:r w:rsidRPr="008C032B">
        <w:rPr>
          <w:rFonts w:hint="eastAsia"/>
        </w:rPr>
        <w:t>萬</w:t>
      </w:r>
      <w:r w:rsidRPr="008C032B">
        <w:rPr>
          <w:rFonts w:hint="eastAsia"/>
        </w:rPr>
        <w:t>5</w:t>
      </w:r>
      <w:r w:rsidRPr="008C032B">
        <w:rPr>
          <w:rFonts w:hint="eastAsia"/>
        </w:rPr>
        <w:t>千元，</w:t>
      </w:r>
      <w:proofErr w:type="gramStart"/>
      <w:r w:rsidRPr="008C032B">
        <w:rPr>
          <w:rFonts w:hint="eastAsia"/>
        </w:rPr>
        <w:t>照列</w:t>
      </w:r>
      <w:proofErr w:type="gramEnd"/>
      <w:r w:rsidRPr="008C032B">
        <w:rPr>
          <w:rFonts w:hint="eastAsia"/>
        </w:rPr>
        <w:t>。</w:t>
      </w:r>
    </w:p>
    <w:p w:rsidR="00B921B7" w:rsidRPr="008C032B" w:rsidRDefault="00B921B7" w:rsidP="00B97CEF">
      <w:pPr>
        <w:pStyle w:val="05112"/>
        <w:spacing w:line="446" w:lineRule="exact"/>
      </w:pPr>
      <w:r w:rsidRPr="008C032B">
        <w:t>3</w:t>
      </w:r>
      <w:r w:rsidRPr="008C032B">
        <w:rPr>
          <w:rFonts w:ascii="華康細明體"/>
        </w:rPr>
        <w:t>.</w:t>
      </w:r>
      <w:r w:rsidRPr="008C032B">
        <w:rPr>
          <w:rFonts w:hint="eastAsia"/>
        </w:rPr>
        <w:t>通過決議</w:t>
      </w:r>
      <w:r w:rsidRPr="008C032B">
        <w:rPr>
          <w:rFonts w:hint="eastAsia"/>
        </w:rPr>
        <w:t>2</w:t>
      </w:r>
      <w:r w:rsidRPr="008C032B">
        <w:rPr>
          <w:rFonts w:hint="eastAsia"/>
        </w:rPr>
        <w:t>項：</w:t>
      </w:r>
    </w:p>
    <w:p w:rsidR="00B921B7" w:rsidRPr="008C032B" w:rsidRDefault="00B921B7" w:rsidP="00B97CEF">
      <w:pPr>
        <w:pStyle w:val="0521"/>
        <w:spacing w:line="446" w:lineRule="exact"/>
      </w:pPr>
      <w:r w:rsidRPr="008C032B">
        <w:rPr>
          <w:rFonts w:ascii="華康細明體"/>
        </w:rPr>
        <w:t>(1)</w:t>
      </w:r>
      <w:r w:rsidRPr="008C032B">
        <w:rPr>
          <w:rFonts w:hint="eastAsia"/>
        </w:rPr>
        <w:t>財團法人臺灣營建研究院</w:t>
      </w:r>
      <w:proofErr w:type="gramStart"/>
      <w:r w:rsidRPr="008C032B">
        <w:rPr>
          <w:rFonts w:hint="eastAsia"/>
        </w:rPr>
        <w:t>109</w:t>
      </w:r>
      <w:proofErr w:type="gramEnd"/>
      <w:r w:rsidRPr="008C032B">
        <w:rPr>
          <w:rFonts w:hint="eastAsia"/>
        </w:rPr>
        <w:t>年度「支出」預算凍結十分之一，</w:t>
      </w:r>
      <w:proofErr w:type="gramStart"/>
      <w:r w:rsidRPr="008C032B">
        <w:rPr>
          <w:rFonts w:hint="eastAsia"/>
        </w:rPr>
        <w:t>俟</w:t>
      </w:r>
      <w:proofErr w:type="gramEnd"/>
      <w:r w:rsidRPr="008C032B">
        <w:rPr>
          <w:rFonts w:hint="eastAsia"/>
        </w:rPr>
        <w:t>就下列</w:t>
      </w:r>
      <w:r w:rsidRPr="008C032B">
        <w:rPr>
          <w:rFonts w:hint="eastAsia"/>
        </w:rPr>
        <w:t>3</w:t>
      </w:r>
      <w:r w:rsidRPr="008C032B">
        <w:rPr>
          <w:rFonts w:hint="eastAsia"/>
        </w:rPr>
        <w:t>案，向立法院內政委員會提出書面報告後，始得動支。</w:t>
      </w:r>
    </w:p>
    <w:p w:rsidR="00B921B7" w:rsidRPr="008C032B" w:rsidRDefault="00C9365D" w:rsidP="00B03907">
      <w:pPr>
        <w:pStyle w:val="05312"/>
        <w:spacing w:line="454" w:lineRule="exact"/>
        <w:ind w:leftChars="200" w:hangingChars="100" w:hanging="280"/>
      </w:pPr>
      <w:r>
        <w:rPr>
          <w:rFonts w:ascii="MS Mincho" w:eastAsia="MS Mincho" w:hAnsi="MS Mincho" w:hint="eastAsia"/>
        </w:rPr>
        <w:lastRenderedPageBreak/>
        <w:t>①</w:t>
      </w:r>
      <w:r w:rsidR="00B921B7" w:rsidRPr="008C032B">
        <w:rPr>
          <w:rFonts w:hint="eastAsia"/>
        </w:rPr>
        <w:t>財團法人臺灣營建研究院之現任董事與監察人，係由該財團法人之捐助章程</w:t>
      </w:r>
      <w:r w:rsidR="00B921B7" w:rsidRPr="008C032B">
        <w:rPr>
          <w:rFonts w:hint="eastAsia"/>
        </w:rPr>
        <w:t>108</w:t>
      </w:r>
      <w:r w:rsidR="00B921B7" w:rsidRPr="008C032B">
        <w:rPr>
          <w:rFonts w:hint="eastAsia"/>
        </w:rPr>
        <w:t>年</w:t>
      </w:r>
      <w:r w:rsidR="00B921B7" w:rsidRPr="008C032B">
        <w:rPr>
          <w:rFonts w:hint="eastAsia"/>
        </w:rPr>
        <w:t>7</w:t>
      </w:r>
      <w:r w:rsidR="00B921B7" w:rsidRPr="008C032B">
        <w:rPr>
          <w:rFonts w:hint="eastAsia"/>
        </w:rPr>
        <w:t>月</w:t>
      </w:r>
      <w:r w:rsidR="00B921B7" w:rsidRPr="008C032B">
        <w:rPr>
          <w:rFonts w:hint="eastAsia"/>
        </w:rPr>
        <w:t>10</w:t>
      </w:r>
      <w:r w:rsidR="00B921B7" w:rsidRPr="008C032B">
        <w:rPr>
          <w:rFonts w:hint="eastAsia"/>
        </w:rPr>
        <w:t>日修正前遴選出，其中</w:t>
      </w:r>
      <w:r w:rsidR="00B921B7" w:rsidRPr="008C032B">
        <w:rPr>
          <w:rFonts w:hint="eastAsia"/>
        </w:rPr>
        <w:t>15</w:t>
      </w:r>
      <w:r w:rsidR="00B921B7" w:rsidRPr="008C032B">
        <w:rPr>
          <w:rFonts w:hint="eastAsia"/>
        </w:rPr>
        <w:t>名董事與監察人並無政府代表，不符財團法人法第</w:t>
      </w:r>
      <w:r w:rsidR="00B921B7" w:rsidRPr="008C032B">
        <w:rPr>
          <w:rFonts w:hint="eastAsia"/>
        </w:rPr>
        <w:t>48</w:t>
      </w:r>
      <w:r w:rsidR="00B921B7" w:rsidRPr="008C032B">
        <w:rPr>
          <w:rFonts w:hint="eastAsia"/>
        </w:rPr>
        <w:t>條之規定，缺乏政府監督，董事會應即解聘所有董事，並依修正後捐助章程及財團法人法第</w:t>
      </w:r>
      <w:r w:rsidR="00B921B7" w:rsidRPr="008C032B">
        <w:rPr>
          <w:rFonts w:hint="eastAsia"/>
        </w:rPr>
        <w:t>48</w:t>
      </w:r>
      <w:r w:rsidR="00B921B7" w:rsidRPr="008C032B">
        <w:rPr>
          <w:rFonts w:hint="eastAsia"/>
        </w:rPr>
        <w:t>條之規定，重新遴選董事，爰凍結預算，俟新任董事向立法院內政委員會提出書面報告後，始得動支。</w:t>
      </w:r>
    </w:p>
    <w:p w:rsidR="00B921B7" w:rsidRPr="008C032B" w:rsidRDefault="007014AD" w:rsidP="00B03907">
      <w:pPr>
        <w:pStyle w:val="0541"/>
        <w:spacing w:line="454" w:lineRule="exact"/>
        <w:ind w:leftChars="200" w:left="840" w:hangingChars="100" w:hanging="280"/>
      </w:pPr>
      <w:r w:rsidRPr="00CB4333">
        <w:rPr>
          <w:rFonts w:ascii="MS Mincho" w:eastAsia="MS Mincho" w:hAnsi="MS Mincho" w:hint="eastAsia"/>
        </w:rPr>
        <w:t>②</w:t>
      </w:r>
      <w:r w:rsidR="00B921B7" w:rsidRPr="008C032B">
        <w:rPr>
          <w:rFonts w:hint="eastAsia"/>
        </w:rPr>
        <w:t>財團法人臺灣營建研究院編列「勞務成本」項下「一、品質檢驗及資源再利用專業服務」預算</w:t>
      </w:r>
      <w:r w:rsidR="00B921B7" w:rsidRPr="008C032B">
        <w:rPr>
          <w:rFonts w:hint="eastAsia"/>
        </w:rPr>
        <w:t>2,680</w:t>
      </w:r>
      <w:r w:rsidR="00B921B7" w:rsidRPr="008C032B">
        <w:rPr>
          <w:rFonts w:hint="eastAsia"/>
        </w:rPr>
        <w:t>萬元，工作要項包括：優質混凝土（</w:t>
      </w:r>
      <w:r w:rsidR="00B921B7" w:rsidRPr="008C032B">
        <w:rPr>
          <w:rFonts w:hint="eastAsia"/>
        </w:rPr>
        <w:t>GRMC</w:t>
      </w:r>
      <w:r w:rsidR="00B921B7" w:rsidRPr="008C032B">
        <w:rPr>
          <w:rFonts w:hint="eastAsia"/>
        </w:rPr>
        <w:t>）驗證等。我國為提升工程施工品質，自九二一後積極推動預拌混凝土廠驗證制度（</w:t>
      </w:r>
      <w:r w:rsidR="00B921B7" w:rsidRPr="008C032B">
        <w:rPr>
          <w:rFonts w:hint="eastAsia"/>
        </w:rPr>
        <w:t>GRMC</w:t>
      </w:r>
      <w:r w:rsidR="00B921B7" w:rsidRPr="008C032B">
        <w:rPr>
          <w:rFonts w:hint="eastAsia"/>
        </w:rPr>
        <w:t>），惟國內預拌混凝土廠商申請優質混凝土驗證之數量偏低，意願仍待推廣提升。</w:t>
      </w:r>
      <w:proofErr w:type="gramStart"/>
      <w:r w:rsidR="00B921B7" w:rsidRPr="008C032B">
        <w:rPr>
          <w:rFonts w:hint="eastAsia"/>
        </w:rPr>
        <w:t>爰</w:t>
      </w:r>
      <w:proofErr w:type="gramEnd"/>
      <w:r w:rsidR="00B921B7" w:rsidRPr="008C032B">
        <w:rPr>
          <w:rFonts w:hint="eastAsia"/>
        </w:rPr>
        <w:t>凍結預算，</w:t>
      </w:r>
      <w:proofErr w:type="gramStart"/>
      <w:r w:rsidR="00B921B7" w:rsidRPr="008C032B">
        <w:rPr>
          <w:rFonts w:hint="eastAsia"/>
        </w:rPr>
        <w:t>俟</w:t>
      </w:r>
      <w:proofErr w:type="gramEnd"/>
      <w:r w:rsidR="00B921B7" w:rsidRPr="008C032B">
        <w:rPr>
          <w:rFonts w:hint="eastAsia"/>
        </w:rPr>
        <w:t>向立法院內政委員會提出如何提升預拌混凝土廠商申請驗證意願書面報告後，始得動支。</w:t>
      </w:r>
    </w:p>
    <w:p w:rsidR="00B921B7" w:rsidRPr="008C032B" w:rsidRDefault="007014AD" w:rsidP="00B03907">
      <w:pPr>
        <w:pStyle w:val="0541"/>
        <w:spacing w:line="454" w:lineRule="exact"/>
        <w:ind w:leftChars="200" w:left="840" w:hangingChars="100" w:hanging="280"/>
      </w:pPr>
      <w:r>
        <w:rPr>
          <w:rFonts w:ascii="MS Mincho" w:eastAsia="MS Mincho" w:hAnsi="MS Mincho" w:hint="eastAsia"/>
        </w:rPr>
        <w:t>③</w:t>
      </w:r>
      <w:r w:rsidR="00B921B7" w:rsidRPr="008C032B">
        <w:rPr>
          <w:rFonts w:hint="eastAsia"/>
        </w:rPr>
        <w:t>目前新冠肺炎疫情全球流行，交際費編列之必要性有待商</w:t>
      </w:r>
      <w:r w:rsidR="00B921B7">
        <w:rPr>
          <w:rFonts w:hint="eastAsia"/>
        </w:rPr>
        <w:t>榷</w:t>
      </w:r>
      <w:r w:rsidR="00B921B7" w:rsidRPr="008C032B">
        <w:rPr>
          <w:rFonts w:hint="eastAsia"/>
        </w:rPr>
        <w:t>，爰凍結預算，俟向立法院內政委員會提出書面報告後，始得動支。</w:t>
      </w:r>
    </w:p>
    <w:p w:rsidR="00B921B7" w:rsidRPr="008C032B" w:rsidRDefault="00B921B7" w:rsidP="00B03907">
      <w:pPr>
        <w:pStyle w:val="0521"/>
        <w:spacing w:line="454" w:lineRule="exact"/>
      </w:pPr>
      <w:r w:rsidRPr="008C032B">
        <w:rPr>
          <w:rFonts w:ascii="華康細明體"/>
        </w:rPr>
        <w:t>(2)</w:t>
      </w:r>
      <w:r w:rsidRPr="008C032B">
        <w:rPr>
          <w:rFonts w:hint="eastAsia"/>
        </w:rPr>
        <w:t>財團法人臺灣營建研究院係民國</w:t>
      </w:r>
      <w:r w:rsidRPr="008C032B">
        <w:rPr>
          <w:rFonts w:hint="eastAsia"/>
        </w:rPr>
        <w:t>70</w:t>
      </w:r>
      <w:r w:rsidRPr="008C032B">
        <w:rPr>
          <w:rFonts w:hint="eastAsia"/>
        </w:rPr>
        <w:t>年間由榮民工程股份有限公司（原為行政院國軍退除役官兵輔導委員會榮民工程事業管理處）捐助新台幣</w:t>
      </w:r>
      <w:r w:rsidRPr="008C032B">
        <w:rPr>
          <w:rFonts w:hint="eastAsia"/>
        </w:rPr>
        <w:t>100</w:t>
      </w:r>
      <w:r w:rsidRPr="008C032B">
        <w:rPr>
          <w:rFonts w:hint="eastAsia"/>
        </w:rPr>
        <w:t>萬元成立，並由國立臺灣大學及國立臺灣科技大學（前國立臺灣工業技術學院），各以其工學院實驗室設備之使用共同贊助，該院屬政府</w:t>
      </w:r>
      <w:r w:rsidRPr="008C032B">
        <w:rPr>
          <w:rFonts w:hint="eastAsia"/>
        </w:rPr>
        <w:t>100%</w:t>
      </w:r>
      <w:r w:rsidRPr="008C032B">
        <w:rPr>
          <w:rFonts w:hint="eastAsia"/>
        </w:rPr>
        <w:t>捐助之財團法人。</w:t>
      </w:r>
    </w:p>
    <w:p w:rsidR="00B921B7" w:rsidRPr="008C032B" w:rsidRDefault="00B921B7" w:rsidP="00B03907">
      <w:pPr>
        <w:pStyle w:val="0342"/>
        <w:spacing w:line="454" w:lineRule="exact"/>
        <w:ind w:leftChars="195" w:left="546"/>
      </w:pPr>
      <w:r w:rsidRPr="008C032B">
        <w:rPr>
          <w:rFonts w:hint="eastAsia"/>
        </w:rPr>
        <w:t>該院捐助章程第</w:t>
      </w:r>
      <w:r w:rsidRPr="008C032B">
        <w:rPr>
          <w:rFonts w:hint="eastAsia"/>
        </w:rPr>
        <w:t>6</w:t>
      </w:r>
      <w:r w:rsidRPr="008C032B">
        <w:rPr>
          <w:rFonts w:hint="eastAsia"/>
        </w:rPr>
        <w:t>條之規定：「本院設董事會，置董事</w:t>
      </w:r>
      <w:r w:rsidRPr="008C032B">
        <w:rPr>
          <w:rFonts w:hint="eastAsia"/>
        </w:rPr>
        <w:t>13</w:t>
      </w:r>
      <w:r w:rsidRPr="008C032B">
        <w:rPr>
          <w:rFonts w:hint="eastAsia"/>
        </w:rPr>
        <w:t>至</w:t>
      </w:r>
      <w:r w:rsidRPr="008C032B">
        <w:rPr>
          <w:rFonts w:hint="eastAsia"/>
        </w:rPr>
        <w:t>19</w:t>
      </w:r>
      <w:r w:rsidRPr="008C032B">
        <w:rPr>
          <w:rFonts w:hint="eastAsia"/>
        </w:rPr>
        <w:t>人，第</w:t>
      </w:r>
      <w:r w:rsidRPr="008C032B">
        <w:rPr>
          <w:rFonts w:hint="eastAsia"/>
        </w:rPr>
        <w:t>1</w:t>
      </w:r>
      <w:r w:rsidRPr="008C032B">
        <w:rPr>
          <w:rFonts w:hint="eastAsia"/>
        </w:rPr>
        <w:t>屆董事人選由上開列舉之捐助人及贊助人各指派代表</w:t>
      </w:r>
      <w:r w:rsidRPr="008C032B">
        <w:rPr>
          <w:rFonts w:hint="eastAsia"/>
        </w:rPr>
        <w:t>3</w:t>
      </w:r>
      <w:r w:rsidRPr="008C032B">
        <w:rPr>
          <w:rFonts w:hint="eastAsia"/>
        </w:rPr>
        <w:t>人擔任之。第</w:t>
      </w:r>
      <w:r w:rsidRPr="008C032B">
        <w:rPr>
          <w:rFonts w:hint="eastAsia"/>
        </w:rPr>
        <w:t>2</w:t>
      </w:r>
      <w:r w:rsidRPr="008C032B">
        <w:rPr>
          <w:rFonts w:hint="eastAsia"/>
        </w:rPr>
        <w:t>屆以後之董事，由董事會</w:t>
      </w:r>
      <w:proofErr w:type="gramStart"/>
      <w:r w:rsidRPr="008C032B">
        <w:rPr>
          <w:rFonts w:hint="eastAsia"/>
        </w:rPr>
        <w:t>遴</w:t>
      </w:r>
      <w:proofErr w:type="gramEnd"/>
      <w:r w:rsidRPr="008C032B">
        <w:rPr>
          <w:rFonts w:hint="eastAsia"/>
        </w:rPr>
        <w:t>聘之。」</w:t>
      </w:r>
    </w:p>
    <w:p w:rsidR="00B921B7" w:rsidRPr="008C032B" w:rsidRDefault="00B921B7" w:rsidP="00DE68BA">
      <w:pPr>
        <w:pStyle w:val="0342"/>
        <w:spacing w:line="450" w:lineRule="exact"/>
        <w:ind w:leftChars="195" w:left="546"/>
      </w:pPr>
      <w:r w:rsidRPr="008C032B">
        <w:rPr>
          <w:rFonts w:hint="eastAsia"/>
        </w:rPr>
        <w:t>經查該院之上述規定，並未符合「內政部審查內政業務財團法人設立許可及監督要點第</w:t>
      </w:r>
      <w:r w:rsidRPr="008C032B">
        <w:rPr>
          <w:rFonts w:hint="eastAsia"/>
        </w:rPr>
        <w:t>5</w:t>
      </w:r>
      <w:r w:rsidRPr="008C032B">
        <w:rPr>
          <w:rFonts w:hint="eastAsia"/>
        </w:rPr>
        <w:t>點之規定：「政府捐助之財團法人，捐</w:t>
      </w:r>
      <w:r w:rsidRPr="008C032B">
        <w:rPr>
          <w:rFonts w:hint="eastAsia"/>
        </w:rPr>
        <w:lastRenderedPageBreak/>
        <w:t>助機關應指派若干董事；其所占全體董事名額之比例，依捐助機關捐助基金占第一次登記財產總額時之基金總額比例為之，並不得少於全體董事名額二分之一。」、「前項財團法人置監察人，並由捐助機關指派若干監察人；其所占全體監察人名額之比例，依捐助機關捐助基金占第一次登記財產總額時之基金總額比例為之，並不得少於全體監察人名額二分之一。」</w:t>
      </w:r>
    </w:p>
    <w:p w:rsidR="00FA4C74" w:rsidRDefault="00B921B7" w:rsidP="00DE68BA">
      <w:pPr>
        <w:pStyle w:val="0342"/>
        <w:spacing w:afterLines="150" w:after="360" w:line="450" w:lineRule="exact"/>
        <w:ind w:leftChars="195" w:left="546"/>
      </w:pPr>
      <w:r w:rsidRPr="008C032B">
        <w:rPr>
          <w:rFonts w:hint="eastAsia"/>
        </w:rPr>
        <w:t>按捐助章程之規定，該院現由</w:t>
      </w:r>
      <w:r w:rsidRPr="008C032B">
        <w:rPr>
          <w:rFonts w:hint="eastAsia"/>
        </w:rPr>
        <w:t>107</w:t>
      </w:r>
      <w:r w:rsidRPr="008C032B">
        <w:rPr>
          <w:rFonts w:hint="eastAsia"/>
        </w:rPr>
        <w:t>年</w:t>
      </w:r>
      <w:r w:rsidRPr="008C032B">
        <w:rPr>
          <w:rFonts w:hint="eastAsia"/>
        </w:rPr>
        <w:t>8</w:t>
      </w:r>
      <w:r w:rsidRPr="008C032B">
        <w:rPr>
          <w:rFonts w:hint="eastAsia"/>
        </w:rPr>
        <w:t>月</w:t>
      </w:r>
      <w:r w:rsidRPr="008C032B">
        <w:rPr>
          <w:rFonts w:hint="eastAsia"/>
        </w:rPr>
        <w:t>1</w:t>
      </w:r>
      <w:r w:rsidRPr="008C032B">
        <w:rPr>
          <w:rFonts w:hint="eastAsia"/>
        </w:rPr>
        <w:t>日上任，任期至</w:t>
      </w:r>
      <w:r w:rsidRPr="008C032B">
        <w:rPr>
          <w:rFonts w:hint="eastAsia"/>
        </w:rPr>
        <w:t>110</w:t>
      </w:r>
      <w:r w:rsidRPr="008C032B">
        <w:rPr>
          <w:rFonts w:hint="eastAsia"/>
        </w:rPr>
        <w:t>年</w:t>
      </w:r>
      <w:r w:rsidRPr="008C032B">
        <w:rPr>
          <w:rFonts w:hint="eastAsia"/>
        </w:rPr>
        <w:t>7</w:t>
      </w:r>
      <w:r w:rsidRPr="008C032B">
        <w:rPr>
          <w:rFonts w:hint="eastAsia"/>
        </w:rPr>
        <w:t>月</w:t>
      </w:r>
      <w:r w:rsidRPr="008C032B">
        <w:rPr>
          <w:rFonts w:hint="eastAsia"/>
        </w:rPr>
        <w:t>31</w:t>
      </w:r>
      <w:r w:rsidRPr="008C032B">
        <w:rPr>
          <w:rFonts w:hint="eastAsia"/>
        </w:rPr>
        <w:t>日之</w:t>
      </w:r>
      <w:r w:rsidRPr="008C032B">
        <w:rPr>
          <w:rFonts w:hint="eastAsia"/>
        </w:rPr>
        <w:t>15</w:t>
      </w:r>
      <w:r w:rsidRPr="008C032B">
        <w:rPr>
          <w:rFonts w:hint="eastAsia"/>
        </w:rPr>
        <w:t>名董事及</w:t>
      </w:r>
      <w:r w:rsidRPr="008C032B">
        <w:rPr>
          <w:rFonts w:hint="eastAsia"/>
        </w:rPr>
        <w:t>3</w:t>
      </w:r>
      <w:r w:rsidRPr="008C032B">
        <w:rPr>
          <w:rFonts w:hint="eastAsia"/>
        </w:rPr>
        <w:t>名監察人組成，該章程已於</w:t>
      </w:r>
      <w:r w:rsidRPr="008C032B">
        <w:rPr>
          <w:rFonts w:hint="eastAsia"/>
        </w:rPr>
        <w:t>109</w:t>
      </w:r>
      <w:r w:rsidRPr="008C032B">
        <w:rPr>
          <w:rFonts w:hint="eastAsia"/>
        </w:rPr>
        <w:t>年</w:t>
      </w:r>
      <w:r w:rsidRPr="008C032B">
        <w:rPr>
          <w:rFonts w:hint="eastAsia"/>
        </w:rPr>
        <w:t>3</w:t>
      </w:r>
      <w:r w:rsidRPr="008C032B">
        <w:rPr>
          <w:rFonts w:hint="eastAsia"/>
        </w:rPr>
        <w:t>月法院登記完成，惟尚未公開於該院網站，應於</w:t>
      </w:r>
      <w:r w:rsidRPr="008C032B">
        <w:rPr>
          <w:rFonts w:hint="eastAsia"/>
        </w:rPr>
        <w:t>1</w:t>
      </w:r>
      <w:r w:rsidRPr="008C032B">
        <w:rPr>
          <w:rFonts w:hint="eastAsia"/>
        </w:rPr>
        <w:t>個月內向立法院內政委員會提出書面報告。</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7B24BC" w:rsidTr="00055AA0">
        <w:trPr>
          <w:trHeight w:hRule="exact" w:val="851"/>
        </w:trPr>
        <w:tc>
          <w:tcPr>
            <w:tcW w:w="1988" w:type="dxa"/>
            <w:vAlign w:val="center"/>
          </w:tcPr>
          <w:p w:rsidR="007B24BC" w:rsidRPr="001F0CC6" w:rsidRDefault="007B24BC" w:rsidP="00055AA0">
            <w:pPr>
              <w:pStyle w:val="022"/>
            </w:pPr>
            <w:r w:rsidRPr="001F0CC6">
              <w:rPr>
                <w:rFonts w:hint="eastAsia"/>
              </w:rPr>
              <w:t>總統令</w:t>
            </w:r>
          </w:p>
        </w:tc>
        <w:tc>
          <w:tcPr>
            <w:tcW w:w="4759" w:type="dxa"/>
            <w:vAlign w:val="center"/>
          </w:tcPr>
          <w:p w:rsidR="007B24BC" w:rsidRPr="0079273A" w:rsidRDefault="007B24BC" w:rsidP="00055AA0">
            <w:pPr>
              <w:pStyle w:val="0220"/>
            </w:pPr>
            <w:r>
              <w:rPr>
                <w:rFonts w:hint="eastAsia"/>
              </w:rPr>
              <w:t>中華民國</w:t>
            </w:r>
            <w:r>
              <w:rPr>
                <w:rFonts w:hint="eastAsia"/>
              </w:rPr>
              <w:t>1</w:t>
            </w:r>
            <w:r>
              <w:t>09</w:t>
            </w:r>
            <w:r w:rsidRPr="0079273A">
              <w:rPr>
                <w:rFonts w:hint="eastAsia"/>
              </w:rPr>
              <w:t>年</w:t>
            </w:r>
            <w:r w:rsidR="009B757C">
              <w:rPr>
                <w:rFonts w:hint="eastAsia"/>
              </w:rPr>
              <w:t>6</w:t>
            </w:r>
            <w:r w:rsidRPr="0079273A">
              <w:rPr>
                <w:rFonts w:hint="eastAsia"/>
              </w:rPr>
              <w:t>月</w:t>
            </w:r>
            <w:r w:rsidR="009B757C">
              <w:rPr>
                <w:rFonts w:hint="eastAsia"/>
              </w:rPr>
              <w:t>3</w:t>
            </w:r>
            <w:r w:rsidRPr="0079273A">
              <w:rPr>
                <w:rFonts w:hint="eastAsia"/>
              </w:rPr>
              <w:t>日</w:t>
            </w:r>
          </w:p>
          <w:p w:rsidR="007B24BC" w:rsidRDefault="009B757C" w:rsidP="00055AA0">
            <w:pPr>
              <w:pStyle w:val="0220"/>
              <w:rPr>
                <w:spacing w:val="-8"/>
              </w:rPr>
            </w:pPr>
            <w:r>
              <w:rPr>
                <w:rFonts w:hint="eastAsia"/>
              </w:rPr>
              <w:t>華總一經</w:t>
            </w:r>
            <w:r w:rsidR="007B24BC" w:rsidRPr="0079273A">
              <w:rPr>
                <w:rFonts w:hint="eastAsia"/>
              </w:rPr>
              <w:t>字第</w:t>
            </w:r>
            <w:r>
              <w:rPr>
                <w:rFonts w:hint="eastAsia"/>
              </w:rPr>
              <w:t>109000605</w:t>
            </w:r>
            <w:r w:rsidR="00495A9B">
              <w:rPr>
                <w:rFonts w:hint="eastAsia"/>
              </w:rPr>
              <w:t>1</w:t>
            </w:r>
            <w:r>
              <w:rPr>
                <w:rFonts w:hint="eastAsia"/>
              </w:rPr>
              <w:t>1</w:t>
            </w:r>
            <w:r w:rsidR="007B24BC" w:rsidRPr="0079273A">
              <w:rPr>
                <w:rFonts w:hint="eastAsia"/>
              </w:rPr>
              <w:t>號</w:t>
            </w:r>
          </w:p>
        </w:tc>
      </w:tr>
    </w:tbl>
    <w:p w:rsidR="007B24BC" w:rsidRPr="009B757C" w:rsidRDefault="007B24BC" w:rsidP="00B03907">
      <w:pPr>
        <w:pStyle w:val="024"/>
        <w:spacing w:line="446" w:lineRule="exact"/>
        <w:rPr>
          <w:spacing w:val="14"/>
        </w:rPr>
      </w:pPr>
      <w:r w:rsidRPr="009B757C">
        <w:rPr>
          <w:spacing w:val="14"/>
        </w:rPr>
        <w:t>茲依</w:t>
      </w:r>
      <w:r w:rsidR="009B757C" w:rsidRPr="009B757C">
        <w:rPr>
          <w:rFonts w:hint="eastAsia"/>
          <w:spacing w:val="14"/>
        </w:rPr>
        <w:t>財團法人中央營建技術顧問研究社</w:t>
      </w:r>
      <w:proofErr w:type="gramStart"/>
      <w:r w:rsidR="009B757C" w:rsidRPr="009B757C">
        <w:rPr>
          <w:rFonts w:hint="eastAsia"/>
          <w:spacing w:val="14"/>
        </w:rPr>
        <w:t>109</w:t>
      </w:r>
      <w:proofErr w:type="gramEnd"/>
      <w:r w:rsidR="009B757C" w:rsidRPr="009B757C">
        <w:rPr>
          <w:rFonts w:hint="eastAsia"/>
          <w:spacing w:val="14"/>
        </w:rPr>
        <w:t>年度預算案審查報告（修正本）</w:t>
      </w:r>
      <w:r w:rsidRPr="009B757C">
        <w:rPr>
          <w:spacing w:val="14"/>
        </w:rPr>
        <w:t>，公布</w:t>
      </w:r>
      <w:r w:rsidR="009B757C" w:rsidRPr="009B757C">
        <w:rPr>
          <w:rFonts w:hint="eastAsia"/>
          <w:spacing w:val="14"/>
        </w:rPr>
        <w:t>財團法人中央營建技術顧問研究社</w:t>
      </w:r>
      <w:proofErr w:type="gramStart"/>
      <w:r w:rsidR="009B757C" w:rsidRPr="009B757C">
        <w:rPr>
          <w:rFonts w:hint="eastAsia"/>
          <w:spacing w:val="14"/>
        </w:rPr>
        <w:t>109</w:t>
      </w:r>
      <w:proofErr w:type="gramEnd"/>
      <w:r w:rsidR="009B757C" w:rsidRPr="009B757C">
        <w:rPr>
          <w:rFonts w:hint="eastAsia"/>
          <w:spacing w:val="14"/>
        </w:rPr>
        <w:t>年度預算</w:t>
      </w:r>
      <w:r w:rsidRPr="009B757C">
        <w:rPr>
          <w:spacing w:val="14"/>
        </w:rPr>
        <w:t>。</w:t>
      </w:r>
    </w:p>
    <w:p w:rsidR="007B24BC" w:rsidRDefault="007B24BC" w:rsidP="007B24BC">
      <w:pPr>
        <w:pStyle w:val="025"/>
        <w:rPr>
          <w:rFonts w:ascii="標楷體" w:hAnsi="標楷體"/>
        </w:rPr>
      </w:pPr>
      <w:r>
        <w:rPr>
          <w:rFonts w:hint="eastAsia"/>
        </w:rPr>
        <w:t>總　　　統　蔡英文</w:t>
      </w:r>
      <w:r>
        <w:br/>
      </w:r>
      <w:r>
        <w:rPr>
          <w:rFonts w:hint="eastAsia"/>
        </w:rPr>
        <w:t xml:space="preserve">行政院院長　</w:t>
      </w:r>
      <w:r>
        <w:rPr>
          <w:rFonts w:ascii="標楷體" w:hAnsi="標楷體" w:hint="eastAsia"/>
        </w:rPr>
        <w:t>蘇貞昌</w:t>
      </w:r>
    </w:p>
    <w:p w:rsidR="00CD11A4" w:rsidRPr="00CD11A4" w:rsidRDefault="00CD11A4" w:rsidP="00DE68BA">
      <w:pPr>
        <w:pStyle w:val="031"/>
        <w:spacing w:beforeLines="50" w:before="120" w:afterLines="0" w:after="0"/>
        <w:rPr>
          <w:spacing w:val="10"/>
        </w:rPr>
      </w:pPr>
      <w:r w:rsidRPr="00CD11A4">
        <w:rPr>
          <w:rFonts w:hint="eastAsia"/>
          <w:spacing w:val="10"/>
        </w:rPr>
        <w:t>財團法人中央營建技術顧問研究社</w:t>
      </w:r>
      <w:proofErr w:type="gramStart"/>
      <w:r w:rsidRPr="00CD11A4">
        <w:rPr>
          <w:rFonts w:hint="eastAsia"/>
          <w:spacing w:val="10"/>
        </w:rPr>
        <w:t>109</w:t>
      </w:r>
      <w:proofErr w:type="gramEnd"/>
      <w:r w:rsidRPr="00CD11A4">
        <w:rPr>
          <w:rFonts w:hint="eastAsia"/>
          <w:spacing w:val="10"/>
        </w:rPr>
        <w:t>年度預算案審查報告（修正本）</w:t>
      </w:r>
    </w:p>
    <w:p w:rsidR="00CD11A4" w:rsidRPr="00D87739" w:rsidRDefault="00CD11A4" w:rsidP="00CD11A4">
      <w:pPr>
        <w:pStyle w:val="032"/>
        <w:spacing w:afterLines="50" w:after="120"/>
      </w:pPr>
      <w:r w:rsidRPr="003250C8">
        <w:rPr>
          <w:rFonts w:hint="eastAsia"/>
        </w:rPr>
        <w:t>中華民國</w:t>
      </w:r>
      <w:r w:rsidRPr="003250C8">
        <w:rPr>
          <w:rFonts w:hint="eastAsia"/>
        </w:rPr>
        <w:t>10</w:t>
      </w:r>
      <w:r>
        <w:rPr>
          <w:rFonts w:hint="eastAsia"/>
        </w:rPr>
        <w:t>9</w:t>
      </w:r>
      <w:r w:rsidRPr="003250C8">
        <w:rPr>
          <w:rFonts w:hint="eastAsia"/>
        </w:rPr>
        <w:t>年</w:t>
      </w:r>
      <w:r>
        <w:rPr>
          <w:rFonts w:hint="eastAsia"/>
        </w:rPr>
        <w:t>6</w:t>
      </w:r>
      <w:r w:rsidRPr="003250C8">
        <w:rPr>
          <w:rFonts w:hint="eastAsia"/>
        </w:rPr>
        <w:t>月</w:t>
      </w:r>
      <w:r>
        <w:rPr>
          <w:rFonts w:hint="eastAsia"/>
        </w:rPr>
        <w:t>3</w:t>
      </w:r>
      <w:r w:rsidRPr="003250C8">
        <w:rPr>
          <w:rFonts w:hint="eastAsia"/>
        </w:rPr>
        <w:t>日公布</w:t>
      </w:r>
    </w:p>
    <w:p w:rsidR="00CD11A4" w:rsidRPr="00383AD0" w:rsidRDefault="00CD11A4" w:rsidP="00DE68BA">
      <w:pPr>
        <w:pStyle w:val="05112"/>
        <w:spacing w:line="420" w:lineRule="exact"/>
      </w:pPr>
      <w:r w:rsidRPr="00383AD0">
        <w:t>1</w:t>
      </w:r>
      <w:r w:rsidRPr="00383AD0">
        <w:rPr>
          <w:rFonts w:ascii="華康細明體"/>
        </w:rPr>
        <w:t>.</w:t>
      </w:r>
      <w:r w:rsidRPr="00383AD0">
        <w:rPr>
          <w:rFonts w:hint="eastAsia"/>
        </w:rPr>
        <w:t>工作計畫：應依據收入與支出審查結果，隨同調整。</w:t>
      </w:r>
    </w:p>
    <w:p w:rsidR="00CD11A4" w:rsidRPr="00383AD0" w:rsidRDefault="00CD11A4" w:rsidP="00DE68BA">
      <w:pPr>
        <w:pStyle w:val="05112"/>
        <w:spacing w:line="420" w:lineRule="exact"/>
      </w:pPr>
      <w:r w:rsidRPr="00383AD0">
        <w:t>2</w:t>
      </w:r>
      <w:r w:rsidRPr="00383AD0">
        <w:rPr>
          <w:rFonts w:ascii="華康細明體"/>
        </w:rPr>
        <w:t>.</w:t>
      </w:r>
      <w:r w:rsidRPr="00383AD0">
        <w:rPr>
          <w:rFonts w:hint="eastAsia"/>
        </w:rPr>
        <w:t>收入、支出及餘絀：</w:t>
      </w:r>
    </w:p>
    <w:p w:rsidR="00CD11A4" w:rsidRPr="00383AD0" w:rsidRDefault="00CD11A4" w:rsidP="00DE68BA">
      <w:pPr>
        <w:pStyle w:val="0521"/>
        <w:spacing w:line="420" w:lineRule="exact"/>
      </w:pPr>
      <w:r w:rsidRPr="00383AD0">
        <w:rPr>
          <w:rFonts w:ascii="華康細明體"/>
        </w:rPr>
        <w:t>(1)</w:t>
      </w:r>
      <w:r w:rsidRPr="00383AD0">
        <w:rPr>
          <w:rFonts w:hint="eastAsia"/>
        </w:rPr>
        <w:t>收入：</w:t>
      </w:r>
      <w:r w:rsidRPr="00383AD0">
        <w:rPr>
          <w:rFonts w:hint="eastAsia"/>
        </w:rPr>
        <w:t>831</w:t>
      </w:r>
      <w:r w:rsidRPr="00383AD0">
        <w:rPr>
          <w:rFonts w:hint="eastAsia"/>
        </w:rPr>
        <w:t>萬</w:t>
      </w:r>
      <w:r w:rsidRPr="00383AD0">
        <w:rPr>
          <w:rFonts w:hint="eastAsia"/>
        </w:rPr>
        <w:t>7</w:t>
      </w:r>
      <w:r w:rsidRPr="00383AD0">
        <w:rPr>
          <w:rFonts w:hint="eastAsia"/>
        </w:rPr>
        <w:t>千元，</w:t>
      </w:r>
      <w:proofErr w:type="gramStart"/>
      <w:r w:rsidRPr="00383AD0">
        <w:rPr>
          <w:rFonts w:hint="eastAsia"/>
        </w:rPr>
        <w:t>照列</w:t>
      </w:r>
      <w:proofErr w:type="gramEnd"/>
      <w:r w:rsidRPr="00383AD0">
        <w:rPr>
          <w:rFonts w:hint="eastAsia"/>
        </w:rPr>
        <w:t>。</w:t>
      </w:r>
    </w:p>
    <w:p w:rsidR="00CD11A4" w:rsidRPr="00383AD0" w:rsidRDefault="00CD11A4" w:rsidP="00DE68BA">
      <w:pPr>
        <w:pStyle w:val="0521"/>
        <w:spacing w:line="420" w:lineRule="exact"/>
      </w:pPr>
      <w:r w:rsidRPr="00383AD0">
        <w:rPr>
          <w:rFonts w:ascii="華康細明體"/>
        </w:rPr>
        <w:t>(2)</w:t>
      </w:r>
      <w:r w:rsidRPr="00383AD0">
        <w:rPr>
          <w:rFonts w:hint="eastAsia"/>
        </w:rPr>
        <w:t>支出：</w:t>
      </w:r>
      <w:r w:rsidRPr="00383AD0">
        <w:rPr>
          <w:rFonts w:hint="eastAsia"/>
        </w:rPr>
        <w:t>768</w:t>
      </w:r>
      <w:r w:rsidRPr="00383AD0">
        <w:rPr>
          <w:rFonts w:hint="eastAsia"/>
        </w:rPr>
        <w:t>萬</w:t>
      </w:r>
      <w:r w:rsidRPr="00383AD0">
        <w:rPr>
          <w:rFonts w:hint="eastAsia"/>
        </w:rPr>
        <w:t>3</w:t>
      </w:r>
      <w:r w:rsidRPr="00383AD0">
        <w:rPr>
          <w:rFonts w:hint="eastAsia"/>
        </w:rPr>
        <w:t>千元，</w:t>
      </w:r>
      <w:proofErr w:type="gramStart"/>
      <w:r w:rsidRPr="00383AD0">
        <w:rPr>
          <w:rFonts w:hint="eastAsia"/>
        </w:rPr>
        <w:t>照列</w:t>
      </w:r>
      <w:proofErr w:type="gramEnd"/>
      <w:r w:rsidRPr="00383AD0">
        <w:rPr>
          <w:rFonts w:hint="eastAsia"/>
        </w:rPr>
        <w:t>。</w:t>
      </w:r>
    </w:p>
    <w:p w:rsidR="00CD11A4" w:rsidRPr="00383AD0" w:rsidRDefault="00CD11A4" w:rsidP="00D15FF4">
      <w:pPr>
        <w:pStyle w:val="0521"/>
        <w:spacing w:line="420" w:lineRule="exact"/>
      </w:pPr>
      <w:r w:rsidRPr="00383AD0">
        <w:rPr>
          <w:rFonts w:ascii="華康細明體"/>
        </w:rPr>
        <w:lastRenderedPageBreak/>
        <w:t>(3)</w:t>
      </w:r>
      <w:r w:rsidRPr="00383AD0">
        <w:rPr>
          <w:rFonts w:hint="eastAsia"/>
        </w:rPr>
        <w:t>本期賸餘：</w:t>
      </w:r>
      <w:r w:rsidRPr="00383AD0">
        <w:rPr>
          <w:rFonts w:hint="eastAsia"/>
        </w:rPr>
        <w:t>63</w:t>
      </w:r>
      <w:r w:rsidRPr="00383AD0">
        <w:rPr>
          <w:rFonts w:hint="eastAsia"/>
        </w:rPr>
        <w:t>萬</w:t>
      </w:r>
      <w:r w:rsidRPr="00383AD0">
        <w:rPr>
          <w:rFonts w:hint="eastAsia"/>
        </w:rPr>
        <w:t>4</w:t>
      </w:r>
      <w:r w:rsidRPr="00383AD0">
        <w:rPr>
          <w:rFonts w:hint="eastAsia"/>
        </w:rPr>
        <w:t>千元，</w:t>
      </w:r>
      <w:proofErr w:type="gramStart"/>
      <w:r w:rsidRPr="00383AD0">
        <w:rPr>
          <w:rFonts w:hint="eastAsia"/>
        </w:rPr>
        <w:t>照列</w:t>
      </w:r>
      <w:proofErr w:type="gramEnd"/>
      <w:r w:rsidRPr="00383AD0">
        <w:rPr>
          <w:rFonts w:hint="eastAsia"/>
        </w:rPr>
        <w:t>。</w:t>
      </w:r>
    </w:p>
    <w:p w:rsidR="00CD11A4" w:rsidRPr="00383AD0" w:rsidRDefault="00CD11A4" w:rsidP="00D15FF4">
      <w:pPr>
        <w:pStyle w:val="05112"/>
        <w:spacing w:line="420" w:lineRule="exact"/>
      </w:pPr>
      <w:r w:rsidRPr="00383AD0">
        <w:t>3</w:t>
      </w:r>
      <w:r w:rsidRPr="00383AD0">
        <w:rPr>
          <w:rFonts w:ascii="華康細明體"/>
        </w:rPr>
        <w:t>.</w:t>
      </w:r>
      <w:r w:rsidRPr="00383AD0">
        <w:rPr>
          <w:rFonts w:hint="eastAsia"/>
        </w:rPr>
        <w:t>通過決議</w:t>
      </w:r>
      <w:r w:rsidRPr="00383AD0">
        <w:rPr>
          <w:rFonts w:hint="eastAsia"/>
        </w:rPr>
        <w:t>1</w:t>
      </w:r>
      <w:r w:rsidRPr="00383AD0">
        <w:rPr>
          <w:rFonts w:hint="eastAsia"/>
        </w:rPr>
        <w:t>項：</w:t>
      </w:r>
    </w:p>
    <w:p w:rsidR="00CD11A4" w:rsidRPr="00EE4FA5" w:rsidRDefault="00CD11A4" w:rsidP="00D15FF4">
      <w:pPr>
        <w:pStyle w:val="0521"/>
        <w:spacing w:line="420" w:lineRule="exact"/>
        <w:ind w:leftChars="100" w:left="280" w:firstLineChars="180" w:firstLine="497"/>
        <w:rPr>
          <w:spacing w:val="-2"/>
        </w:rPr>
      </w:pPr>
      <w:r w:rsidRPr="00EE4FA5">
        <w:rPr>
          <w:rFonts w:hint="eastAsia"/>
          <w:spacing w:val="-2"/>
        </w:rPr>
        <w:t>查中央營建技術顧問研究社</w:t>
      </w:r>
      <w:r w:rsidRPr="00EE4FA5">
        <w:rPr>
          <w:rFonts w:hint="eastAsia"/>
          <w:spacing w:val="-2"/>
        </w:rPr>
        <w:t>107</w:t>
      </w:r>
      <w:r w:rsidRPr="00EE4FA5">
        <w:rPr>
          <w:rFonts w:hint="eastAsia"/>
          <w:spacing w:val="-2"/>
        </w:rPr>
        <w:t>及</w:t>
      </w:r>
      <w:r w:rsidRPr="00EE4FA5">
        <w:rPr>
          <w:rFonts w:hint="eastAsia"/>
          <w:spacing w:val="-2"/>
        </w:rPr>
        <w:t>108</w:t>
      </w:r>
      <w:r w:rsidRPr="00EE4FA5">
        <w:rPr>
          <w:rFonts w:hint="eastAsia"/>
          <w:spacing w:val="-2"/>
        </w:rPr>
        <w:t>年度收入決算達成率均不及</w:t>
      </w:r>
      <w:r w:rsidRPr="00EE4FA5">
        <w:rPr>
          <w:rFonts w:hint="eastAsia"/>
          <w:spacing w:val="-2"/>
        </w:rPr>
        <w:t>4</w:t>
      </w:r>
      <w:r w:rsidRPr="00EE4FA5">
        <w:rPr>
          <w:rFonts w:hint="eastAsia"/>
          <w:spacing w:val="-2"/>
        </w:rPr>
        <w:t>成，</w:t>
      </w:r>
      <w:r w:rsidRPr="00EE4FA5">
        <w:rPr>
          <w:rFonts w:hint="eastAsia"/>
          <w:spacing w:val="-2"/>
        </w:rPr>
        <w:t>109</w:t>
      </w:r>
      <w:r w:rsidRPr="00EE4FA5">
        <w:rPr>
          <w:rFonts w:hint="eastAsia"/>
          <w:spacing w:val="-2"/>
        </w:rPr>
        <w:t>年度編列之收入還高於</w:t>
      </w:r>
      <w:r w:rsidRPr="00EE4FA5">
        <w:rPr>
          <w:rFonts w:hint="eastAsia"/>
          <w:spacing w:val="-2"/>
        </w:rPr>
        <w:t>108</w:t>
      </w:r>
      <w:r w:rsidRPr="00EE4FA5">
        <w:rPr>
          <w:rFonts w:hint="eastAsia"/>
          <w:spacing w:val="-2"/>
        </w:rPr>
        <w:t>年度（其中「財務收入」：</w:t>
      </w:r>
      <w:r w:rsidRPr="00EE4FA5">
        <w:rPr>
          <w:rFonts w:hint="eastAsia"/>
          <w:spacing w:val="-2"/>
        </w:rPr>
        <w:t>107</w:t>
      </w:r>
      <w:r w:rsidRPr="00EE4FA5">
        <w:rPr>
          <w:rFonts w:hint="eastAsia"/>
          <w:spacing w:val="-2"/>
        </w:rPr>
        <w:t>年度達成率</w:t>
      </w:r>
      <w:r w:rsidRPr="00EE4FA5">
        <w:rPr>
          <w:rFonts w:hint="eastAsia"/>
          <w:spacing w:val="-2"/>
        </w:rPr>
        <w:t>2.2%</w:t>
      </w:r>
      <w:r w:rsidRPr="00EE4FA5">
        <w:rPr>
          <w:rFonts w:hint="eastAsia"/>
          <w:spacing w:val="-2"/>
        </w:rPr>
        <w:t>、</w:t>
      </w:r>
      <w:r w:rsidRPr="00EE4FA5">
        <w:rPr>
          <w:rFonts w:hint="eastAsia"/>
          <w:spacing w:val="-2"/>
        </w:rPr>
        <w:t>108</w:t>
      </w:r>
      <w:r w:rsidRPr="00EE4FA5">
        <w:rPr>
          <w:rFonts w:hint="eastAsia"/>
          <w:spacing w:val="-2"/>
        </w:rPr>
        <w:t>年度達成率</w:t>
      </w:r>
      <w:r w:rsidRPr="00EE4FA5">
        <w:rPr>
          <w:rFonts w:hint="eastAsia"/>
          <w:spacing w:val="-2"/>
        </w:rPr>
        <w:t>2.4%</w:t>
      </w:r>
      <w:r w:rsidRPr="00EE4FA5">
        <w:rPr>
          <w:rFonts w:hint="eastAsia"/>
          <w:spacing w:val="-2"/>
        </w:rPr>
        <w:t>）。且在收入明顯無法達成下，支出預算編列數仍持續增加。（</w:t>
      </w:r>
      <w:r w:rsidRPr="00EE4FA5">
        <w:rPr>
          <w:rFonts w:hint="eastAsia"/>
          <w:spacing w:val="-2"/>
        </w:rPr>
        <w:t>108</w:t>
      </w:r>
      <w:r w:rsidRPr="00EE4FA5">
        <w:rPr>
          <w:rFonts w:hint="eastAsia"/>
          <w:spacing w:val="-2"/>
        </w:rPr>
        <w:t>年度決算數</w:t>
      </w:r>
      <w:r w:rsidRPr="00EE4FA5">
        <w:rPr>
          <w:rFonts w:hint="eastAsia"/>
          <w:spacing w:val="-2"/>
        </w:rPr>
        <w:t>675</w:t>
      </w:r>
      <w:r w:rsidRPr="00EE4FA5">
        <w:rPr>
          <w:rFonts w:hint="eastAsia"/>
          <w:spacing w:val="-2"/>
        </w:rPr>
        <w:t>萬元，人事費</w:t>
      </w:r>
      <w:r w:rsidRPr="00EE4FA5">
        <w:rPr>
          <w:rFonts w:hint="eastAsia"/>
          <w:spacing w:val="-2"/>
        </w:rPr>
        <w:t>436</w:t>
      </w:r>
      <w:r w:rsidRPr="00EE4FA5">
        <w:rPr>
          <w:rFonts w:hint="eastAsia"/>
          <w:spacing w:val="-2"/>
        </w:rPr>
        <w:t>萬元，佔</w:t>
      </w:r>
      <w:r w:rsidRPr="00EE4FA5">
        <w:rPr>
          <w:rFonts w:hint="eastAsia"/>
          <w:spacing w:val="-2"/>
        </w:rPr>
        <w:t>64%</w:t>
      </w:r>
      <w:r w:rsidRPr="00EE4FA5">
        <w:rPr>
          <w:rFonts w:hint="eastAsia"/>
          <w:spacing w:val="-2"/>
        </w:rPr>
        <w:t>；</w:t>
      </w:r>
      <w:r w:rsidRPr="00EE4FA5">
        <w:rPr>
          <w:rFonts w:hint="eastAsia"/>
          <w:spacing w:val="-2"/>
        </w:rPr>
        <w:t>109</w:t>
      </w:r>
      <w:r w:rsidRPr="00EE4FA5">
        <w:rPr>
          <w:rFonts w:hint="eastAsia"/>
          <w:spacing w:val="-2"/>
        </w:rPr>
        <w:t>年度編列</w:t>
      </w:r>
      <w:r w:rsidRPr="00EE4FA5">
        <w:rPr>
          <w:rFonts w:hint="eastAsia"/>
          <w:spacing w:val="-2"/>
        </w:rPr>
        <w:t>768</w:t>
      </w:r>
      <w:r w:rsidRPr="00EE4FA5">
        <w:rPr>
          <w:rFonts w:hint="eastAsia"/>
          <w:spacing w:val="-2"/>
        </w:rPr>
        <w:t>萬元，人事費</w:t>
      </w:r>
      <w:r w:rsidRPr="00EE4FA5">
        <w:rPr>
          <w:rFonts w:hint="eastAsia"/>
          <w:spacing w:val="-2"/>
        </w:rPr>
        <w:t>535</w:t>
      </w:r>
      <w:r w:rsidRPr="00EE4FA5">
        <w:rPr>
          <w:rFonts w:hint="eastAsia"/>
          <w:spacing w:val="-2"/>
        </w:rPr>
        <w:t>萬元，佔</w:t>
      </w:r>
      <w:r w:rsidRPr="00EE4FA5">
        <w:rPr>
          <w:rFonts w:hint="eastAsia"/>
          <w:spacing w:val="-2"/>
        </w:rPr>
        <w:t>70%</w:t>
      </w:r>
      <w:r w:rsidRPr="00EE4FA5">
        <w:rPr>
          <w:rFonts w:hint="eastAsia"/>
          <w:spacing w:val="-2"/>
        </w:rPr>
        <w:t>。）造成</w:t>
      </w:r>
      <w:proofErr w:type="gramStart"/>
      <w:r w:rsidRPr="00EE4FA5">
        <w:rPr>
          <w:rFonts w:hint="eastAsia"/>
          <w:spacing w:val="-2"/>
        </w:rPr>
        <w:t>107</w:t>
      </w:r>
      <w:proofErr w:type="gramEnd"/>
      <w:r w:rsidRPr="00EE4FA5">
        <w:rPr>
          <w:rFonts w:hint="eastAsia"/>
          <w:spacing w:val="-2"/>
        </w:rPr>
        <w:t>年度短</w:t>
      </w:r>
      <w:proofErr w:type="gramStart"/>
      <w:r w:rsidRPr="00EE4FA5">
        <w:rPr>
          <w:rFonts w:hint="eastAsia"/>
          <w:spacing w:val="-2"/>
        </w:rPr>
        <w:t>絀</w:t>
      </w:r>
      <w:proofErr w:type="gramEnd"/>
      <w:r w:rsidRPr="00EE4FA5">
        <w:rPr>
          <w:rFonts w:hint="eastAsia"/>
          <w:spacing w:val="-2"/>
        </w:rPr>
        <w:t>693</w:t>
      </w:r>
      <w:r w:rsidRPr="00EE4FA5">
        <w:rPr>
          <w:rFonts w:hint="eastAsia"/>
          <w:spacing w:val="-2"/>
        </w:rPr>
        <w:t>萬元，</w:t>
      </w:r>
      <w:proofErr w:type="gramStart"/>
      <w:r w:rsidRPr="00EE4FA5">
        <w:rPr>
          <w:rFonts w:hint="eastAsia"/>
          <w:spacing w:val="-2"/>
        </w:rPr>
        <w:t>108</w:t>
      </w:r>
      <w:proofErr w:type="gramEnd"/>
      <w:r w:rsidRPr="00EE4FA5">
        <w:rPr>
          <w:rFonts w:hint="eastAsia"/>
          <w:spacing w:val="-2"/>
        </w:rPr>
        <w:t>年度短</w:t>
      </w:r>
      <w:proofErr w:type="gramStart"/>
      <w:r w:rsidRPr="00EE4FA5">
        <w:rPr>
          <w:rFonts w:hint="eastAsia"/>
          <w:spacing w:val="-2"/>
        </w:rPr>
        <w:t>絀</w:t>
      </w:r>
      <w:proofErr w:type="gramEnd"/>
      <w:r w:rsidRPr="00EE4FA5">
        <w:rPr>
          <w:rFonts w:hint="eastAsia"/>
          <w:spacing w:val="-2"/>
        </w:rPr>
        <w:t>353</w:t>
      </w:r>
      <w:r w:rsidRPr="00EE4FA5">
        <w:rPr>
          <w:rFonts w:hint="eastAsia"/>
          <w:spacing w:val="-2"/>
        </w:rPr>
        <w:t>萬元。</w:t>
      </w:r>
    </w:p>
    <w:p w:rsidR="00CD11A4" w:rsidRDefault="00CD11A4" w:rsidP="00D15FF4">
      <w:pPr>
        <w:pStyle w:val="0521"/>
        <w:spacing w:afterLines="100" w:after="240" w:line="420" w:lineRule="exact"/>
        <w:ind w:leftChars="100" w:left="280" w:firstLineChars="180" w:firstLine="504"/>
      </w:pPr>
      <w:r w:rsidRPr="00383AD0">
        <w:rPr>
          <w:rFonts w:hint="eastAsia"/>
        </w:rPr>
        <w:t>中央營建技術顧問研究社連續數年收入均不及</w:t>
      </w:r>
      <w:proofErr w:type="gramStart"/>
      <w:r w:rsidRPr="00383AD0">
        <w:rPr>
          <w:rFonts w:hint="eastAsia"/>
        </w:rPr>
        <w:t>4</w:t>
      </w:r>
      <w:r w:rsidRPr="00383AD0">
        <w:rPr>
          <w:rFonts w:hint="eastAsia"/>
        </w:rPr>
        <w:t>成</w:t>
      </w:r>
      <w:proofErr w:type="gramEnd"/>
      <w:r w:rsidRPr="00383AD0">
        <w:rPr>
          <w:rFonts w:hint="eastAsia"/>
        </w:rPr>
        <w:t>，其中財務收入達成率僅</w:t>
      </w:r>
      <w:r w:rsidRPr="00383AD0">
        <w:rPr>
          <w:rFonts w:hint="eastAsia"/>
        </w:rPr>
        <w:t>2%</w:t>
      </w:r>
      <w:r w:rsidRPr="00383AD0">
        <w:rPr>
          <w:rFonts w:hint="eastAsia"/>
        </w:rPr>
        <w:t>，人事費</w:t>
      </w:r>
      <w:proofErr w:type="gramStart"/>
      <w:r w:rsidRPr="00383AD0">
        <w:rPr>
          <w:rFonts w:hint="eastAsia"/>
        </w:rPr>
        <w:t>佔</w:t>
      </w:r>
      <w:proofErr w:type="gramEnd"/>
      <w:r w:rsidRPr="00383AD0">
        <w:rPr>
          <w:rFonts w:hint="eastAsia"/>
        </w:rPr>
        <w:t>比卻持續增高</w:t>
      </w:r>
      <w:proofErr w:type="gramStart"/>
      <w:r w:rsidRPr="00383AD0">
        <w:rPr>
          <w:rFonts w:hint="eastAsia"/>
        </w:rPr>
        <w:t>佔</w:t>
      </w:r>
      <w:proofErr w:type="gramEnd"/>
      <w:r w:rsidRPr="00383AD0">
        <w:rPr>
          <w:rFonts w:hint="eastAsia"/>
        </w:rPr>
        <w:t>70%</w:t>
      </w:r>
      <w:r w:rsidRPr="00383AD0">
        <w:rPr>
          <w:rFonts w:hint="eastAsia"/>
        </w:rPr>
        <w:t>，</w:t>
      </w:r>
      <w:proofErr w:type="gramStart"/>
      <w:r w:rsidRPr="00383AD0">
        <w:rPr>
          <w:rFonts w:hint="eastAsia"/>
        </w:rPr>
        <w:t>爰</w:t>
      </w:r>
      <w:proofErr w:type="gramEnd"/>
      <w:r w:rsidRPr="00383AD0">
        <w:rPr>
          <w:rFonts w:hint="eastAsia"/>
        </w:rPr>
        <w:t>凍結「支出」預算</w:t>
      </w:r>
      <w:r w:rsidRPr="00383AD0">
        <w:rPr>
          <w:rFonts w:hint="eastAsia"/>
        </w:rPr>
        <w:t>50</w:t>
      </w:r>
      <w:r w:rsidRPr="00383AD0">
        <w:rPr>
          <w:rFonts w:hint="eastAsia"/>
        </w:rPr>
        <w:t>萬元，</w:t>
      </w:r>
      <w:proofErr w:type="gramStart"/>
      <w:r w:rsidRPr="00383AD0">
        <w:rPr>
          <w:rFonts w:hint="eastAsia"/>
        </w:rPr>
        <w:t>俟</w:t>
      </w:r>
      <w:proofErr w:type="gramEnd"/>
      <w:r w:rsidRPr="00383AD0">
        <w:rPr>
          <w:rFonts w:hint="eastAsia"/>
        </w:rPr>
        <w:t>向立法院內政委員會提出書面報告後，始可動支。</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7B24BC" w:rsidTr="00055AA0">
        <w:trPr>
          <w:trHeight w:hRule="exact" w:val="851"/>
        </w:trPr>
        <w:tc>
          <w:tcPr>
            <w:tcW w:w="1988" w:type="dxa"/>
            <w:vAlign w:val="center"/>
          </w:tcPr>
          <w:p w:rsidR="007B24BC" w:rsidRPr="001F0CC6" w:rsidRDefault="007B24BC" w:rsidP="00055AA0">
            <w:pPr>
              <w:pStyle w:val="022"/>
            </w:pPr>
            <w:r w:rsidRPr="001F0CC6">
              <w:rPr>
                <w:rFonts w:hint="eastAsia"/>
              </w:rPr>
              <w:t>總統令</w:t>
            </w:r>
          </w:p>
        </w:tc>
        <w:tc>
          <w:tcPr>
            <w:tcW w:w="4759" w:type="dxa"/>
            <w:vAlign w:val="center"/>
          </w:tcPr>
          <w:p w:rsidR="007B24BC" w:rsidRPr="0079273A" w:rsidRDefault="007B24BC" w:rsidP="00055AA0">
            <w:pPr>
              <w:pStyle w:val="0220"/>
            </w:pPr>
            <w:r>
              <w:rPr>
                <w:rFonts w:hint="eastAsia"/>
              </w:rPr>
              <w:t>中華民國</w:t>
            </w:r>
            <w:r>
              <w:rPr>
                <w:rFonts w:hint="eastAsia"/>
              </w:rPr>
              <w:t>1</w:t>
            </w:r>
            <w:r>
              <w:t>09</w:t>
            </w:r>
            <w:r w:rsidRPr="0079273A">
              <w:rPr>
                <w:rFonts w:hint="eastAsia"/>
              </w:rPr>
              <w:t>年</w:t>
            </w:r>
            <w:r w:rsidR="00495A9B">
              <w:rPr>
                <w:rFonts w:hint="eastAsia"/>
              </w:rPr>
              <w:t>6</w:t>
            </w:r>
            <w:r w:rsidRPr="0079273A">
              <w:rPr>
                <w:rFonts w:hint="eastAsia"/>
              </w:rPr>
              <w:t>月</w:t>
            </w:r>
            <w:r w:rsidR="00495A9B">
              <w:rPr>
                <w:rFonts w:hint="eastAsia"/>
              </w:rPr>
              <w:t>3</w:t>
            </w:r>
            <w:r w:rsidRPr="0079273A">
              <w:rPr>
                <w:rFonts w:hint="eastAsia"/>
              </w:rPr>
              <w:t>日</w:t>
            </w:r>
          </w:p>
          <w:p w:rsidR="007B24BC" w:rsidRDefault="00495A9B" w:rsidP="00055AA0">
            <w:pPr>
              <w:pStyle w:val="0220"/>
              <w:rPr>
                <w:spacing w:val="-8"/>
              </w:rPr>
            </w:pPr>
            <w:r>
              <w:rPr>
                <w:rFonts w:hint="eastAsia"/>
              </w:rPr>
              <w:t>華總一經</w:t>
            </w:r>
            <w:r w:rsidRPr="0079273A">
              <w:rPr>
                <w:rFonts w:hint="eastAsia"/>
              </w:rPr>
              <w:t>字第</w:t>
            </w:r>
            <w:r>
              <w:rPr>
                <w:rFonts w:hint="eastAsia"/>
              </w:rPr>
              <w:t>10900060521</w:t>
            </w:r>
            <w:r w:rsidRPr="0079273A">
              <w:rPr>
                <w:rFonts w:hint="eastAsia"/>
              </w:rPr>
              <w:t>號</w:t>
            </w:r>
          </w:p>
        </w:tc>
      </w:tr>
    </w:tbl>
    <w:p w:rsidR="007B24BC" w:rsidRPr="0024029B" w:rsidRDefault="007B24BC" w:rsidP="00D15FF4">
      <w:pPr>
        <w:pStyle w:val="024"/>
        <w:spacing w:line="434" w:lineRule="exact"/>
        <w:rPr>
          <w:spacing w:val="10"/>
        </w:rPr>
      </w:pPr>
      <w:r w:rsidRPr="0024029B">
        <w:rPr>
          <w:spacing w:val="10"/>
        </w:rPr>
        <w:t>茲依</w:t>
      </w:r>
      <w:r w:rsidR="00495A9B" w:rsidRPr="00495A9B">
        <w:rPr>
          <w:rFonts w:hint="eastAsia"/>
          <w:spacing w:val="10"/>
        </w:rPr>
        <w:t>財團法人台灣郵政協會、財團法人台灣電信協會、財團法人中華顧問工程司、財團法人中華航空事業發展基金會及財團法人台灣敦睦聯誼會</w:t>
      </w:r>
      <w:proofErr w:type="gramStart"/>
      <w:r w:rsidR="00495A9B" w:rsidRPr="00495A9B">
        <w:rPr>
          <w:rFonts w:hint="eastAsia"/>
          <w:spacing w:val="10"/>
        </w:rPr>
        <w:t>109</w:t>
      </w:r>
      <w:proofErr w:type="gramEnd"/>
      <w:r w:rsidR="00495A9B" w:rsidRPr="00495A9B">
        <w:rPr>
          <w:rFonts w:hint="eastAsia"/>
          <w:spacing w:val="10"/>
        </w:rPr>
        <w:t>年度預算案審查報告（修正本）</w:t>
      </w:r>
      <w:r w:rsidRPr="0024029B">
        <w:rPr>
          <w:spacing w:val="10"/>
        </w:rPr>
        <w:t>，公布</w:t>
      </w:r>
      <w:r w:rsidR="00495A9B" w:rsidRPr="00495A9B">
        <w:rPr>
          <w:rFonts w:hint="eastAsia"/>
          <w:spacing w:val="10"/>
        </w:rPr>
        <w:t>財團法人台灣郵政協會、財團法人台灣電信協會、財團法人中華顧問工程司、財團法人中華航空事業發展基金會及財團法人台灣敦睦聯誼會</w:t>
      </w:r>
      <w:proofErr w:type="gramStart"/>
      <w:r w:rsidR="00495A9B" w:rsidRPr="00495A9B">
        <w:rPr>
          <w:rFonts w:hint="eastAsia"/>
          <w:spacing w:val="10"/>
        </w:rPr>
        <w:t>109</w:t>
      </w:r>
      <w:proofErr w:type="gramEnd"/>
      <w:r w:rsidR="00495A9B" w:rsidRPr="00495A9B">
        <w:rPr>
          <w:rFonts w:hint="eastAsia"/>
          <w:spacing w:val="10"/>
        </w:rPr>
        <w:t>年度預算</w:t>
      </w:r>
      <w:r w:rsidRPr="0024029B">
        <w:rPr>
          <w:spacing w:val="10"/>
        </w:rPr>
        <w:t>。</w:t>
      </w:r>
    </w:p>
    <w:p w:rsidR="007B24BC" w:rsidRDefault="007B24BC" w:rsidP="007B24BC">
      <w:pPr>
        <w:pStyle w:val="025"/>
        <w:rPr>
          <w:rFonts w:ascii="標楷體" w:hAnsi="標楷體"/>
        </w:rPr>
      </w:pPr>
      <w:r>
        <w:rPr>
          <w:rFonts w:hint="eastAsia"/>
        </w:rPr>
        <w:t>總　　　統　蔡英文</w:t>
      </w:r>
      <w:r>
        <w:br/>
      </w:r>
      <w:r>
        <w:rPr>
          <w:rFonts w:hint="eastAsia"/>
        </w:rPr>
        <w:t xml:space="preserve">行政院院長　</w:t>
      </w:r>
      <w:r>
        <w:rPr>
          <w:rFonts w:ascii="標楷體" w:hAnsi="標楷體" w:hint="eastAsia"/>
        </w:rPr>
        <w:t>蘇貞昌</w:t>
      </w:r>
    </w:p>
    <w:p w:rsidR="00495A9B" w:rsidRPr="001B072D" w:rsidRDefault="00495A9B" w:rsidP="00D15FF4">
      <w:pPr>
        <w:pStyle w:val="031"/>
        <w:spacing w:beforeLines="50" w:before="120"/>
        <w:rPr>
          <w:spacing w:val="6"/>
        </w:rPr>
      </w:pPr>
      <w:r w:rsidRPr="001B072D">
        <w:rPr>
          <w:rFonts w:hint="eastAsia"/>
          <w:spacing w:val="6"/>
        </w:rPr>
        <w:t>財團法人台灣郵政協會、財團法人台灣電信協會、財團法人中華顧問工程司、財團法人中華航空事業發展基金會及財團法人台灣敦睦聯誼會</w:t>
      </w:r>
      <w:proofErr w:type="gramStart"/>
      <w:r w:rsidRPr="001B072D">
        <w:rPr>
          <w:rFonts w:hint="eastAsia"/>
          <w:spacing w:val="6"/>
        </w:rPr>
        <w:t>109</w:t>
      </w:r>
      <w:proofErr w:type="gramEnd"/>
      <w:r w:rsidRPr="001B072D">
        <w:rPr>
          <w:rFonts w:hint="eastAsia"/>
          <w:spacing w:val="6"/>
        </w:rPr>
        <w:t>年度預算案審查報告（修正本）</w:t>
      </w:r>
    </w:p>
    <w:p w:rsidR="00495A9B" w:rsidRPr="00D87739" w:rsidRDefault="00495A9B" w:rsidP="00D15FF4">
      <w:pPr>
        <w:pStyle w:val="032"/>
        <w:spacing w:afterLines="50" w:after="120" w:line="420" w:lineRule="exact"/>
      </w:pPr>
      <w:r w:rsidRPr="003250C8">
        <w:rPr>
          <w:rFonts w:hint="eastAsia"/>
        </w:rPr>
        <w:t>中華民國</w:t>
      </w:r>
      <w:r w:rsidRPr="003250C8">
        <w:rPr>
          <w:rFonts w:hint="eastAsia"/>
        </w:rPr>
        <w:t>10</w:t>
      </w:r>
      <w:r>
        <w:rPr>
          <w:rFonts w:hint="eastAsia"/>
        </w:rPr>
        <w:t>9</w:t>
      </w:r>
      <w:r w:rsidRPr="003250C8">
        <w:rPr>
          <w:rFonts w:hint="eastAsia"/>
        </w:rPr>
        <w:t>年</w:t>
      </w:r>
      <w:r w:rsidR="001B072D">
        <w:rPr>
          <w:rFonts w:hint="eastAsia"/>
        </w:rPr>
        <w:t>6</w:t>
      </w:r>
      <w:r w:rsidRPr="003250C8">
        <w:rPr>
          <w:rFonts w:hint="eastAsia"/>
        </w:rPr>
        <w:t>月</w:t>
      </w:r>
      <w:r w:rsidR="001B072D">
        <w:rPr>
          <w:rFonts w:hint="eastAsia"/>
        </w:rPr>
        <w:t>3</w:t>
      </w:r>
      <w:r w:rsidRPr="003250C8">
        <w:rPr>
          <w:rFonts w:hint="eastAsia"/>
        </w:rPr>
        <w:t>日公布</w:t>
      </w:r>
    </w:p>
    <w:p w:rsidR="00693A37" w:rsidRDefault="00693A37" w:rsidP="00FA3BA0">
      <w:pPr>
        <w:pStyle w:val="05112"/>
        <w:spacing w:line="450" w:lineRule="exact"/>
      </w:pPr>
      <w:r w:rsidRPr="00FC56E1">
        <w:rPr>
          <w:rFonts w:hint="eastAsia"/>
        </w:rPr>
        <w:lastRenderedPageBreak/>
        <w:t>一、財團法人台灣郵政協會</w:t>
      </w:r>
    </w:p>
    <w:p w:rsidR="00693A37" w:rsidRDefault="00693A37" w:rsidP="00FA3BA0">
      <w:pPr>
        <w:pStyle w:val="0521"/>
        <w:spacing w:line="450" w:lineRule="exact"/>
        <w:ind w:left="644" w:hangingChars="165" w:hanging="462"/>
      </w:pPr>
      <w:r w:rsidRPr="00FC56E1">
        <w:rPr>
          <w:rFonts w:ascii="華康細明體" w:hint="eastAsia"/>
        </w:rPr>
        <w:t>(</w:t>
      </w:r>
      <w:proofErr w:type="gramStart"/>
      <w:r>
        <w:rPr>
          <w:rFonts w:hint="eastAsia"/>
        </w:rPr>
        <w:t>一</w:t>
      </w:r>
      <w:proofErr w:type="gramEnd"/>
      <w:r w:rsidRPr="00FC56E1">
        <w:rPr>
          <w:rFonts w:ascii="華康細明體" w:hint="eastAsia"/>
        </w:rPr>
        <w:t>)</w:t>
      </w:r>
      <w:r w:rsidRPr="00FC56E1">
        <w:rPr>
          <w:rFonts w:hint="eastAsia"/>
        </w:rPr>
        <w:t>工作計畫部分：應依據業務收支、固定資產建設改良擴充、轉投資計畫及資金運用等項之審查結果，隨同調整。</w:t>
      </w:r>
    </w:p>
    <w:p w:rsidR="00693A37" w:rsidRDefault="00693A37" w:rsidP="00FA3BA0">
      <w:pPr>
        <w:pStyle w:val="0521"/>
        <w:spacing w:line="450" w:lineRule="exact"/>
      </w:pPr>
      <w:r w:rsidRPr="00FC56E1">
        <w:rPr>
          <w:rFonts w:ascii="華康細明體" w:hint="eastAsia"/>
        </w:rPr>
        <w:t>(</w:t>
      </w:r>
      <w:r>
        <w:rPr>
          <w:rFonts w:hint="eastAsia"/>
        </w:rPr>
        <w:t>二</w:t>
      </w:r>
      <w:r w:rsidRPr="00FC56E1">
        <w:rPr>
          <w:rFonts w:ascii="華康細明體" w:hint="eastAsia"/>
        </w:rPr>
        <w:t>)</w:t>
      </w:r>
      <w:r w:rsidRPr="00FC56E1">
        <w:rPr>
          <w:rFonts w:hint="eastAsia"/>
        </w:rPr>
        <w:t>業務收支部分：</w:t>
      </w:r>
    </w:p>
    <w:p w:rsidR="00693A37" w:rsidRDefault="00693A37" w:rsidP="00FA3BA0">
      <w:pPr>
        <w:pStyle w:val="05312"/>
        <w:spacing w:line="450" w:lineRule="exact"/>
      </w:pPr>
      <w:r>
        <w:t>1</w:t>
      </w:r>
      <w:r w:rsidRPr="00FC56E1">
        <w:rPr>
          <w:rFonts w:ascii="華康細明體"/>
        </w:rPr>
        <w:t>.</w:t>
      </w:r>
      <w:r w:rsidRPr="00FC56E1">
        <w:rPr>
          <w:rFonts w:hint="eastAsia"/>
        </w:rPr>
        <w:t>業務總收入：</w:t>
      </w:r>
      <w:r w:rsidRPr="00FC56E1">
        <w:rPr>
          <w:rFonts w:hint="eastAsia"/>
        </w:rPr>
        <w:t>1</w:t>
      </w:r>
      <w:r w:rsidRPr="00FC56E1">
        <w:rPr>
          <w:rFonts w:hint="eastAsia"/>
        </w:rPr>
        <w:t>億</w:t>
      </w:r>
      <w:r w:rsidRPr="00FC56E1">
        <w:rPr>
          <w:rFonts w:hint="eastAsia"/>
        </w:rPr>
        <w:t>3,487</w:t>
      </w:r>
      <w:r w:rsidRPr="00FC56E1">
        <w:rPr>
          <w:rFonts w:hint="eastAsia"/>
        </w:rPr>
        <w:t>萬元，</w:t>
      </w:r>
      <w:proofErr w:type="gramStart"/>
      <w:r w:rsidRPr="00FC56E1">
        <w:rPr>
          <w:rFonts w:hint="eastAsia"/>
        </w:rPr>
        <w:t>照列</w:t>
      </w:r>
      <w:proofErr w:type="gramEnd"/>
      <w:r w:rsidRPr="00FC56E1">
        <w:rPr>
          <w:rFonts w:hint="eastAsia"/>
        </w:rPr>
        <w:t>。</w:t>
      </w:r>
    </w:p>
    <w:p w:rsidR="00693A37" w:rsidRDefault="00693A37" w:rsidP="00387D8C">
      <w:pPr>
        <w:pStyle w:val="05312"/>
        <w:spacing w:line="450" w:lineRule="exact"/>
        <w:ind w:leftChars="169" w:left="705" w:hangingChars="83" w:hanging="232"/>
      </w:pPr>
      <w:r>
        <w:t>2</w:t>
      </w:r>
      <w:r w:rsidRPr="00FC56E1">
        <w:rPr>
          <w:rFonts w:ascii="華康細明體"/>
        </w:rPr>
        <w:t>.</w:t>
      </w:r>
      <w:r w:rsidRPr="00FC56E1">
        <w:rPr>
          <w:rFonts w:hint="eastAsia"/>
        </w:rPr>
        <w:t>業務總支出（不含所得稅費用）：原列</w:t>
      </w:r>
      <w:r w:rsidRPr="00FC56E1">
        <w:rPr>
          <w:rFonts w:hint="eastAsia"/>
        </w:rPr>
        <w:t>1</w:t>
      </w:r>
      <w:r w:rsidRPr="00FC56E1">
        <w:rPr>
          <w:rFonts w:hint="eastAsia"/>
        </w:rPr>
        <w:t>億</w:t>
      </w:r>
      <w:r w:rsidRPr="00FC56E1">
        <w:rPr>
          <w:rFonts w:hint="eastAsia"/>
        </w:rPr>
        <w:t>2,171</w:t>
      </w:r>
      <w:r w:rsidRPr="00FC56E1">
        <w:rPr>
          <w:rFonts w:hint="eastAsia"/>
        </w:rPr>
        <w:t>萬</w:t>
      </w:r>
      <w:r w:rsidRPr="00FC56E1">
        <w:rPr>
          <w:rFonts w:hint="eastAsia"/>
        </w:rPr>
        <w:t>4</w:t>
      </w:r>
      <w:r w:rsidRPr="00FC56E1">
        <w:rPr>
          <w:rFonts w:hint="eastAsia"/>
        </w:rPr>
        <w:t>千元，減列</w:t>
      </w:r>
      <w:r w:rsidRPr="00FC56E1">
        <w:rPr>
          <w:rFonts w:hint="eastAsia"/>
        </w:rPr>
        <w:t>600</w:t>
      </w:r>
      <w:r w:rsidRPr="00FC56E1">
        <w:rPr>
          <w:rFonts w:hint="eastAsia"/>
        </w:rPr>
        <w:t>萬元（含「業務支出」項下「活動支出」中協助拍攝郵政博物館宣導影片</w:t>
      </w:r>
      <w:r w:rsidRPr="00FC56E1">
        <w:rPr>
          <w:rFonts w:hint="eastAsia"/>
        </w:rPr>
        <w:t>50</w:t>
      </w:r>
      <w:r w:rsidRPr="00FC56E1">
        <w:rPr>
          <w:rFonts w:hint="eastAsia"/>
        </w:rPr>
        <w:t>萬元），其餘均</w:t>
      </w:r>
      <w:proofErr w:type="gramStart"/>
      <w:r w:rsidRPr="00FC56E1">
        <w:rPr>
          <w:rFonts w:hint="eastAsia"/>
        </w:rPr>
        <w:t>照列</w:t>
      </w:r>
      <w:proofErr w:type="gramEnd"/>
      <w:r w:rsidRPr="00FC56E1">
        <w:rPr>
          <w:rFonts w:hint="eastAsia"/>
        </w:rPr>
        <w:t>，改列為</w:t>
      </w:r>
      <w:r w:rsidRPr="00FC56E1">
        <w:rPr>
          <w:rFonts w:hint="eastAsia"/>
        </w:rPr>
        <w:t>1</w:t>
      </w:r>
      <w:r w:rsidRPr="00FC56E1">
        <w:rPr>
          <w:rFonts w:hint="eastAsia"/>
        </w:rPr>
        <w:t>億</w:t>
      </w:r>
      <w:r w:rsidRPr="00FC56E1">
        <w:rPr>
          <w:rFonts w:hint="eastAsia"/>
        </w:rPr>
        <w:t>1,571</w:t>
      </w:r>
      <w:r w:rsidRPr="00FC56E1">
        <w:rPr>
          <w:rFonts w:hint="eastAsia"/>
        </w:rPr>
        <w:t>萬</w:t>
      </w:r>
      <w:r w:rsidRPr="00FC56E1">
        <w:rPr>
          <w:rFonts w:hint="eastAsia"/>
        </w:rPr>
        <w:t>4</w:t>
      </w:r>
      <w:r w:rsidRPr="00FC56E1">
        <w:rPr>
          <w:rFonts w:hint="eastAsia"/>
        </w:rPr>
        <w:t>千元。</w:t>
      </w:r>
    </w:p>
    <w:p w:rsidR="00693A37" w:rsidRDefault="00693A37" w:rsidP="00387D8C">
      <w:pPr>
        <w:pStyle w:val="05312"/>
        <w:spacing w:line="450" w:lineRule="exact"/>
        <w:ind w:leftChars="169" w:left="705" w:hangingChars="83" w:hanging="232"/>
      </w:pPr>
      <w:r>
        <w:t>3</w:t>
      </w:r>
      <w:r w:rsidRPr="00FC56E1">
        <w:rPr>
          <w:rFonts w:ascii="華康細明體"/>
        </w:rPr>
        <w:t>.</w:t>
      </w:r>
      <w:r w:rsidRPr="00FC56E1">
        <w:rPr>
          <w:rFonts w:hint="eastAsia"/>
        </w:rPr>
        <w:t>稅前賸餘：原列</w:t>
      </w:r>
      <w:r w:rsidRPr="00FC56E1">
        <w:rPr>
          <w:rFonts w:hint="eastAsia"/>
        </w:rPr>
        <w:t>1,315</w:t>
      </w:r>
      <w:r w:rsidRPr="00FC56E1">
        <w:rPr>
          <w:rFonts w:hint="eastAsia"/>
        </w:rPr>
        <w:t>萬</w:t>
      </w:r>
      <w:r w:rsidRPr="00FC56E1">
        <w:rPr>
          <w:rFonts w:hint="eastAsia"/>
        </w:rPr>
        <w:t>6</w:t>
      </w:r>
      <w:r w:rsidRPr="00FC56E1">
        <w:rPr>
          <w:rFonts w:hint="eastAsia"/>
        </w:rPr>
        <w:t>千元，增列</w:t>
      </w:r>
      <w:r w:rsidRPr="00FC56E1">
        <w:rPr>
          <w:rFonts w:hint="eastAsia"/>
        </w:rPr>
        <w:t>600</w:t>
      </w:r>
      <w:r w:rsidRPr="00FC56E1">
        <w:rPr>
          <w:rFonts w:hint="eastAsia"/>
        </w:rPr>
        <w:t>萬元，改列為</w:t>
      </w:r>
      <w:r w:rsidRPr="00FC56E1">
        <w:rPr>
          <w:rFonts w:hint="eastAsia"/>
        </w:rPr>
        <w:t>1,915</w:t>
      </w:r>
      <w:r w:rsidRPr="00FC56E1">
        <w:rPr>
          <w:rFonts w:hint="eastAsia"/>
        </w:rPr>
        <w:t>萬</w:t>
      </w:r>
      <w:r w:rsidRPr="00FC56E1">
        <w:rPr>
          <w:rFonts w:hint="eastAsia"/>
        </w:rPr>
        <w:t>6</w:t>
      </w:r>
      <w:r w:rsidRPr="00FC56E1">
        <w:rPr>
          <w:rFonts w:hint="eastAsia"/>
        </w:rPr>
        <w:t>千元。</w:t>
      </w:r>
    </w:p>
    <w:p w:rsidR="00693A37" w:rsidRDefault="00693A37" w:rsidP="00FA3BA0">
      <w:pPr>
        <w:pStyle w:val="0521"/>
        <w:spacing w:line="450" w:lineRule="exact"/>
      </w:pPr>
      <w:r w:rsidRPr="00FC56E1">
        <w:rPr>
          <w:rFonts w:ascii="華康細明體" w:hint="eastAsia"/>
        </w:rPr>
        <w:t>(</w:t>
      </w:r>
      <w:r>
        <w:rPr>
          <w:rFonts w:hint="eastAsia"/>
        </w:rPr>
        <w:t>三</w:t>
      </w:r>
      <w:r w:rsidRPr="00FC56E1">
        <w:rPr>
          <w:rFonts w:ascii="華康細明體" w:hint="eastAsia"/>
        </w:rPr>
        <w:t>)</w:t>
      </w:r>
      <w:r w:rsidRPr="00FC56E1">
        <w:rPr>
          <w:rFonts w:hint="eastAsia"/>
        </w:rPr>
        <w:t>固定資產建設改良擴充：</w:t>
      </w:r>
      <w:proofErr w:type="gramStart"/>
      <w:r w:rsidRPr="00FC56E1">
        <w:rPr>
          <w:rFonts w:hint="eastAsia"/>
        </w:rPr>
        <w:t>無列數</w:t>
      </w:r>
      <w:proofErr w:type="gramEnd"/>
      <w:r w:rsidRPr="00FC56E1">
        <w:rPr>
          <w:rFonts w:hint="eastAsia"/>
        </w:rPr>
        <w:t>。</w:t>
      </w:r>
    </w:p>
    <w:p w:rsidR="00693A37" w:rsidRDefault="00693A37" w:rsidP="00FA3BA0">
      <w:pPr>
        <w:pStyle w:val="0521"/>
        <w:spacing w:line="450" w:lineRule="exact"/>
      </w:pPr>
      <w:r w:rsidRPr="00FC56E1">
        <w:rPr>
          <w:rFonts w:ascii="華康細明體" w:hint="eastAsia"/>
        </w:rPr>
        <w:t>(</w:t>
      </w:r>
      <w:r>
        <w:rPr>
          <w:rFonts w:hint="eastAsia"/>
        </w:rPr>
        <w:t>四</w:t>
      </w:r>
      <w:r w:rsidRPr="00FC56E1">
        <w:rPr>
          <w:rFonts w:ascii="華康細明體" w:hint="eastAsia"/>
        </w:rPr>
        <w:t>)</w:t>
      </w:r>
      <w:r w:rsidRPr="00FC56E1">
        <w:rPr>
          <w:rFonts w:hint="eastAsia"/>
        </w:rPr>
        <w:t>轉投資計畫部分：</w:t>
      </w:r>
      <w:proofErr w:type="gramStart"/>
      <w:r w:rsidRPr="00FC56E1">
        <w:rPr>
          <w:rFonts w:hint="eastAsia"/>
        </w:rPr>
        <w:t>無列數</w:t>
      </w:r>
      <w:proofErr w:type="gramEnd"/>
      <w:r w:rsidRPr="00FC56E1">
        <w:rPr>
          <w:rFonts w:hint="eastAsia"/>
        </w:rPr>
        <w:t>。</w:t>
      </w:r>
    </w:p>
    <w:p w:rsidR="00693A37" w:rsidRDefault="00693A37" w:rsidP="00FA3BA0">
      <w:pPr>
        <w:pStyle w:val="0521"/>
        <w:spacing w:line="450" w:lineRule="exact"/>
        <w:ind w:leftChars="64" w:left="655" w:hangingChars="170" w:hanging="476"/>
      </w:pPr>
      <w:r w:rsidRPr="00FC56E1">
        <w:rPr>
          <w:rFonts w:ascii="華康細明體" w:hint="eastAsia"/>
        </w:rPr>
        <w:t>(</w:t>
      </w:r>
      <w:r>
        <w:rPr>
          <w:rFonts w:hint="eastAsia"/>
        </w:rPr>
        <w:t>五</w:t>
      </w:r>
      <w:r w:rsidRPr="00FC56E1">
        <w:rPr>
          <w:rFonts w:ascii="華康細明體" w:hint="eastAsia"/>
        </w:rPr>
        <w:t>)</w:t>
      </w:r>
      <w:r w:rsidRPr="00FC56E1">
        <w:rPr>
          <w:rFonts w:hint="eastAsia"/>
        </w:rPr>
        <w:t>資金運用部分：應依據業務收支、固定資產建設改良擴充及轉投資計畫等項之審查結果，隨同調整。</w:t>
      </w:r>
    </w:p>
    <w:p w:rsidR="00693A37" w:rsidRDefault="00693A37" w:rsidP="00FA3BA0">
      <w:pPr>
        <w:pStyle w:val="0521"/>
        <w:spacing w:line="450" w:lineRule="exact"/>
      </w:pPr>
      <w:r w:rsidRPr="00FC56E1">
        <w:rPr>
          <w:rFonts w:ascii="華康細明體" w:hint="eastAsia"/>
        </w:rPr>
        <w:t>(</w:t>
      </w:r>
      <w:r>
        <w:rPr>
          <w:rFonts w:hint="eastAsia"/>
        </w:rPr>
        <w:t>六</w:t>
      </w:r>
      <w:r w:rsidRPr="00FC56E1">
        <w:rPr>
          <w:rFonts w:ascii="華康細明體" w:hint="eastAsia"/>
        </w:rPr>
        <w:t>)</w:t>
      </w:r>
      <w:r w:rsidRPr="00FC56E1">
        <w:rPr>
          <w:rFonts w:hint="eastAsia"/>
        </w:rPr>
        <w:t>通過決議</w:t>
      </w:r>
      <w:r w:rsidRPr="00FC56E1">
        <w:rPr>
          <w:rFonts w:hint="eastAsia"/>
        </w:rPr>
        <w:t>7</w:t>
      </w:r>
      <w:r w:rsidRPr="00FC56E1">
        <w:rPr>
          <w:rFonts w:hint="eastAsia"/>
        </w:rPr>
        <w:t>項：</w:t>
      </w:r>
    </w:p>
    <w:p w:rsidR="00693A37" w:rsidRDefault="00693A37" w:rsidP="00FA3BA0">
      <w:pPr>
        <w:pStyle w:val="05312"/>
        <w:spacing w:line="450" w:lineRule="exact"/>
        <w:ind w:left="728" w:hangingChars="90" w:hanging="252"/>
      </w:pPr>
      <w:r>
        <w:t>1</w:t>
      </w:r>
      <w:r w:rsidRPr="00FC56E1">
        <w:rPr>
          <w:rFonts w:ascii="華康細明體"/>
        </w:rPr>
        <w:t>.</w:t>
      </w:r>
      <w:r w:rsidRPr="005A4291">
        <w:rPr>
          <w:rFonts w:hint="eastAsia"/>
        </w:rPr>
        <w:t>109</w:t>
      </w:r>
      <w:r w:rsidRPr="005A4291">
        <w:rPr>
          <w:rFonts w:hint="eastAsia"/>
        </w:rPr>
        <w:t>年度財團法人台灣郵政協會預算「業務收入」項下「租金收入」編列</w:t>
      </w:r>
      <w:r w:rsidRPr="005A4291">
        <w:rPr>
          <w:rFonts w:hint="eastAsia"/>
        </w:rPr>
        <w:t>1</w:t>
      </w:r>
      <w:r w:rsidRPr="005A4291">
        <w:rPr>
          <w:rFonts w:hint="eastAsia"/>
        </w:rPr>
        <w:t>億</w:t>
      </w:r>
      <w:r w:rsidRPr="005A4291">
        <w:rPr>
          <w:rFonts w:hint="eastAsia"/>
        </w:rPr>
        <w:t>2,380</w:t>
      </w:r>
      <w:r w:rsidRPr="005A4291">
        <w:rPr>
          <w:rFonts w:hint="eastAsia"/>
        </w:rPr>
        <w:t>萬</w:t>
      </w:r>
      <w:r w:rsidRPr="005A4291">
        <w:rPr>
          <w:rFonts w:hint="eastAsia"/>
        </w:rPr>
        <w:t>9</w:t>
      </w:r>
      <w:r w:rsidRPr="005A4291">
        <w:rPr>
          <w:rFonts w:hint="eastAsia"/>
        </w:rPr>
        <w:t>千元，茲因</w:t>
      </w:r>
      <w:r w:rsidRPr="005A4291">
        <w:rPr>
          <w:rFonts w:hint="eastAsia"/>
        </w:rPr>
        <w:t>COVID-19</w:t>
      </w:r>
      <w:r w:rsidRPr="005A4291">
        <w:rPr>
          <w:rFonts w:hint="eastAsia"/>
        </w:rPr>
        <w:t>（新冠肺炎）影響，中央機關及其附屬事業單位、地方政府等都有辦理「</w:t>
      </w:r>
      <w:proofErr w:type="gramStart"/>
      <w:r w:rsidRPr="005A4291">
        <w:rPr>
          <w:rFonts w:hint="eastAsia"/>
        </w:rPr>
        <w:t>延稅</w:t>
      </w:r>
      <w:proofErr w:type="gramEnd"/>
      <w:r w:rsidRPr="005A4291">
        <w:rPr>
          <w:rFonts w:hint="eastAsia"/>
        </w:rPr>
        <w:t>」、「減租」、「減價」、「</w:t>
      </w:r>
      <w:proofErr w:type="gramStart"/>
      <w:r w:rsidRPr="005A4291">
        <w:rPr>
          <w:rFonts w:hint="eastAsia"/>
        </w:rPr>
        <w:t>優息</w:t>
      </w:r>
      <w:proofErr w:type="gramEnd"/>
      <w:r w:rsidRPr="005A4291">
        <w:rPr>
          <w:rFonts w:hint="eastAsia"/>
        </w:rPr>
        <w:t>」、「補貼」及「降稅」等業務，以試圖作為紓困效用，避免景氣不好時雨天收傘，造成民間因租金繳納的莫大壓力。</w:t>
      </w:r>
    </w:p>
    <w:p w:rsidR="00693A37" w:rsidRDefault="00693A37" w:rsidP="00FA3BA0">
      <w:pPr>
        <w:pStyle w:val="0342"/>
        <w:spacing w:line="450" w:lineRule="exact"/>
        <w:ind w:leftChars="250" w:left="700"/>
      </w:pPr>
      <w:proofErr w:type="gramStart"/>
      <w:r w:rsidRPr="00FC56E1">
        <w:rPr>
          <w:rFonts w:hint="eastAsia"/>
        </w:rPr>
        <w:t>爰</w:t>
      </w:r>
      <w:proofErr w:type="gramEnd"/>
      <w:r w:rsidRPr="00FC56E1">
        <w:rPr>
          <w:rFonts w:hint="eastAsia"/>
        </w:rPr>
        <w:t>財團法人台灣郵政協會應配合政府之紓困措施，針對</w:t>
      </w:r>
      <w:proofErr w:type="gramStart"/>
      <w:r w:rsidRPr="00FC56E1">
        <w:rPr>
          <w:rFonts w:hint="eastAsia"/>
        </w:rPr>
        <w:t>109</w:t>
      </w:r>
      <w:proofErr w:type="gramEnd"/>
      <w:r w:rsidRPr="00FC56E1">
        <w:rPr>
          <w:rFonts w:hint="eastAsia"/>
        </w:rPr>
        <w:t>年度預算「業務收入」項下「租金收入」訂定計畫辦理，並向立法院交通委員會提出書面報告。</w:t>
      </w:r>
    </w:p>
    <w:p w:rsidR="00693A37" w:rsidRDefault="00693A37" w:rsidP="00FA3BA0">
      <w:pPr>
        <w:pStyle w:val="05312"/>
        <w:spacing w:line="438" w:lineRule="exact"/>
        <w:ind w:left="700" w:hangingChars="80" w:hanging="224"/>
      </w:pPr>
      <w:r>
        <w:lastRenderedPageBreak/>
        <w:t>2</w:t>
      </w:r>
      <w:r w:rsidRPr="00FC56E1">
        <w:rPr>
          <w:rFonts w:ascii="華康細明體"/>
        </w:rPr>
        <w:t>.</w:t>
      </w:r>
      <w:r w:rsidRPr="00FC56E1">
        <w:rPr>
          <w:rFonts w:hint="eastAsia"/>
        </w:rPr>
        <w:t>立法院於審查財團法人台灣郵政協會</w:t>
      </w:r>
      <w:r w:rsidRPr="00FC56E1">
        <w:rPr>
          <w:rFonts w:hint="eastAsia"/>
        </w:rPr>
        <w:t>104</w:t>
      </w:r>
      <w:r w:rsidRPr="00FC56E1">
        <w:rPr>
          <w:rFonts w:hint="eastAsia"/>
        </w:rPr>
        <w:t>、</w:t>
      </w:r>
      <w:r w:rsidRPr="00FC56E1">
        <w:rPr>
          <w:rFonts w:hint="eastAsia"/>
        </w:rPr>
        <w:t>105</w:t>
      </w:r>
      <w:r w:rsidRPr="00FC56E1">
        <w:rPr>
          <w:rFonts w:hint="eastAsia"/>
        </w:rPr>
        <w:t>及</w:t>
      </w:r>
      <w:proofErr w:type="gramStart"/>
      <w:r w:rsidRPr="00FC56E1">
        <w:rPr>
          <w:rFonts w:hint="eastAsia"/>
        </w:rPr>
        <w:t>106</w:t>
      </w:r>
      <w:proofErr w:type="gramEnd"/>
      <w:r w:rsidRPr="00FC56E1">
        <w:rPr>
          <w:rFonts w:hint="eastAsia"/>
        </w:rPr>
        <w:t>年度預算案時，分別決議要求台灣郵政協會在保障原有會員權益之基礎下，於</w:t>
      </w:r>
      <w:r w:rsidRPr="00FC56E1">
        <w:rPr>
          <w:rFonts w:hint="eastAsia"/>
        </w:rPr>
        <w:t>104</w:t>
      </w:r>
      <w:r w:rsidRPr="00FC56E1">
        <w:rPr>
          <w:rFonts w:hint="eastAsia"/>
        </w:rPr>
        <w:t>年底前將所有資產回捐國家後加以解散；交通部所指派董事應於董事會提案，將所屬財團法人財產及相關公司股權，捐贈歸還國家；要求交通部應訂出該協會財產全數歸還國家之時間表，並請財團法人台灣郵政協會於</w:t>
      </w:r>
      <w:r w:rsidRPr="00FC56E1">
        <w:rPr>
          <w:rFonts w:hint="eastAsia"/>
        </w:rPr>
        <w:t>106</w:t>
      </w:r>
      <w:r w:rsidRPr="00FC56E1">
        <w:rPr>
          <w:rFonts w:hint="eastAsia"/>
        </w:rPr>
        <w:t>年底前將所有資產回捐交通部並解散該協會，惟目前仍未見顯著成效。</w:t>
      </w:r>
    </w:p>
    <w:p w:rsidR="00693A37" w:rsidRDefault="00693A37" w:rsidP="00FA3BA0">
      <w:pPr>
        <w:pStyle w:val="0342"/>
        <w:spacing w:line="438" w:lineRule="exact"/>
        <w:ind w:leftChars="250" w:left="700"/>
      </w:pPr>
      <w:r w:rsidRPr="00FC56E1">
        <w:rPr>
          <w:rFonts w:hint="eastAsia"/>
        </w:rPr>
        <w:t>財團法人台灣郵政協會持有資產係接收日產而來，應歸屬於國家所有，為避免該協會處分應屬國家之資產並淪為私人化財產，立法院多次決議要求該協會應將所屬財產捐贈歸還國家，然後解散。</w:t>
      </w:r>
      <w:proofErr w:type="gramStart"/>
      <w:r w:rsidRPr="00FC56E1">
        <w:rPr>
          <w:rFonts w:hint="eastAsia"/>
        </w:rPr>
        <w:t>爰</w:t>
      </w:r>
      <w:proofErr w:type="gramEnd"/>
      <w:r w:rsidRPr="00FC56E1">
        <w:rPr>
          <w:rFonts w:hint="eastAsia"/>
        </w:rPr>
        <w:t>請交通部儘快</w:t>
      </w:r>
      <w:proofErr w:type="gramStart"/>
      <w:r w:rsidRPr="00FC56E1">
        <w:rPr>
          <w:rFonts w:hint="eastAsia"/>
        </w:rPr>
        <w:t>研</w:t>
      </w:r>
      <w:proofErr w:type="gramEnd"/>
      <w:r w:rsidRPr="00FC56E1">
        <w:rPr>
          <w:rFonts w:hint="eastAsia"/>
        </w:rPr>
        <w:t>提財產捐贈具體可行方案，積極處理此問題。</w:t>
      </w:r>
    </w:p>
    <w:p w:rsidR="00693A37" w:rsidRDefault="00693A37" w:rsidP="00FA3BA0">
      <w:pPr>
        <w:pStyle w:val="05312"/>
        <w:spacing w:line="438" w:lineRule="exact"/>
        <w:ind w:left="686" w:hangingChars="75" w:hanging="210"/>
      </w:pPr>
      <w:r>
        <w:t>3</w:t>
      </w:r>
      <w:r w:rsidRPr="00FC56E1">
        <w:rPr>
          <w:rFonts w:ascii="華康細明體"/>
        </w:rPr>
        <w:t>.</w:t>
      </w:r>
      <w:r w:rsidRPr="00FC56E1">
        <w:rPr>
          <w:rFonts w:hint="eastAsia"/>
        </w:rPr>
        <w:t>財團法人台灣郵政協會長期辦理公益計畫，如關懷弱勢兒童、青少年及身心障礙者；關懷、慰問獨居長者及訪視偏鄉貧戶；推展在地農產；結合社福團體辦理寒冬送暖及送愛到偏鄉活動等活動。然</w:t>
      </w:r>
      <w:proofErr w:type="gramStart"/>
      <w:r w:rsidRPr="00FC56E1">
        <w:rPr>
          <w:rFonts w:hint="eastAsia"/>
        </w:rPr>
        <w:t>109</w:t>
      </w:r>
      <w:proofErr w:type="gramEnd"/>
      <w:r w:rsidRPr="00FC56E1">
        <w:rPr>
          <w:rFonts w:hint="eastAsia"/>
        </w:rPr>
        <w:t>年度</w:t>
      </w:r>
      <w:proofErr w:type="gramStart"/>
      <w:r w:rsidRPr="00FC56E1">
        <w:rPr>
          <w:rFonts w:hint="eastAsia"/>
        </w:rPr>
        <w:t>受新冠肺炎</w:t>
      </w:r>
      <w:proofErr w:type="gramEnd"/>
      <w:r w:rsidRPr="00FC56E1">
        <w:rPr>
          <w:rFonts w:hint="eastAsia"/>
        </w:rPr>
        <w:t>之影響，財團法人台灣郵政協會若持續推動相關計畫時，應積極加強防疫作為，確保工作人員與民眾安全。</w:t>
      </w:r>
    </w:p>
    <w:p w:rsidR="00693A37" w:rsidRDefault="00693A37" w:rsidP="00FA3BA0">
      <w:pPr>
        <w:pStyle w:val="05312"/>
        <w:spacing w:line="438" w:lineRule="exact"/>
        <w:ind w:left="714" w:hangingChars="85" w:hanging="238"/>
      </w:pPr>
      <w:r>
        <w:t>4</w:t>
      </w:r>
      <w:r w:rsidRPr="00FC56E1">
        <w:rPr>
          <w:rFonts w:ascii="華康細明體"/>
        </w:rPr>
        <w:t>.</w:t>
      </w:r>
      <w:r w:rsidRPr="00FC56E1">
        <w:rPr>
          <w:rFonts w:hint="eastAsia"/>
        </w:rPr>
        <w:t>財團法人台灣郵政協會公益支出辦理事項，應視其公益經費狀況，持續規劃符合郵政協會設立宗旨之永續性、長期性公益事務及計畫，積極落實執行社會之公益事項，以符合公益法人之目的。</w:t>
      </w:r>
    </w:p>
    <w:p w:rsidR="00693A37" w:rsidRDefault="00693A37" w:rsidP="00FA3BA0">
      <w:pPr>
        <w:pStyle w:val="0342"/>
        <w:spacing w:line="438" w:lineRule="exact"/>
        <w:ind w:leftChars="250" w:left="700"/>
      </w:pPr>
      <w:r w:rsidRPr="00FC56E1">
        <w:rPr>
          <w:rFonts w:hint="eastAsia"/>
        </w:rPr>
        <w:t>財團法人台灣郵政協會應儘速訂定明確之補（捐）助作業規範，並建立透明之申請機制，定期公開公益支出之支用對象等明細內容，以充分揭露經費運用流向，</w:t>
      </w:r>
      <w:proofErr w:type="gramStart"/>
      <w:r w:rsidRPr="00FC56E1">
        <w:rPr>
          <w:rFonts w:hint="eastAsia"/>
        </w:rPr>
        <w:t>俾</w:t>
      </w:r>
      <w:proofErr w:type="gramEnd"/>
      <w:r w:rsidRPr="00FC56E1">
        <w:rPr>
          <w:rFonts w:hint="eastAsia"/>
        </w:rPr>
        <w:t>利外界檢視。</w:t>
      </w:r>
    </w:p>
    <w:p w:rsidR="00693A37" w:rsidRDefault="00693A37" w:rsidP="00FA3BA0">
      <w:pPr>
        <w:pStyle w:val="05312"/>
        <w:spacing w:line="438" w:lineRule="exact"/>
        <w:ind w:left="714" w:hangingChars="85" w:hanging="238"/>
      </w:pPr>
      <w:r>
        <w:t>5</w:t>
      </w:r>
      <w:r w:rsidRPr="00FC56E1">
        <w:rPr>
          <w:rFonts w:ascii="華康細明體"/>
        </w:rPr>
        <w:t>.</w:t>
      </w:r>
      <w:r w:rsidRPr="00FC56E1">
        <w:rPr>
          <w:rFonts w:hint="eastAsia"/>
        </w:rPr>
        <w:t>財團法人台灣郵政協會持有資產係接收日產而來，應歸屬於國家所有，為避免該協會處分應屬國家之資產並淪為私人化財產，立</w:t>
      </w:r>
      <w:r w:rsidRPr="00FC56E1">
        <w:rPr>
          <w:rFonts w:hint="eastAsia"/>
        </w:rPr>
        <w:lastRenderedPageBreak/>
        <w:t>法院屢次決議要求該協會應將所屬財產捐贈歸還國家後解散，惟迄未落實，要求交通部應依據立法院決議及「財團法人法」之規定，訂定財產捐贈時程以積極處理。</w:t>
      </w:r>
    </w:p>
    <w:p w:rsidR="00693A37" w:rsidRDefault="00693A37" w:rsidP="00FA3BA0">
      <w:pPr>
        <w:pStyle w:val="05312"/>
        <w:spacing w:line="450" w:lineRule="exact"/>
        <w:ind w:left="728" w:hangingChars="90" w:hanging="252"/>
      </w:pPr>
      <w:r>
        <w:t>6</w:t>
      </w:r>
      <w:r w:rsidRPr="00FC56E1">
        <w:rPr>
          <w:rFonts w:ascii="華康細明體"/>
        </w:rPr>
        <w:t>.</w:t>
      </w:r>
      <w:r w:rsidRPr="00FC56E1">
        <w:rPr>
          <w:rFonts w:hint="eastAsia"/>
        </w:rPr>
        <w:t>「財團法人法」第</w:t>
      </w:r>
      <w:r w:rsidRPr="00FC56E1">
        <w:rPr>
          <w:rFonts w:hint="eastAsia"/>
        </w:rPr>
        <w:t>58</w:t>
      </w:r>
      <w:r w:rsidRPr="00FC56E1">
        <w:rPr>
          <w:rFonts w:hint="eastAsia"/>
        </w:rPr>
        <w:t>條授權主管機關，對政府捐助之財團法人，如已完成設立目的、無法達成設立時之目的或效益</w:t>
      </w:r>
      <w:proofErr w:type="gramStart"/>
      <w:r w:rsidRPr="00FC56E1">
        <w:rPr>
          <w:rFonts w:hint="eastAsia"/>
        </w:rPr>
        <w:t>不</w:t>
      </w:r>
      <w:proofErr w:type="gramEnd"/>
      <w:r w:rsidRPr="00FC56E1">
        <w:rPr>
          <w:rFonts w:hint="eastAsia"/>
        </w:rPr>
        <w:t>彰，以及因情事變更，而無存續之必要者，得命其解散。該法第</w:t>
      </w:r>
      <w:r w:rsidRPr="00FC56E1">
        <w:rPr>
          <w:rFonts w:hint="eastAsia"/>
        </w:rPr>
        <w:t>33</w:t>
      </w:r>
      <w:r w:rsidRPr="00FC56E1">
        <w:rPr>
          <w:rFonts w:hint="eastAsia"/>
        </w:rPr>
        <w:t>條規定，財團法人台灣郵政協會如解散，其賸餘財產之歸屬，應依該協會捐助章程之規定，全部交由交通部解繳國庫。</w:t>
      </w:r>
      <w:proofErr w:type="gramStart"/>
      <w:r w:rsidRPr="00FC56E1">
        <w:rPr>
          <w:rFonts w:hint="eastAsia"/>
        </w:rPr>
        <w:t>爰</w:t>
      </w:r>
      <w:proofErr w:type="gramEnd"/>
      <w:r w:rsidRPr="00FC56E1">
        <w:rPr>
          <w:rFonts w:hint="eastAsia"/>
        </w:rPr>
        <w:t>法律授權主管機關得解散政府捐助之財團法人，並將賸餘財產繳回國庫。</w:t>
      </w:r>
    </w:p>
    <w:p w:rsidR="00693A37" w:rsidRDefault="00693A37" w:rsidP="00FA3BA0">
      <w:pPr>
        <w:pStyle w:val="0342"/>
        <w:spacing w:line="450" w:lineRule="exact"/>
        <w:ind w:leftChars="250" w:left="700"/>
      </w:pPr>
      <w:r w:rsidRPr="00FC56E1">
        <w:rPr>
          <w:rFonts w:hint="eastAsia"/>
        </w:rPr>
        <w:t>財團法人台灣郵政協會持有資產係接收日產而來，應歸屬於國家所有，為避免該協會處分應屬國家之資產並淪為私人化財產，立法院屢次決議要求該協會應將所屬財產捐贈歸還國家後解散，至今尚未落實，請交通部說明目前財團法人台灣郵政協會存在之必要性與功能性，若是已無必要功能性，應</w:t>
      </w:r>
      <w:proofErr w:type="gramStart"/>
      <w:r w:rsidRPr="00FC56E1">
        <w:rPr>
          <w:rFonts w:hint="eastAsia"/>
        </w:rPr>
        <w:t>儘速參據立法院</w:t>
      </w:r>
      <w:proofErr w:type="gramEnd"/>
      <w:r w:rsidRPr="00FC56E1">
        <w:rPr>
          <w:rFonts w:hint="eastAsia"/>
        </w:rPr>
        <w:t>決議及「財團法人法」之規定，訂定時程以積極處理。</w:t>
      </w:r>
    </w:p>
    <w:p w:rsidR="00693A37" w:rsidRDefault="00693A37" w:rsidP="00FA3BA0">
      <w:pPr>
        <w:pStyle w:val="05312"/>
        <w:spacing w:line="450" w:lineRule="exact"/>
        <w:ind w:left="700" w:hangingChars="80" w:hanging="224"/>
      </w:pPr>
      <w:r>
        <w:t>7</w:t>
      </w:r>
      <w:r w:rsidRPr="00FC56E1">
        <w:rPr>
          <w:rFonts w:ascii="華康細明體"/>
        </w:rPr>
        <w:t>.</w:t>
      </w:r>
      <w:r w:rsidRPr="00FC56E1">
        <w:rPr>
          <w:rFonts w:hint="eastAsia"/>
        </w:rPr>
        <w:t>鑑於財團法人台灣郵政協會持有資產係接收日產而來，應歸屬於國家所有，為避免該協會處分應屬國家之資產並淪為私人化財產，立法院屢次決議要求該協會應將所屬財產捐贈歸還國家後解散，惟迄未落實。依據「財團法人法」第</w:t>
      </w:r>
      <w:r w:rsidRPr="00FC56E1">
        <w:rPr>
          <w:rFonts w:hint="eastAsia"/>
        </w:rPr>
        <w:t>58</w:t>
      </w:r>
      <w:r w:rsidRPr="00FC56E1">
        <w:rPr>
          <w:rFonts w:hint="eastAsia"/>
        </w:rPr>
        <w:t>條授權主管機關，對政府捐助之財團法人，如已完成設立目的、無法達成設立時之目的或效益不彰，以及因情事變更，而無存續之必要者，得命其解散。且該法第</w:t>
      </w:r>
      <w:r w:rsidRPr="00FC56E1">
        <w:rPr>
          <w:rFonts w:hint="eastAsia"/>
        </w:rPr>
        <w:t>33</w:t>
      </w:r>
      <w:r w:rsidRPr="00FC56E1">
        <w:rPr>
          <w:rFonts w:hint="eastAsia"/>
        </w:rPr>
        <w:t>條規定，財團法人台灣郵政協會如解散，其賸餘財產之歸屬，應依該協會捐助章程之規定，全部交由交通部解繳國庫。交通部應</w:t>
      </w:r>
      <w:proofErr w:type="gramStart"/>
      <w:r w:rsidRPr="00FC56E1">
        <w:rPr>
          <w:rFonts w:hint="eastAsia"/>
        </w:rPr>
        <w:t>儘速參據立法院</w:t>
      </w:r>
      <w:proofErr w:type="gramEnd"/>
      <w:r w:rsidRPr="00FC56E1">
        <w:rPr>
          <w:rFonts w:hint="eastAsia"/>
        </w:rPr>
        <w:t>相關決議，於</w:t>
      </w:r>
      <w:r w:rsidRPr="00FC56E1">
        <w:rPr>
          <w:rFonts w:hint="eastAsia"/>
        </w:rPr>
        <w:t>1</w:t>
      </w:r>
      <w:r w:rsidRPr="00FC56E1">
        <w:rPr>
          <w:rFonts w:hint="eastAsia"/>
        </w:rPr>
        <w:t>個月內規劃訂定財產繳回國庫之時程表，送交立法院交通委員會。</w:t>
      </w:r>
    </w:p>
    <w:p w:rsidR="00693A37" w:rsidRDefault="00693A37" w:rsidP="005B5AEA">
      <w:pPr>
        <w:pStyle w:val="05112"/>
        <w:spacing w:line="454" w:lineRule="exact"/>
      </w:pPr>
      <w:r w:rsidRPr="00FC56E1">
        <w:rPr>
          <w:rFonts w:hint="eastAsia"/>
        </w:rPr>
        <w:lastRenderedPageBreak/>
        <w:t>二、財團法人台灣電信協會</w:t>
      </w:r>
    </w:p>
    <w:p w:rsidR="00693A37" w:rsidRDefault="00693A37" w:rsidP="005B5AEA">
      <w:pPr>
        <w:pStyle w:val="0521"/>
        <w:spacing w:line="454" w:lineRule="exact"/>
        <w:ind w:left="630" w:hangingChars="160" w:hanging="448"/>
      </w:pPr>
      <w:r w:rsidRPr="00FC56E1">
        <w:rPr>
          <w:rFonts w:ascii="華康細明體" w:hint="eastAsia"/>
        </w:rPr>
        <w:t>(</w:t>
      </w:r>
      <w:proofErr w:type="gramStart"/>
      <w:r>
        <w:rPr>
          <w:rFonts w:hint="eastAsia"/>
        </w:rPr>
        <w:t>一</w:t>
      </w:r>
      <w:proofErr w:type="gramEnd"/>
      <w:r w:rsidRPr="00FC56E1">
        <w:rPr>
          <w:rFonts w:ascii="華康細明體" w:hint="eastAsia"/>
        </w:rPr>
        <w:t>)</w:t>
      </w:r>
      <w:r w:rsidRPr="00FC56E1">
        <w:rPr>
          <w:rFonts w:hint="eastAsia"/>
        </w:rPr>
        <w:t>工作計畫部分：應依據業務收支、固定資產建設改良擴充、轉投資計畫及資金運用等項之審查結果，隨同調整。</w:t>
      </w:r>
    </w:p>
    <w:p w:rsidR="00693A37" w:rsidRDefault="00693A37" w:rsidP="005B5AEA">
      <w:pPr>
        <w:pStyle w:val="0521"/>
        <w:spacing w:line="454" w:lineRule="exact"/>
      </w:pPr>
      <w:r w:rsidRPr="00FC56E1">
        <w:rPr>
          <w:rFonts w:ascii="華康細明體" w:hint="eastAsia"/>
        </w:rPr>
        <w:t>(</w:t>
      </w:r>
      <w:r>
        <w:rPr>
          <w:rFonts w:hint="eastAsia"/>
        </w:rPr>
        <w:t>二</w:t>
      </w:r>
      <w:r w:rsidRPr="00FC56E1">
        <w:rPr>
          <w:rFonts w:ascii="華康細明體" w:hint="eastAsia"/>
        </w:rPr>
        <w:t>)</w:t>
      </w:r>
      <w:r w:rsidRPr="00FC56E1">
        <w:rPr>
          <w:rFonts w:hint="eastAsia"/>
        </w:rPr>
        <w:t>業務收支部分：</w:t>
      </w:r>
    </w:p>
    <w:p w:rsidR="00693A37" w:rsidRDefault="00693A37" w:rsidP="005B5AEA">
      <w:pPr>
        <w:pStyle w:val="05312"/>
        <w:spacing w:line="454" w:lineRule="exact"/>
      </w:pPr>
      <w:r>
        <w:t>1</w:t>
      </w:r>
      <w:r w:rsidRPr="00FC56E1">
        <w:rPr>
          <w:rFonts w:ascii="華康細明體"/>
        </w:rPr>
        <w:t>.</w:t>
      </w:r>
      <w:r w:rsidRPr="00FC56E1">
        <w:rPr>
          <w:rFonts w:hint="eastAsia"/>
        </w:rPr>
        <w:t>業務總收入：</w:t>
      </w:r>
      <w:r w:rsidRPr="00FC56E1">
        <w:rPr>
          <w:rFonts w:hint="eastAsia"/>
        </w:rPr>
        <w:t>1</w:t>
      </w:r>
      <w:r w:rsidRPr="00FC56E1">
        <w:rPr>
          <w:rFonts w:hint="eastAsia"/>
        </w:rPr>
        <w:t>億</w:t>
      </w:r>
      <w:r w:rsidRPr="00FC56E1">
        <w:rPr>
          <w:rFonts w:hint="eastAsia"/>
        </w:rPr>
        <w:t>6,473</w:t>
      </w:r>
      <w:r w:rsidRPr="00FC56E1">
        <w:rPr>
          <w:rFonts w:hint="eastAsia"/>
        </w:rPr>
        <w:t>萬</w:t>
      </w:r>
      <w:r w:rsidRPr="00FC56E1">
        <w:rPr>
          <w:rFonts w:hint="eastAsia"/>
        </w:rPr>
        <w:t>7</w:t>
      </w:r>
      <w:r w:rsidRPr="00FC56E1">
        <w:rPr>
          <w:rFonts w:hint="eastAsia"/>
        </w:rPr>
        <w:t>千元，</w:t>
      </w:r>
      <w:proofErr w:type="gramStart"/>
      <w:r w:rsidRPr="00FC56E1">
        <w:rPr>
          <w:rFonts w:hint="eastAsia"/>
        </w:rPr>
        <w:t>照列</w:t>
      </w:r>
      <w:proofErr w:type="gramEnd"/>
      <w:r w:rsidRPr="00FC56E1">
        <w:rPr>
          <w:rFonts w:hint="eastAsia"/>
        </w:rPr>
        <w:t>。</w:t>
      </w:r>
    </w:p>
    <w:p w:rsidR="00693A37" w:rsidRDefault="00693A37" w:rsidP="005B5AEA">
      <w:pPr>
        <w:pStyle w:val="05312"/>
        <w:spacing w:line="454" w:lineRule="exact"/>
        <w:ind w:left="714" w:hangingChars="85" w:hanging="238"/>
      </w:pPr>
      <w:r>
        <w:t>2</w:t>
      </w:r>
      <w:r w:rsidRPr="00FC56E1">
        <w:rPr>
          <w:rFonts w:ascii="華康細明體"/>
        </w:rPr>
        <w:t>.</w:t>
      </w:r>
      <w:r w:rsidRPr="00FC56E1">
        <w:rPr>
          <w:rFonts w:hint="eastAsia"/>
        </w:rPr>
        <w:t>業務總支出（不含所得稅費用）：原列</w:t>
      </w:r>
      <w:r w:rsidRPr="00FC56E1">
        <w:rPr>
          <w:rFonts w:hint="eastAsia"/>
        </w:rPr>
        <w:t>1</w:t>
      </w:r>
      <w:r w:rsidRPr="00FC56E1">
        <w:rPr>
          <w:rFonts w:hint="eastAsia"/>
        </w:rPr>
        <w:t>億</w:t>
      </w:r>
      <w:r w:rsidRPr="00FC56E1">
        <w:rPr>
          <w:rFonts w:hint="eastAsia"/>
        </w:rPr>
        <w:t>3,573</w:t>
      </w:r>
      <w:r w:rsidRPr="00FC56E1">
        <w:rPr>
          <w:rFonts w:hint="eastAsia"/>
        </w:rPr>
        <w:t>萬元，減列「管理費用」</w:t>
      </w:r>
      <w:r w:rsidRPr="00FC56E1">
        <w:rPr>
          <w:rFonts w:hint="eastAsia"/>
        </w:rPr>
        <w:t>80</w:t>
      </w:r>
      <w:r w:rsidRPr="00FC56E1">
        <w:rPr>
          <w:rFonts w:hint="eastAsia"/>
        </w:rPr>
        <w:t>萬元，其餘均</w:t>
      </w:r>
      <w:proofErr w:type="gramStart"/>
      <w:r w:rsidRPr="00FC56E1">
        <w:rPr>
          <w:rFonts w:hint="eastAsia"/>
        </w:rPr>
        <w:t>照列</w:t>
      </w:r>
      <w:proofErr w:type="gramEnd"/>
      <w:r w:rsidRPr="00FC56E1">
        <w:rPr>
          <w:rFonts w:hint="eastAsia"/>
        </w:rPr>
        <w:t>，改列為</w:t>
      </w:r>
      <w:r w:rsidRPr="00FC56E1">
        <w:rPr>
          <w:rFonts w:hint="eastAsia"/>
        </w:rPr>
        <w:t>1</w:t>
      </w:r>
      <w:r w:rsidRPr="00FC56E1">
        <w:rPr>
          <w:rFonts w:hint="eastAsia"/>
        </w:rPr>
        <w:t>億</w:t>
      </w:r>
      <w:r w:rsidRPr="00FC56E1">
        <w:rPr>
          <w:rFonts w:hint="eastAsia"/>
        </w:rPr>
        <w:t>3,493</w:t>
      </w:r>
      <w:r w:rsidRPr="00FC56E1">
        <w:rPr>
          <w:rFonts w:hint="eastAsia"/>
        </w:rPr>
        <w:t>萬元。</w:t>
      </w:r>
    </w:p>
    <w:p w:rsidR="00693A37" w:rsidRDefault="00693A37" w:rsidP="005B5AEA">
      <w:pPr>
        <w:pStyle w:val="05312"/>
        <w:spacing w:line="454" w:lineRule="exact"/>
        <w:ind w:left="728" w:hangingChars="90" w:hanging="252"/>
      </w:pPr>
      <w:r>
        <w:t>3</w:t>
      </w:r>
      <w:r w:rsidRPr="00FC56E1">
        <w:rPr>
          <w:rFonts w:ascii="華康細明體"/>
        </w:rPr>
        <w:t>.</w:t>
      </w:r>
      <w:r w:rsidRPr="00FC56E1">
        <w:rPr>
          <w:rFonts w:hint="eastAsia"/>
        </w:rPr>
        <w:t>稅前賸餘：原列</w:t>
      </w:r>
      <w:r w:rsidRPr="00FC56E1">
        <w:rPr>
          <w:rFonts w:hint="eastAsia"/>
        </w:rPr>
        <w:t>2,900</w:t>
      </w:r>
      <w:r w:rsidRPr="00FC56E1">
        <w:rPr>
          <w:rFonts w:hint="eastAsia"/>
        </w:rPr>
        <w:t>萬</w:t>
      </w:r>
      <w:r w:rsidRPr="00FC56E1">
        <w:rPr>
          <w:rFonts w:hint="eastAsia"/>
        </w:rPr>
        <w:t>7</w:t>
      </w:r>
      <w:r w:rsidRPr="00FC56E1">
        <w:rPr>
          <w:rFonts w:hint="eastAsia"/>
        </w:rPr>
        <w:t>千元，增列</w:t>
      </w:r>
      <w:r w:rsidRPr="00FC56E1">
        <w:rPr>
          <w:rFonts w:hint="eastAsia"/>
        </w:rPr>
        <w:t>80</w:t>
      </w:r>
      <w:r w:rsidRPr="00FC56E1">
        <w:rPr>
          <w:rFonts w:hint="eastAsia"/>
        </w:rPr>
        <w:t>萬元，改列為</w:t>
      </w:r>
      <w:r w:rsidRPr="00FC56E1">
        <w:rPr>
          <w:rFonts w:hint="eastAsia"/>
        </w:rPr>
        <w:t>2,980</w:t>
      </w:r>
      <w:r w:rsidRPr="00FC56E1">
        <w:rPr>
          <w:rFonts w:hint="eastAsia"/>
        </w:rPr>
        <w:t>萬</w:t>
      </w:r>
      <w:r w:rsidRPr="00FC56E1">
        <w:rPr>
          <w:rFonts w:hint="eastAsia"/>
        </w:rPr>
        <w:t>7</w:t>
      </w:r>
      <w:r w:rsidRPr="00FC56E1">
        <w:rPr>
          <w:rFonts w:hint="eastAsia"/>
        </w:rPr>
        <w:t>千元。</w:t>
      </w:r>
    </w:p>
    <w:p w:rsidR="00693A37" w:rsidRDefault="00693A37" w:rsidP="005B5AEA">
      <w:pPr>
        <w:pStyle w:val="0521"/>
        <w:spacing w:line="454" w:lineRule="exact"/>
      </w:pPr>
      <w:r w:rsidRPr="00FC56E1">
        <w:rPr>
          <w:rFonts w:ascii="華康細明體" w:hint="eastAsia"/>
        </w:rPr>
        <w:t>(</w:t>
      </w:r>
      <w:r>
        <w:rPr>
          <w:rFonts w:hint="eastAsia"/>
        </w:rPr>
        <w:t>三</w:t>
      </w:r>
      <w:r w:rsidRPr="00FC56E1">
        <w:rPr>
          <w:rFonts w:ascii="華康細明體" w:hint="eastAsia"/>
        </w:rPr>
        <w:t>)</w:t>
      </w:r>
      <w:r w:rsidRPr="00FC56E1">
        <w:rPr>
          <w:rFonts w:hint="eastAsia"/>
        </w:rPr>
        <w:t>固定資產建設改良擴充：</w:t>
      </w:r>
      <w:proofErr w:type="gramStart"/>
      <w:r w:rsidRPr="00FC56E1">
        <w:rPr>
          <w:rFonts w:hint="eastAsia"/>
        </w:rPr>
        <w:t>無列數</w:t>
      </w:r>
      <w:proofErr w:type="gramEnd"/>
      <w:r w:rsidRPr="00FC56E1">
        <w:rPr>
          <w:rFonts w:hint="eastAsia"/>
        </w:rPr>
        <w:t>。</w:t>
      </w:r>
    </w:p>
    <w:p w:rsidR="00693A37" w:rsidRDefault="00693A37" w:rsidP="005B5AEA">
      <w:pPr>
        <w:pStyle w:val="0521"/>
        <w:spacing w:line="454" w:lineRule="exact"/>
      </w:pPr>
      <w:r w:rsidRPr="00FC56E1">
        <w:rPr>
          <w:rFonts w:ascii="華康細明體" w:hint="eastAsia"/>
        </w:rPr>
        <w:t>(</w:t>
      </w:r>
      <w:r>
        <w:rPr>
          <w:rFonts w:hint="eastAsia"/>
        </w:rPr>
        <w:t>四</w:t>
      </w:r>
      <w:r w:rsidRPr="00FC56E1">
        <w:rPr>
          <w:rFonts w:ascii="華康細明體" w:hint="eastAsia"/>
        </w:rPr>
        <w:t>)</w:t>
      </w:r>
      <w:r w:rsidRPr="00FC56E1">
        <w:rPr>
          <w:rFonts w:hint="eastAsia"/>
        </w:rPr>
        <w:t>轉投資計畫部分：</w:t>
      </w:r>
      <w:proofErr w:type="gramStart"/>
      <w:r w:rsidRPr="00FC56E1">
        <w:rPr>
          <w:rFonts w:hint="eastAsia"/>
        </w:rPr>
        <w:t>無列數</w:t>
      </w:r>
      <w:proofErr w:type="gramEnd"/>
      <w:r w:rsidRPr="00FC56E1">
        <w:rPr>
          <w:rFonts w:hint="eastAsia"/>
        </w:rPr>
        <w:t>。</w:t>
      </w:r>
    </w:p>
    <w:p w:rsidR="00693A37" w:rsidRDefault="00693A37" w:rsidP="005B5AEA">
      <w:pPr>
        <w:pStyle w:val="0521"/>
        <w:spacing w:line="454" w:lineRule="exact"/>
        <w:ind w:left="658" w:hangingChars="170" w:hanging="476"/>
      </w:pPr>
      <w:r w:rsidRPr="00FC56E1">
        <w:rPr>
          <w:rFonts w:ascii="華康細明體" w:hint="eastAsia"/>
        </w:rPr>
        <w:t>(</w:t>
      </w:r>
      <w:r>
        <w:rPr>
          <w:rFonts w:hint="eastAsia"/>
        </w:rPr>
        <w:t>五</w:t>
      </w:r>
      <w:r w:rsidRPr="00FC56E1">
        <w:rPr>
          <w:rFonts w:ascii="華康細明體" w:hint="eastAsia"/>
        </w:rPr>
        <w:t>)</w:t>
      </w:r>
      <w:r w:rsidRPr="00FC56E1">
        <w:rPr>
          <w:rFonts w:hint="eastAsia"/>
        </w:rPr>
        <w:t>資金運用部分：應依據業務收支、固定資產建設改良擴充及轉投資計畫等項之審查結果，隨同調整。</w:t>
      </w:r>
    </w:p>
    <w:p w:rsidR="00693A37" w:rsidRDefault="00693A37" w:rsidP="005B5AEA">
      <w:pPr>
        <w:pStyle w:val="0521"/>
        <w:spacing w:line="454" w:lineRule="exact"/>
      </w:pPr>
      <w:r w:rsidRPr="00FC56E1">
        <w:rPr>
          <w:rFonts w:ascii="華康細明體" w:hint="eastAsia"/>
        </w:rPr>
        <w:t>(</w:t>
      </w:r>
      <w:r>
        <w:rPr>
          <w:rFonts w:hint="eastAsia"/>
        </w:rPr>
        <w:t>六</w:t>
      </w:r>
      <w:r w:rsidRPr="00FC56E1">
        <w:rPr>
          <w:rFonts w:ascii="華康細明體" w:hint="eastAsia"/>
        </w:rPr>
        <w:t>)</w:t>
      </w:r>
      <w:r w:rsidRPr="00FC56E1">
        <w:rPr>
          <w:rFonts w:hint="eastAsia"/>
        </w:rPr>
        <w:t>通過決議</w:t>
      </w:r>
      <w:r w:rsidRPr="00FC56E1">
        <w:rPr>
          <w:rFonts w:hint="eastAsia"/>
        </w:rPr>
        <w:t>7</w:t>
      </w:r>
      <w:r w:rsidRPr="00FC56E1">
        <w:rPr>
          <w:rFonts w:hint="eastAsia"/>
        </w:rPr>
        <w:t>項：</w:t>
      </w:r>
    </w:p>
    <w:p w:rsidR="00693A37" w:rsidRDefault="00693A37" w:rsidP="005B5AEA">
      <w:pPr>
        <w:pStyle w:val="05312"/>
        <w:spacing w:line="454" w:lineRule="exact"/>
        <w:ind w:left="700" w:hangingChars="80" w:hanging="224"/>
      </w:pPr>
      <w:r>
        <w:t>1</w:t>
      </w:r>
      <w:r w:rsidRPr="00FC56E1">
        <w:rPr>
          <w:rFonts w:ascii="華康細明體"/>
        </w:rPr>
        <w:t>.</w:t>
      </w:r>
      <w:r w:rsidRPr="00FC56E1">
        <w:rPr>
          <w:rFonts w:hint="eastAsia"/>
        </w:rPr>
        <w:t>109</w:t>
      </w:r>
      <w:r w:rsidRPr="00FC56E1">
        <w:rPr>
          <w:rFonts w:hint="eastAsia"/>
        </w:rPr>
        <w:t>年度財團法人台灣電信協會預算「業務費用」項下「什費」編列</w:t>
      </w:r>
      <w:r w:rsidRPr="00FC56E1">
        <w:rPr>
          <w:rFonts w:hint="eastAsia"/>
        </w:rPr>
        <w:t>320</w:t>
      </w:r>
      <w:r w:rsidRPr="00FC56E1">
        <w:rPr>
          <w:rFonts w:hint="eastAsia"/>
        </w:rPr>
        <w:t>萬元，該經費為辦理電信、社會公益活動相關支出。然預算逐年增加，卻多為贊助、與其他電信機構合作辦理，有違公益法人之目的。</w:t>
      </w:r>
      <w:proofErr w:type="gramStart"/>
      <w:r w:rsidRPr="00FC56E1">
        <w:rPr>
          <w:rFonts w:hint="eastAsia"/>
        </w:rPr>
        <w:t>爰</w:t>
      </w:r>
      <w:proofErr w:type="gramEnd"/>
      <w:r w:rsidRPr="00FC56E1">
        <w:rPr>
          <w:rFonts w:hint="eastAsia"/>
        </w:rPr>
        <w:t>該筆預算凍結</w:t>
      </w:r>
      <w:r w:rsidRPr="00FC56E1">
        <w:rPr>
          <w:rFonts w:hint="eastAsia"/>
        </w:rPr>
        <w:t>50</w:t>
      </w:r>
      <w:r w:rsidRPr="00FC56E1">
        <w:rPr>
          <w:rFonts w:hint="eastAsia"/>
        </w:rPr>
        <w:t>萬元，</w:t>
      </w:r>
      <w:proofErr w:type="gramStart"/>
      <w:r w:rsidRPr="00FC56E1">
        <w:rPr>
          <w:rFonts w:hint="eastAsia"/>
        </w:rPr>
        <w:t>俟</w:t>
      </w:r>
      <w:proofErr w:type="gramEnd"/>
      <w:r w:rsidRPr="00FC56E1">
        <w:rPr>
          <w:rFonts w:hint="eastAsia"/>
        </w:rPr>
        <w:t>財團法人台灣電信協會針對落實公益責任，向立法院交通委員會提出書面報告後，始得動支。</w:t>
      </w:r>
    </w:p>
    <w:p w:rsidR="00693A37" w:rsidRDefault="00693A37" w:rsidP="005B5AEA">
      <w:pPr>
        <w:pStyle w:val="05312"/>
        <w:spacing w:line="454" w:lineRule="exact"/>
        <w:ind w:left="700" w:hangingChars="80" w:hanging="224"/>
      </w:pPr>
      <w:r>
        <w:t>2</w:t>
      </w:r>
      <w:r w:rsidRPr="00FC56E1">
        <w:rPr>
          <w:rFonts w:ascii="華康細明體"/>
        </w:rPr>
        <w:t>.</w:t>
      </w:r>
      <w:r w:rsidRPr="00FC56E1">
        <w:rPr>
          <w:rFonts w:hint="eastAsia"/>
        </w:rPr>
        <w:t>109</w:t>
      </w:r>
      <w:r w:rsidRPr="00FC56E1">
        <w:rPr>
          <w:rFonts w:hint="eastAsia"/>
        </w:rPr>
        <w:t>年度財團法人台灣電信協會預算「管理費用」項下「顧問及專家報酬」編列</w:t>
      </w:r>
      <w:r w:rsidRPr="00FC56E1">
        <w:rPr>
          <w:rFonts w:hint="eastAsia"/>
        </w:rPr>
        <w:t>20</w:t>
      </w:r>
      <w:r w:rsidRPr="00FC56E1">
        <w:rPr>
          <w:rFonts w:hint="eastAsia"/>
        </w:rPr>
        <w:t>萬元，該經費逐年增加，無視</w:t>
      </w:r>
      <w:r w:rsidRPr="00FC56E1">
        <w:rPr>
          <w:rFonts w:hint="eastAsia"/>
        </w:rPr>
        <w:t>105</w:t>
      </w:r>
      <w:r w:rsidRPr="00FC56E1">
        <w:rPr>
          <w:rFonts w:hint="eastAsia"/>
        </w:rPr>
        <w:t>年立法院交通委員會之決議，至今仍未完成歸還國家資產相關事宜，</w:t>
      </w:r>
      <w:proofErr w:type="gramStart"/>
      <w:r w:rsidRPr="00FC56E1">
        <w:rPr>
          <w:rFonts w:hint="eastAsia"/>
        </w:rPr>
        <w:t>爰</w:t>
      </w:r>
      <w:proofErr w:type="gramEnd"/>
      <w:r w:rsidRPr="00FC56E1">
        <w:rPr>
          <w:rFonts w:hint="eastAsia"/>
        </w:rPr>
        <w:t>該筆預算凍結</w:t>
      </w:r>
      <w:r w:rsidRPr="00FC56E1">
        <w:rPr>
          <w:rFonts w:hint="eastAsia"/>
        </w:rPr>
        <w:t>2</w:t>
      </w:r>
      <w:r w:rsidRPr="00FC56E1">
        <w:rPr>
          <w:rFonts w:hint="eastAsia"/>
        </w:rPr>
        <w:t>萬元，</w:t>
      </w:r>
      <w:proofErr w:type="gramStart"/>
      <w:r w:rsidRPr="00FC56E1">
        <w:rPr>
          <w:rFonts w:hint="eastAsia"/>
        </w:rPr>
        <w:t>俟</w:t>
      </w:r>
      <w:proofErr w:type="gramEnd"/>
      <w:r w:rsidRPr="00FC56E1">
        <w:rPr>
          <w:rFonts w:hint="eastAsia"/>
        </w:rPr>
        <w:t>財團法人台灣電信協會針對捐贈歸還國家資產進度，向立法院交通委員會提出書面報告後，始得動支。</w:t>
      </w:r>
    </w:p>
    <w:p w:rsidR="00693A37" w:rsidRDefault="00693A37" w:rsidP="005B5AEA">
      <w:pPr>
        <w:pStyle w:val="05312"/>
        <w:spacing w:line="438" w:lineRule="exact"/>
        <w:ind w:left="686" w:hangingChars="75" w:hanging="210"/>
      </w:pPr>
      <w:r>
        <w:lastRenderedPageBreak/>
        <w:t>3</w:t>
      </w:r>
      <w:r w:rsidRPr="00FC56E1">
        <w:rPr>
          <w:rFonts w:ascii="華康細明體"/>
        </w:rPr>
        <w:t>.</w:t>
      </w:r>
      <w:proofErr w:type="gramStart"/>
      <w:r w:rsidRPr="00FC56E1">
        <w:rPr>
          <w:rFonts w:hint="eastAsia"/>
        </w:rPr>
        <w:t>鑑</w:t>
      </w:r>
      <w:proofErr w:type="gramEnd"/>
      <w:r w:rsidRPr="00FC56E1">
        <w:rPr>
          <w:rFonts w:hint="eastAsia"/>
        </w:rPr>
        <w:t>於財團法人台灣電信協會資產龐鉅，參據</w:t>
      </w:r>
      <w:proofErr w:type="gramStart"/>
      <w:r w:rsidRPr="00FC56E1">
        <w:rPr>
          <w:rFonts w:hint="eastAsia"/>
        </w:rPr>
        <w:t>109</w:t>
      </w:r>
      <w:proofErr w:type="gramEnd"/>
      <w:r w:rsidRPr="00FC56E1">
        <w:rPr>
          <w:rFonts w:hint="eastAsia"/>
        </w:rPr>
        <w:t>年度台灣電信協會預算案，其所持有之</w:t>
      </w:r>
      <w:r w:rsidRPr="00FC56E1">
        <w:rPr>
          <w:rFonts w:hint="eastAsia"/>
        </w:rPr>
        <w:t>99</w:t>
      </w:r>
      <w:r w:rsidRPr="00FC56E1">
        <w:rPr>
          <w:rFonts w:hint="eastAsia"/>
        </w:rPr>
        <w:t>筆土地（總持分面積約</w:t>
      </w:r>
      <w:r w:rsidRPr="00FC56E1">
        <w:rPr>
          <w:rFonts w:hint="eastAsia"/>
        </w:rPr>
        <w:t>6</w:t>
      </w:r>
      <w:r w:rsidRPr="00FC56E1">
        <w:rPr>
          <w:rFonts w:hint="eastAsia"/>
        </w:rPr>
        <w:t>萬</w:t>
      </w:r>
      <w:r w:rsidRPr="00FC56E1">
        <w:rPr>
          <w:rFonts w:hint="eastAsia"/>
        </w:rPr>
        <w:t>4,136</w:t>
      </w:r>
      <w:r w:rsidRPr="00FC56E1">
        <w:rPr>
          <w:rFonts w:hint="eastAsia"/>
        </w:rPr>
        <w:t>平方公尺）依</w:t>
      </w:r>
      <w:proofErr w:type="gramStart"/>
      <w:r w:rsidRPr="00FC56E1">
        <w:rPr>
          <w:rFonts w:hint="eastAsia"/>
        </w:rPr>
        <w:t>108</w:t>
      </w:r>
      <w:proofErr w:type="gramEnd"/>
      <w:r w:rsidRPr="00FC56E1">
        <w:rPr>
          <w:rFonts w:hint="eastAsia"/>
        </w:rPr>
        <w:t>年度公告現值計算即高達</w:t>
      </w:r>
      <w:r w:rsidRPr="00FC56E1">
        <w:rPr>
          <w:rFonts w:hint="eastAsia"/>
        </w:rPr>
        <w:t>147.63</w:t>
      </w:r>
      <w:r w:rsidRPr="00FC56E1">
        <w:rPr>
          <w:rFonts w:hint="eastAsia"/>
        </w:rPr>
        <w:t>億元及房屋</w:t>
      </w:r>
      <w:r w:rsidRPr="00FC56E1">
        <w:rPr>
          <w:rFonts w:hint="eastAsia"/>
        </w:rPr>
        <w:t>24</w:t>
      </w:r>
      <w:r w:rsidRPr="00FC56E1">
        <w:rPr>
          <w:rFonts w:hint="eastAsia"/>
        </w:rPr>
        <w:t>處；該協會並以資產管理事務為主要業務，公益計畫甚少，交通部</w:t>
      </w:r>
      <w:proofErr w:type="gramStart"/>
      <w:r w:rsidRPr="00FC56E1">
        <w:rPr>
          <w:rFonts w:hint="eastAsia"/>
        </w:rPr>
        <w:t>允宜審酌</w:t>
      </w:r>
      <w:proofErr w:type="gramEnd"/>
      <w:r w:rsidRPr="00FC56E1">
        <w:rPr>
          <w:rFonts w:hint="eastAsia"/>
        </w:rPr>
        <w:t>政府對於公設財團法人之設立目的及相關行政管理成本，</w:t>
      </w:r>
      <w:proofErr w:type="gramStart"/>
      <w:r w:rsidRPr="00FC56E1">
        <w:rPr>
          <w:rFonts w:hint="eastAsia"/>
        </w:rPr>
        <w:t>賡</w:t>
      </w:r>
      <w:proofErr w:type="gramEnd"/>
      <w:r w:rsidRPr="00FC56E1">
        <w:rPr>
          <w:rFonts w:hint="eastAsia"/>
        </w:rPr>
        <w:t>續就立法院決議台灣電信協會將所屬資產回捐政府之要求，積極</w:t>
      </w:r>
      <w:proofErr w:type="gramStart"/>
      <w:r w:rsidRPr="00FC56E1">
        <w:rPr>
          <w:rFonts w:hint="eastAsia"/>
        </w:rPr>
        <w:t>研謀適</w:t>
      </w:r>
      <w:proofErr w:type="gramEnd"/>
      <w:r w:rsidRPr="00FC56E1">
        <w:rPr>
          <w:rFonts w:hint="eastAsia"/>
        </w:rPr>
        <w:t>法可行之處理方案。</w:t>
      </w:r>
    </w:p>
    <w:p w:rsidR="00693A37" w:rsidRDefault="00693A37" w:rsidP="005B5AEA">
      <w:pPr>
        <w:pStyle w:val="0342"/>
        <w:spacing w:line="438" w:lineRule="exact"/>
        <w:ind w:leftChars="250" w:left="700"/>
      </w:pPr>
      <w:r w:rsidRPr="00FC56E1">
        <w:rPr>
          <w:rFonts w:hint="eastAsia"/>
        </w:rPr>
        <w:t>且立法院於</w:t>
      </w:r>
      <w:r w:rsidRPr="00FC56E1">
        <w:rPr>
          <w:rFonts w:hint="eastAsia"/>
        </w:rPr>
        <w:t>105</w:t>
      </w:r>
      <w:r w:rsidRPr="00FC56E1">
        <w:rPr>
          <w:rFonts w:hint="eastAsia"/>
        </w:rPr>
        <w:t>及</w:t>
      </w:r>
      <w:r w:rsidRPr="00FC56E1">
        <w:rPr>
          <w:rFonts w:hint="eastAsia"/>
        </w:rPr>
        <w:t>106</w:t>
      </w:r>
      <w:r w:rsidRPr="00FC56E1">
        <w:rPr>
          <w:rFonts w:hint="eastAsia"/>
        </w:rPr>
        <w:t>年都曾決議要求財團法人台灣電信協會應儘速將財產歸還國家，目前仍無具體進展，僅於</w:t>
      </w:r>
      <w:r w:rsidRPr="00FC56E1">
        <w:rPr>
          <w:rFonts w:hint="eastAsia"/>
        </w:rPr>
        <w:t>108</w:t>
      </w:r>
      <w:r w:rsidRPr="00FC56E1">
        <w:rPr>
          <w:rFonts w:hint="eastAsia"/>
        </w:rPr>
        <w:t>年</w:t>
      </w:r>
      <w:r w:rsidRPr="00FC56E1">
        <w:rPr>
          <w:rFonts w:hint="eastAsia"/>
        </w:rPr>
        <w:t>1</w:t>
      </w:r>
      <w:r w:rsidRPr="00FC56E1">
        <w:rPr>
          <w:rFonts w:hint="eastAsia"/>
        </w:rPr>
        <w:t>月依立法院決議</w:t>
      </w:r>
      <w:proofErr w:type="gramStart"/>
      <w:r w:rsidRPr="00FC56E1">
        <w:rPr>
          <w:rFonts w:hint="eastAsia"/>
        </w:rPr>
        <w:t>研</w:t>
      </w:r>
      <w:proofErr w:type="gramEnd"/>
      <w:r w:rsidRPr="00FC56E1">
        <w:rPr>
          <w:rFonts w:hint="eastAsia"/>
        </w:rPr>
        <w:t>提不動產捐贈國家規劃方案並函報交通部，此效率有待加強，相關人員恐有失職，為維國家資產之有效運用及管理，交通部宜積極就相關爭議</w:t>
      </w:r>
      <w:proofErr w:type="gramStart"/>
      <w:r w:rsidRPr="00FC56E1">
        <w:rPr>
          <w:rFonts w:hint="eastAsia"/>
        </w:rPr>
        <w:t>研謀適</w:t>
      </w:r>
      <w:proofErr w:type="gramEnd"/>
      <w:r w:rsidRPr="00FC56E1">
        <w:rPr>
          <w:rFonts w:hint="eastAsia"/>
        </w:rPr>
        <w:t>法具體可行之執行方案，以利達成目標。</w:t>
      </w:r>
    </w:p>
    <w:p w:rsidR="00693A37" w:rsidRDefault="00693A37" w:rsidP="005B5AEA">
      <w:pPr>
        <w:pStyle w:val="05312"/>
        <w:spacing w:line="438" w:lineRule="exact"/>
        <w:ind w:left="700" w:hangingChars="80" w:hanging="224"/>
      </w:pPr>
      <w:r>
        <w:t>4</w:t>
      </w:r>
      <w:r w:rsidRPr="00FC56E1">
        <w:rPr>
          <w:rFonts w:ascii="華康細明體"/>
        </w:rPr>
        <w:t>.</w:t>
      </w:r>
      <w:r w:rsidRPr="00FC56E1">
        <w:rPr>
          <w:rFonts w:hint="eastAsia"/>
        </w:rPr>
        <w:t>為維國家資產之有效運用及管理，立法院近年來審查財團法人台灣電信協會預算案多次決議該協會應將所屬資產捐贈歸還國家，惟台灣電信協會</w:t>
      </w:r>
      <w:r w:rsidRPr="00FC56E1">
        <w:rPr>
          <w:rFonts w:hint="eastAsia"/>
        </w:rPr>
        <w:t>107</w:t>
      </w:r>
      <w:r w:rsidRPr="00FC56E1">
        <w:rPr>
          <w:rFonts w:hint="eastAsia"/>
        </w:rPr>
        <w:t>年度預算案編列之第</w:t>
      </w:r>
      <w:r w:rsidRPr="00FC56E1">
        <w:rPr>
          <w:rFonts w:hint="eastAsia"/>
        </w:rPr>
        <w:t>1</w:t>
      </w:r>
      <w:r w:rsidRPr="00FC56E1">
        <w:rPr>
          <w:rFonts w:hint="eastAsia"/>
        </w:rPr>
        <w:t>批捐贈支出，因部分土地與財團法人台灣郵政協會共同持有，在台灣郵政協會訴訟案定讞前暫緩續處，迄未執行。</w:t>
      </w:r>
      <w:proofErr w:type="gramStart"/>
      <w:r w:rsidRPr="00FC56E1">
        <w:rPr>
          <w:rFonts w:hint="eastAsia"/>
        </w:rPr>
        <w:t>俟</w:t>
      </w:r>
      <w:proofErr w:type="gramEnd"/>
      <w:r w:rsidRPr="00FC56E1">
        <w:rPr>
          <w:rFonts w:hint="eastAsia"/>
        </w:rPr>
        <w:t>訴訟案定</w:t>
      </w:r>
      <w:proofErr w:type="gramStart"/>
      <w:r w:rsidRPr="00FC56E1">
        <w:rPr>
          <w:rFonts w:hint="eastAsia"/>
        </w:rPr>
        <w:t>讞</w:t>
      </w:r>
      <w:proofErr w:type="gramEnd"/>
      <w:r w:rsidRPr="00FC56E1">
        <w:rPr>
          <w:rFonts w:hint="eastAsia"/>
        </w:rPr>
        <w:t>後，要求交通部應積極督導該協會辦理，以維國家權益。</w:t>
      </w:r>
    </w:p>
    <w:p w:rsidR="00693A37" w:rsidRDefault="00693A37" w:rsidP="005B5AEA">
      <w:pPr>
        <w:pStyle w:val="05312"/>
        <w:spacing w:line="438" w:lineRule="exact"/>
        <w:ind w:left="714" w:hangingChars="85" w:hanging="238"/>
      </w:pPr>
      <w:r>
        <w:t>5</w:t>
      </w:r>
      <w:r w:rsidRPr="00FC56E1">
        <w:rPr>
          <w:rFonts w:ascii="華康細明體"/>
        </w:rPr>
        <w:t>.</w:t>
      </w:r>
      <w:r w:rsidRPr="00FC56E1">
        <w:rPr>
          <w:rFonts w:hint="eastAsia"/>
        </w:rPr>
        <w:t>財團法人台灣電信協會於</w:t>
      </w:r>
      <w:r w:rsidRPr="00FC56E1">
        <w:rPr>
          <w:rFonts w:hint="eastAsia"/>
        </w:rPr>
        <w:t>105</w:t>
      </w:r>
      <w:r w:rsidRPr="00FC56E1">
        <w:rPr>
          <w:rFonts w:hint="eastAsia"/>
        </w:rPr>
        <w:t>年</w:t>
      </w:r>
      <w:r w:rsidRPr="00FC56E1">
        <w:rPr>
          <w:rFonts w:hint="eastAsia"/>
        </w:rPr>
        <w:t>7</w:t>
      </w:r>
      <w:r w:rsidRPr="00FC56E1">
        <w:rPr>
          <w:rFonts w:hint="eastAsia"/>
        </w:rPr>
        <w:t>月</w:t>
      </w:r>
      <w:r w:rsidRPr="00FC56E1">
        <w:rPr>
          <w:rFonts w:hint="eastAsia"/>
        </w:rPr>
        <w:t>11</w:t>
      </w:r>
      <w:r w:rsidRPr="00FC56E1">
        <w:rPr>
          <w:rFonts w:hint="eastAsia"/>
        </w:rPr>
        <w:t>日董事會通過決議，對政府辦理公益事項有助益之土地，共計土地</w:t>
      </w:r>
      <w:r w:rsidRPr="00FC56E1">
        <w:rPr>
          <w:rFonts w:hint="eastAsia"/>
        </w:rPr>
        <w:t>141</w:t>
      </w:r>
      <w:r w:rsidRPr="00FC56E1">
        <w:rPr>
          <w:rFonts w:hint="eastAsia"/>
        </w:rPr>
        <w:t>筆（</w:t>
      </w:r>
      <w:r w:rsidRPr="00FC56E1">
        <w:rPr>
          <w:rFonts w:hint="eastAsia"/>
        </w:rPr>
        <w:t>108</w:t>
      </w:r>
      <w:r w:rsidRPr="00FC56E1">
        <w:rPr>
          <w:rFonts w:hint="eastAsia"/>
        </w:rPr>
        <w:t>年度公告現值約</w:t>
      </w:r>
      <w:r w:rsidRPr="00FC56E1">
        <w:rPr>
          <w:rFonts w:hint="eastAsia"/>
        </w:rPr>
        <w:t>16.75</w:t>
      </w:r>
      <w:r w:rsidRPr="00FC56E1">
        <w:rPr>
          <w:rFonts w:hint="eastAsia"/>
        </w:rPr>
        <w:t>億元）及房屋</w:t>
      </w:r>
      <w:r w:rsidRPr="00FC56E1">
        <w:rPr>
          <w:rFonts w:hint="eastAsia"/>
        </w:rPr>
        <w:t>3</w:t>
      </w:r>
      <w:r w:rsidRPr="00FC56E1">
        <w:rPr>
          <w:rFonts w:hint="eastAsia"/>
        </w:rPr>
        <w:t>處，依捐助章程規定捐贈國家；該協會報經交通部原則同意前揭捐贈案，已於</w:t>
      </w:r>
      <w:r w:rsidRPr="00FC56E1">
        <w:rPr>
          <w:rFonts w:hint="eastAsia"/>
        </w:rPr>
        <w:t>105</w:t>
      </w:r>
      <w:r w:rsidRPr="00FC56E1">
        <w:rPr>
          <w:rFonts w:hint="eastAsia"/>
        </w:rPr>
        <w:t>年</w:t>
      </w:r>
      <w:r w:rsidRPr="00FC56E1">
        <w:rPr>
          <w:rFonts w:hint="eastAsia"/>
        </w:rPr>
        <w:t>9</w:t>
      </w:r>
      <w:r w:rsidRPr="00FC56E1">
        <w:rPr>
          <w:rFonts w:hint="eastAsia"/>
        </w:rPr>
        <w:t>月</w:t>
      </w:r>
      <w:r w:rsidRPr="00FC56E1">
        <w:rPr>
          <w:rFonts w:hint="eastAsia"/>
        </w:rPr>
        <w:t>5</w:t>
      </w:r>
      <w:r w:rsidRPr="00FC56E1">
        <w:rPr>
          <w:rFonts w:hint="eastAsia"/>
        </w:rPr>
        <w:t>日函請財政部國有財產署配合辦理前揭財產捐贈事宜。有鑑於電信協會第</w:t>
      </w:r>
      <w:r w:rsidRPr="00FC56E1">
        <w:rPr>
          <w:rFonts w:hint="eastAsia"/>
        </w:rPr>
        <w:t>1</w:t>
      </w:r>
      <w:r w:rsidRPr="00FC56E1">
        <w:rPr>
          <w:rFonts w:hint="eastAsia"/>
        </w:rPr>
        <w:t>批捐贈有</w:t>
      </w:r>
      <w:r w:rsidRPr="00FC56E1">
        <w:rPr>
          <w:rFonts w:hint="eastAsia"/>
        </w:rPr>
        <w:t>95</w:t>
      </w:r>
      <w:r w:rsidRPr="00FC56E1">
        <w:rPr>
          <w:rFonts w:hint="eastAsia"/>
        </w:rPr>
        <w:t>筆土地與財團法人台灣郵政協會訴訟案之捐贈土地為共同持有，俟台灣郵政協會民事訴訟案定讞後，確認無</w:t>
      </w:r>
      <w:r w:rsidRPr="00FC56E1">
        <w:rPr>
          <w:rFonts w:hint="eastAsia"/>
        </w:rPr>
        <w:lastRenderedPageBreak/>
        <w:t>違法情事，再續辦兩協會董事會已通過之捐贈案件。</w:t>
      </w:r>
      <w:proofErr w:type="gramStart"/>
      <w:r w:rsidRPr="00FC56E1">
        <w:rPr>
          <w:rFonts w:hint="eastAsia"/>
        </w:rPr>
        <w:t>爰</w:t>
      </w:r>
      <w:proofErr w:type="gramEnd"/>
      <w:r w:rsidRPr="00FC56E1">
        <w:rPr>
          <w:rFonts w:hint="eastAsia"/>
        </w:rPr>
        <w:t>建議交通部應全力維護國家財產的原則，避免特定人士有私心對其龐大資產有所企圖，盡力尋求審判獲勝，而後辦理相關土地房屋歸還國家之手續。</w:t>
      </w:r>
    </w:p>
    <w:p w:rsidR="00693A37" w:rsidRDefault="00693A37" w:rsidP="00320580">
      <w:pPr>
        <w:pStyle w:val="05312"/>
        <w:spacing w:line="450" w:lineRule="exact"/>
        <w:ind w:left="714" w:hangingChars="85" w:hanging="238"/>
      </w:pPr>
      <w:r>
        <w:t>6</w:t>
      </w:r>
      <w:r w:rsidRPr="00FC56E1">
        <w:rPr>
          <w:rFonts w:ascii="華康細明體"/>
        </w:rPr>
        <w:t>.</w:t>
      </w:r>
      <w:r w:rsidRPr="00FC56E1">
        <w:rPr>
          <w:rFonts w:hint="eastAsia"/>
        </w:rPr>
        <w:t>為避免財團法人台灣電信協會處分應屬國家之資產並淪為私人化財產，立法院屢次決議要求該協會應將所屬財產捐贈歸還國家後解散。然原先規劃捐贈政府之土地，因該協會與財團法人台灣郵政協會訴訟案之捐贈土地為共同持有，故迄未執行。為維護國家資產之有效運用及管理，交通部應</w:t>
      </w:r>
      <w:proofErr w:type="gramStart"/>
      <w:r w:rsidRPr="00FC56E1">
        <w:rPr>
          <w:rFonts w:hint="eastAsia"/>
        </w:rPr>
        <w:t>儘速參據立法院</w:t>
      </w:r>
      <w:proofErr w:type="gramEnd"/>
      <w:r w:rsidRPr="00FC56E1">
        <w:rPr>
          <w:rFonts w:hint="eastAsia"/>
        </w:rPr>
        <w:t>相關決議，積極督導協助該協會辦理土地捐贈，</w:t>
      </w:r>
      <w:proofErr w:type="gramStart"/>
      <w:r w:rsidRPr="00FC56E1">
        <w:rPr>
          <w:rFonts w:hint="eastAsia"/>
        </w:rPr>
        <w:t>爰</w:t>
      </w:r>
      <w:proofErr w:type="gramEnd"/>
      <w:r w:rsidRPr="00FC56E1">
        <w:rPr>
          <w:rFonts w:hint="eastAsia"/>
        </w:rPr>
        <w:t>建議</w:t>
      </w:r>
      <w:proofErr w:type="gramStart"/>
      <w:r w:rsidRPr="00FC56E1">
        <w:rPr>
          <w:rFonts w:hint="eastAsia"/>
        </w:rPr>
        <w:t>俟</w:t>
      </w:r>
      <w:proofErr w:type="gramEnd"/>
      <w:r w:rsidRPr="00FC56E1">
        <w:rPr>
          <w:rFonts w:hint="eastAsia"/>
        </w:rPr>
        <w:t>訴訟案定</w:t>
      </w:r>
      <w:proofErr w:type="gramStart"/>
      <w:r w:rsidRPr="00FC56E1">
        <w:rPr>
          <w:rFonts w:hint="eastAsia"/>
        </w:rPr>
        <w:t>讞</w:t>
      </w:r>
      <w:proofErr w:type="gramEnd"/>
      <w:r w:rsidRPr="00FC56E1">
        <w:rPr>
          <w:rFonts w:hint="eastAsia"/>
        </w:rPr>
        <w:t>後，儘速於</w:t>
      </w:r>
      <w:r w:rsidRPr="00FC56E1">
        <w:rPr>
          <w:rFonts w:hint="eastAsia"/>
        </w:rPr>
        <w:t>1</w:t>
      </w:r>
      <w:r w:rsidRPr="00FC56E1">
        <w:rPr>
          <w:rFonts w:hint="eastAsia"/>
        </w:rPr>
        <w:t>個月內規劃訂定賸餘財產繳回國庫之時程表，以維護國家權益。</w:t>
      </w:r>
    </w:p>
    <w:p w:rsidR="00693A37" w:rsidRDefault="00693A37" w:rsidP="00320580">
      <w:pPr>
        <w:pStyle w:val="05312"/>
        <w:spacing w:line="450" w:lineRule="exact"/>
        <w:ind w:left="700" w:hangingChars="80" w:hanging="224"/>
      </w:pPr>
      <w:r>
        <w:t>7</w:t>
      </w:r>
      <w:r w:rsidRPr="00FC56E1">
        <w:rPr>
          <w:rFonts w:ascii="華康細明體"/>
        </w:rPr>
        <w:t>.</w:t>
      </w:r>
      <w:r w:rsidRPr="00FC56E1">
        <w:rPr>
          <w:rFonts w:hint="eastAsia"/>
        </w:rPr>
        <w:t>財團法人台灣電信協會財產係接收日產而來，其所持有資產均應歸屬於國家所有，立法院也於審查該協會</w:t>
      </w:r>
      <w:r w:rsidRPr="00FC56E1">
        <w:rPr>
          <w:rFonts w:hint="eastAsia"/>
        </w:rPr>
        <w:t>104</w:t>
      </w:r>
      <w:r w:rsidRPr="00FC56E1">
        <w:rPr>
          <w:rFonts w:hint="eastAsia"/>
        </w:rPr>
        <w:t>、</w:t>
      </w:r>
      <w:r w:rsidRPr="00FC56E1">
        <w:rPr>
          <w:rFonts w:hint="eastAsia"/>
        </w:rPr>
        <w:t>105</w:t>
      </w:r>
      <w:r w:rsidRPr="00FC56E1">
        <w:rPr>
          <w:rFonts w:hint="eastAsia"/>
        </w:rPr>
        <w:t>及</w:t>
      </w:r>
      <w:r w:rsidRPr="00FC56E1">
        <w:rPr>
          <w:rFonts w:hint="eastAsia"/>
        </w:rPr>
        <w:t>106</w:t>
      </w:r>
      <w:r w:rsidRPr="00FC56E1">
        <w:rPr>
          <w:rFonts w:hint="eastAsia"/>
        </w:rPr>
        <w:t>年度預算案時，分別決議要求台灣電信協會在保障原有會員權益之基礎下，將所有資產回捐國家後加以解散。</w:t>
      </w:r>
      <w:proofErr w:type="gramStart"/>
      <w:r w:rsidRPr="00FC56E1">
        <w:rPr>
          <w:rFonts w:hint="eastAsia"/>
        </w:rPr>
        <w:t>爰</w:t>
      </w:r>
      <w:proofErr w:type="gramEnd"/>
      <w:r w:rsidRPr="00FC56E1">
        <w:rPr>
          <w:rFonts w:hint="eastAsia"/>
        </w:rPr>
        <w:t>此階段台灣電信協會理應保守編列預算，然財團法人台灣電信協會在用人費用之預算評估上並無</w:t>
      </w:r>
      <w:proofErr w:type="gramStart"/>
      <w:r w:rsidRPr="00FC56E1">
        <w:rPr>
          <w:rFonts w:hint="eastAsia"/>
        </w:rPr>
        <w:t>撙</w:t>
      </w:r>
      <w:proofErr w:type="gramEnd"/>
      <w:r w:rsidRPr="00FC56E1">
        <w:rPr>
          <w:rFonts w:hint="eastAsia"/>
        </w:rPr>
        <w:t>節下降，反而比上年度預算數提高，並有增聘人員之情事；</w:t>
      </w:r>
      <w:proofErr w:type="gramStart"/>
      <w:r w:rsidRPr="00FC56E1">
        <w:rPr>
          <w:rFonts w:hint="eastAsia"/>
        </w:rPr>
        <w:t>爰</w:t>
      </w:r>
      <w:proofErr w:type="gramEnd"/>
      <w:r w:rsidRPr="00FC56E1">
        <w:rPr>
          <w:rFonts w:hint="eastAsia"/>
        </w:rPr>
        <w:t>要求財團法人台灣電信協會應審視評估人事任用，未來建議禁止增加人事費用，避免無端擴增編列，造成預算浪費。</w:t>
      </w:r>
    </w:p>
    <w:p w:rsidR="00693A37" w:rsidRDefault="00693A37" w:rsidP="00320580">
      <w:pPr>
        <w:pStyle w:val="05112"/>
        <w:spacing w:line="450" w:lineRule="exact"/>
      </w:pPr>
      <w:r w:rsidRPr="00FC56E1">
        <w:rPr>
          <w:rFonts w:hint="eastAsia"/>
        </w:rPr>
        <w:t>三、財團法人中華顧問工程司</w:t>
      </w:r>
    </w:p>
    <w:p w:rsidR="00693A37" w:rsidRDefault="00693A37" w:rsidP="00320580">
      <w:pPr>
        <w:pStyle w:val="0521"/>
        <w:spacing w:line="450" w:lineRule="exact"/>
        <w:ind w:left="644" w:hangingChars="165" w:hanging="462"/>
      </w:pPr>
      <w:r w:rsidRPr="00FC56E1">
        <w:rPr>
          <w:rFonts w:ascii="華康細明體" w:hint="eastAsia"/>
        </w:rPr>
        <w:t>(</w:t>
      </w:r>
      <w:proofErr w:type="gramStart"/>
      <w:r>
        <w:rPr>
          <w:rFonts w:hint="eastAsia"/>
        </w:rPr>
        <w:t>一</w:t>
      </w:r>
      <w:proofErr w:type="gramEnd"/>
      <w:r w:rsidRPr="00FC56E1">
        <w:rPr>
          <w:rFonts w:ascii="華康細明體" w:hint="eastAsia"/>
        </w:rPr>
        <w:t>)</w:t>
      </w:r>
      <w:r w:rsidRPr="00FC56E1">
        <w:rPr>
          <w:rFonts w:hint="eastAsia"/>
        </w:rPr>
        <w:t>工作計畫部分：應依據業務收支、固定資產建設改良擴充、轉投資計畫及資金運用等項之審查結果，隨同調整。</w:t>
      </w:r>
    </w:p>
    <w:p w:rsidR="00693A37" w:rsidRDefault="00693A37" w:rsidP="00320580">
      <w:pPr>
        <w:pStyle w:val="0521"/>
        <w:spacing w:line="450" w:lineRule="exact"/>
      </w:pPr>
      <w:r w:rsidRPr="00FC56E1">
        <w:rPr>
          <w:rFonts w:ascii="華康細明體" w:hint="eastAsia"/>
        </w:rPr>
        <w:t>(</w:t>
      </w:r>
      <w:r>
        <w:rPr>
          <w:rFonts w:hint="eastAsia"/>
        </w:rPr>
        <w:t>二</w:t>
      </w:r>
      <w:r w:rsidRPr="00FC56E1">
        <w:rPr>
          <w:rFonts w:ascii="華康細明體" w:hint="eastAsia"/>
        </w:rPr>
        <w:t>)</w:t>
      </w:r>
      <w:r w:rsidRPr="00FC56E1">
        <w:rPr>
          <w:rFonts w:hint="eastAsia"/>
        </w:rPr>
        <w:t>業務收支部分：</w:t>
      </w:r>
    </w:p>
    <w:p w:rsidR="00693A37" w:rsidRDefault="00693A37" w:rsidP="00320580">
      <w:pPr>
        <w:pStyle w:val="05312"/>
        <w:spacing w:line="450" w:lineRule="exact"/>
      </w:pPr>
      <w:r>
        <w:t>1</w:t>
      </w:r>
      <w:r w:rsidRPr="00FC56E1">
        <w:rPr>
          <w:rFonts w:ascii="華康細明體"/>
        </w:rPr>
        <w:t>.</w:t>
      </w:r>
      <w:r w:rsidRPr="00FC56E1">
        <w:rPr>
          <w:rFonts w:hint="eastAsia"/>
        </w:rPr>
        <w:t>業務總收入：</w:t>
      </w:r>
      <w:r w:rsidRPr="00FC56E1">
        <w:rPr>
          <w:rFonts w:hint="eastAsia"/>
        </w:rPr>
        <w:t>1</w:t>
      </w:r>
      <w:r w:rsidRPr="00FC56E1">
        <w:rPr>
          <w:rFonts w:hint="eastAsia"/>
        </w:rPr>
        <w:t>億</w:t>
      </w:r>
      <w:r w:rsidRPr="00FC56E1">
        <w:rPr>
          <w:rFonts w:hint="eastAsia"/>
        </w:rPr>
        <w:t>8,330</w:t>
      </w:r>
      <w:r w:rsidRPr="00FC56E1">
        <w:rPr>
          <w:rFonts w:hint="eastAsia"/>
        </w:rPr>
        <w:t>萬元，</w:t>
      </w:r>
      <w:proofErr w:type="gramStart"/>
      <w:r w:rsidRPr="00FC56E1">
        <w:rPr>
          <w:rFonts w:hint="eastAsia"/>
        </w:rPr>
        <w:t>照列</w:t>
      </w:r>
      <w:proofErr w:type="gramEnd"/>
      <w:r w:rsidRPr="00FC56E1">
        <w:rPr>
          <w:rFonts w:hint="eastAsia"/>
        </w:rPr>
        <w:t>。</w:t>
      </w:r>
    </w:p>
    <w:p w:rsidR="00693A37" w:rsidRDefault="00693A37" w:rsidP="000906A2">
      <w:pPr>
        <w:pStyle w:val="05312"/>
        <w:spacing w:line="450" w:lineRule="exact"/>
        <w:ind w:left="700" w:hangingChars="80" w:hanging="224"/>
      </w:pPr>
      <w:r>
        <w:lastRenderedPageBreak/>
        <w:t>2</w:t>
      </w:r>
      <w:r w:rsidRPr="00FC56E1">
        <w:rPr>
          <w:rFonts w:ascii="華康細明體"/>
        </w:rPr>
        <w:t>.</w:t>
      </w:r>
      <w:r w:rsidRPr="00FC56E1">
        <w:rPr>
          <w:rFonts w:hint="eastAsia"/>
        </w:rPr>
        <w:t>業務總支出（不含所得稅費用）：原列</w:t>
      </w:r>
      <w:r w:rsidRPr="00FC56E1">
        <w:rPr>
          <w:rFonts w:hint="eastAsia"/>
        </w:rPr>
        <w:t>1</w:t>
      </w:r>
      <w:r w:rsidRPr="00FC56E1">
        <w:rPr>
          <w:rFonts w:hint="eastAsia"/>
        </w:rPr>
        <w:t>億</w:t>
      </w:r>
      <w:r w:rsidRPr="00FC56E1">
        <w:rPr>
          <w:rFonts w:hint="eastAsia"/>
        </w:rPr>
        <w:t>8,144</w:t>
      </w:r>
      <w:r w:rsidRPr="00FC56E1">
        <w:rPr>
          <w:rFonts w:hint="eastAsia"/>
        </w:rPr>
        <w:t>萬元，減列「研究發展費用」</w:t>
      </w:r>
      <w:r w:rsidRPr="00FC56E1">
        <w:rPr>
          <w:rFonts w:hint="eastAsia"/>
        </w:rPr>
        <w:t>618</w:t>
      </w:r>
      <w:r w:rsidRPr="00FC56E1">
        <w:rPr>
          <w:rFonts w:hint="eastAsia"/>
        </w:rPr>
        <w:t>萬元，其餘均</w:t>
      </w:r>
      <w:proofErr w:type="gramStart"/>
      <w:r w:rsidRPr="00FC56E1">
        <w:rPr>
          <w:rFonts w:hint="eastAsia"/>
        </w:rPr>
        <w:t>照列</w:t>
      </w:r>
      <w:proofErr w:type="gramEnd"/>
      <w:r w:rsidRPr="00FC56E1">
        <w:rPr>
          <w:rFonts w:hint="eastAsia"/>
        </w:rPr>
        <w:t>，改列為</w:t>
      </w:r>
      <w:r w:rsidRPr="00FC56E1">
        <w:rPr>
          <w:rFonts w:hint="eastAsia"/>
        </w:rPr>
        <w:t>1</w:t>
      </w:r>
      <w:r w:rsidRPr="00FC56E1">
        <w:rPr>
          <w:rFonts w:hint="eastAsia"/>
        </w:rPr>
        <w:t>億</w:t>
      </w:r>
      <w:r w:rsidRPr="00FC56E1">
        <w:rPr>
          <w:rFonts w:hint="eastAsia"/>
        </w:rPr>
        <w:t>7,526</w:t>
      </w:r>
      <w:r w:rsidRPr="00FC56E1">
        <w:rPr>
          <w:rFonts w:hint="eastAsia"/>
        </w:rPr>
        <w:t>萬元。</w:t>
      </w:r>
    </w:p>
    <w:p w:rsidR="00693A37" w:rsidRDefault="00693A37" w:rsidP="000906A2">
      <w:pPr>
        <w:pStyle w:val="05312"/>
        <w:spacing w:line="450" w:lineRule="exact"/>
      </w:pPr>
      <w:r>
        <w:t>3</w:t>
      </w:r>
      <w:r w:rsidRPr="00FC56E1">
        <w:rPr>
          <w:rFonts w:ascii="華康細明體"/>
        </w:rPr>
        <w:t>.</w:t>
      </w:r>
      <w:r w:rsidRPr="00FC56E1">
        <w:rPr>
          <w:rFonts w:hint="eastAsia"/>
        </w:rPr>
        <w:t>稅前賸餘：原列</w:t>
      </w:r>
      <w:r w:rsidRPr="00FC56E1">
        <w:rPr>
          <w:rFonts w:hint="eastAsia"/>
        </w:rPr>
        <w:t>186</w:t>
      </w:r>
      <w:r w:rsidRPr="00FC56E1">
        <w:rPr>
          <w:rFonts w:hint="eastAsia"/>
        </w:rPr>
        <w:t>萬元，增列</w:t>
      </w:r>
      <w:r w:rsidRPr="00FC56E1">
        <w:rPr>
          <w:rFonts w:hint="eastAsia"/>
        </w:rPr>
        <w:t>618</w:t>
      </w:r>
      <w:r w:rsidRPr="00FC56E1">
        <w:rPr>
          <w:rFonts w:hint="eastAsia"/>
        </w:rPr>
        <w:t>萬元，改列為</w:t>
      </w:r>
      <w:r w:rsidRPr="00FC56E1">
        <w:rPr>
          <w:rFonts w:hint="eastAsia"/>
        </w:rPr>
        <w:t>804</w:t>
      </w:r>
      <w:r w:rsidRPr="00FC56E1">
        <w:rPr>
          <w:rFonts w:hint="eastAsia"/>
        </w:rPr>
        <w:t>萬元。</w:t>
      </w:r>
    </w:p>
    <w:p w:rsidR="00693A37" w:rsidRDefault="00693A37" w:rsidP="000906A2">
      <w:pPr>
        <w:pStyle w:val="0521"/>
        <w:spacing w:line="450" w:lineRule="exact"/>
      </w:pPr>
      <w:r w:rsidRPr="00FC56E1">
        <w:rPr>
          <w:rFonts w:ascii="華康細明體" w:hint="eastAsia"/>
        </w:rPr>
        <w:t>(</w:t>
      </w:r>
      <w:r>
        <w:rPr>
          <w:rFonts w:hint="eastAsia"/>
        </w:rPr>
        <w:t>三</w:t>
      </w:r>
      <w:r w:rsidRPr="00FC56E1">
        <w:rPr>
          <w:rFonts w:ascii="華康細明體" w:hint="eastAsia"/>
        </w:rPr>
        <w:t>)</w:t>
      </w:r>
      <w:r w:rsidRPr="00FC56E1">
        <w:rPr>
          <w:rFonts w:hint="eastAsia"/>
        </w:rPr>
        <w:t>固定資產建設改良擴充：</w:t>
      </w:r>
      <w:r w:rsidRPr="00FC56E1">
        <w:rPr>
          <w:rFonts w:hint="eastAsia"/>
        </w:rPr>
        <w:t>276</w:t>
      </w:r>
      <w:r w:rsidRPr="00FC56E1">
        <w:rPr>
          <w:rFonts w:hint="eastAsia"/>
        </w:rPr>
        <w:t>萬元，</w:t>
      </w:r>
      <w:proofErr w:type="gramStart"/>
      <w:r w:rsidRPr="00FC56E1">
        <w:rPr>
          <w:rFonts w:hint="eastAsia"/>
        </w:rPr>
        <w:t>照列</w:t>
      </w:r>
      <w:proofErr w:type="gramEnd"/>
      <w:r w:rsidRPr="00FC56E1">
        <w:rPr>
          <w:rFonts w:hint="eastAsia"/>
        </w:rPr>
        <w:t>。</w:t>
      </w:r>
    </w:p>
    <w:p w:rsidR="00693A37" w:rsidRDefault="00693A37" w:rsidP="000906A2">
      <w:pPr>
        <w:pStyle w:val="0521"/>
        <w:spacing w:line="450" w:lineRule="exact"/>
      </w:pPr>
      <w:r w:rsidRPr="00FC56E1">
        <w:rPr>
          <w:rFonts w:ascii="華康細明體" w:hint="eastAsia"/>
        </w:rPr>
        <w:t>(</w:t>
      </w:r>
      <w:r>
        <w:rPr>
          <w:rFonts w:hint="eastAsia"/>
        </w:rPr>
        <w:t>四</w:t>
      </w:r>
      <w:r w:rsidRPr="00FC56E1">
        <w:rPr>
          <w:rFonts w:ascii="華康細明體" w:hint="eastAsia"/>
        </w:rPr>
        <w:t>)</w:t>
      </w:r>
      <w:r w:rsidRPr="00FC56E1">
        <w:rPr>
          <w:rFonts w:hint="eastAsia"/>
        </w:rPr>
        <w:t>轉投資計畫部分：</w:t>
      </w:r>
      <w:proofErr w:type="gramStart"/>
      <w:r w:rsidRPr="00FC56E1">
        <w:rPr>
          <w:rFonts w:hint="eastAsia"/>
        </w:rPr>
        <w:t>無列數</w:t>
      </w:r>
      <w:proofErr w:type="gramEnd"/>
      <w:r w:rsidRPr="00FC56E1">
        <w:rPr>
          <w:rFonts w:hint="eastAsia"/>
        </w:rPr>
        <w:t>。</w:t>
      </w:r>
    </w:p>
    <w:p w:rsidR="00693A37" w:rsidRDefault="00693A37" w:rsidP="000906A2">
      <w:pPr>
        <w:pStyle w:val="0521"/>
        <w:spacing w:line="450" w:lineRule="exact"/>
        <w:ind w:left="658" w:hangingChars="170" w:hanging="476"/>
      </w:pPr>
      <w:r w:rsidRPr="00FC56E1">
        <w:rPr>
          <w:rFonts w:ascii="華康細明體" w:hint="eastAsia"/>
        </w:rPr>
        <w:t>(</w:t>
      </w:r>
      <w:r>
        <w:rPr>
          <w:rFonts w:hint="eastAsia"/>
        </w:rPr>
        <w:t>五</w:t>
      </w:r>
      <w:r w:rsidRPr="00FC56E1">
        <w:rPr>
          <w:rFonts w:ascii="華康細明體" w:hint="eastAsia"/>
        </w:rPr>
        <w:t>)</w:t>
      </w:r>
      <w:r w:rsidRPr="00FC56E1">
        <w:rPr>
          <w:rFonts w:hint="eastAsia"/>
        </w:rPr>
        <w:t>資金運用部分：應依據業務收支、固定資產建設改良擴充及轉投資計畫等項之審查結果，隨同調整。</w:t>
      </w:r>
    </w:p>
    <w:p w:rsidR="00693A37" w:rsidRDefault="00693A37" w:rsidP="000906A2">
      <w:pPr>
        <w:pStyle w:val="0521"/>
        <w:spacing w:line="450" w:lineRule="exact"/>
      </w:pPr>
      <w:r w:rsidRPr="00FC56E1">
        <w:rPr>
          <w:rFonts w:ascii="華康細明體" w:hint="eastAsia"/>
        </w:rPr>
        <w:t>(</w:t>
      </w:r>
      <w:r>
        <w:rPr>
          <w:rFonts w:hint="eastAsia"/>
        </w:rPr>
        <w:t>六</w:t>
      </w:r>
      <w:r w:rsidRPr="00FC56E1">
        <w:rPr>
          <w:rFonts w:ascii="華康細明體" w:hint="eastAsia"/>
        </w:rPr>
        <w:t>)</w:t>
      </w:r>
      <w:r w:rsidRPr="00FC56E1">
        <w:rPr>
          <w:rFonts w:hint="eastAsia"/>
        </w:rPr>
        <w:t>通過決議</w:t>
      </w:r>
      <w:r w:rsidRPr="00FC56E1">
        <w:rPr>
          <w:rFonts w:hint="eastAsia"/>
        </w:rPr>
        <w:t>9</w:t>
      </w:r>
      <w:r w:rsidRPr="00FC56E1">
        <w:rPr>
          <w:rFonts w:hint="eastAsia"/>
        </w:rPr>
        <w:t>項：</w:t>
      </w:r>
    </w:p>
    <w:p w:rsidR="00693A37" w:rsidRDefault="00693A37" w:rsidP="000906A2">
      <w:pPr>
        <w:pStyle w:val="05312"/>
        <w:spacing w:line="450" w:lineRule="exact"/>
        <w:ind w:left="700" w:hangingChars="80" w:hanging="224"/>
      </w:pPr>
      <w:r>
        <w:t>1</w:t>
      </w:r>
      <w:r w:rsidRPr="00FC56E1">
        <w:rPr>
          <w:rFonts w:ascii="華康細明體"/>
        </w:rPr>
        <w:t>.</w:t>
      </w:r>
      <w:r w:rsidRPr="00FC56E1">
        <w:rPr>
          <w:rFonts w:hint="eastAsia"/>
        </w:rPr>
        <w:t>查財團法人中華顧問工程司所有不動產出租情形，已於</w:t>
      </w:r>
      <w:r w:rsidRPr="00FC56E1">
        <w:rPr>
          <w:rFonts w:hint="eastAsia"/>
        </w:rPr>
        <w:t>108</w:t>
      </w:r>
      <w:r w:rsidRPr="00FC56E1">
        <w:rPr>
          <w:rFonts w:hint="eastAsia"/>
        </w:rPr>
        <w:t>年度完成全部招租作業且全數出租，然有鑑於新冠肺炎疫情影響，中央機關多有辦理所屬之出租作業上的減租或優惠措施，中華顧問工程司自當於租金收入上比照辦理。另值</w:t>
      </w:r>
      <w:r w:rsidRPr="00FC56E1">
        <w:rPr>
          <w:rFonts w:hint="eastAsia"/>
        </w:rPr>
        <w:t>109</w:t>
      </w:r>
      <w:r w:rsidRPr="00FC56E1">
        <w:rPr>
          <w:rFonts w:hint="eastAsia"/>
        </w:rPr>
        <w:t>年度因新冠肺炎疫情影響，中央政府於開辦之研究、服務計畫亦正滾動式調整委託作業，是以在服務收入上亦需重新進行預算編列之檢討。</w:t>
      </w:r>
      <w:proofErr w:type="gramStart"/>
      <w:r w:rsidRPr="00FC56E1">
        <w:rPr>
          <w:rFonts w:hint="eastAsia"/>
        </w:rPr>
        <w:t>爰</w:t>
      </w:r>
      <w:r w:rsidRPr="00FC56E1">
        <w:rPr>
          <w:rFonts w:hint="eastAsia"/>
        </w:rPr>
        <w:t>109</w:t>
      </w:r>
      <w:proofErr w:type="gramEnd"/>
      <w:r w:rsidRPr="00FC56E1">
        <w:rPr>
          <w:rFonts w:hint="eastAsia"/>
        </w:rPr>
        <w:t>年度財團法人中華顧問工程司預算「收入」編列</w:t>
      </w:r>
      <w:r w:rsidRPr="00FC56E1">
        <w:rPr>
          <w:rFonts w:hint="eastAsia"/>
        </w:rPr>
        <w:t>1</w:t>
      </w:r>
      <w:r w:rsidRPr="00FC56E1">
        <w:rPr>
          <w:rFonts w:hint="eastAsia"/>
        </w:rPr>
        <w:t>億</w:t>
      </w:r>
      <w:r w:rsidRPr="00FC56E1">
        <w:rPr>
          <w:rFonts w:hint="eastAsia"/>
        </w:rPr>
        <w:t>8,330</w:t>
      </w:r>
      <w:r w:rsidRPr="00FC56E1">
        <w:rPr>
          <w:rFonts w:hint="eastAsia"/>
        </w:rPr>
        <w:t>萬元，凍結</w:t>
      </w:r>
      <w:r w:rsidRPr="00FC56E1">
        <w:rPr>
          <w:rFonts w:hint="eastAsia"/>
        </w:rPr>
        <w:t>500</w:t>
      </w:r>
      <w:r w:rsidRPr="00FC56E1">
        <w:rPr>
          <w:rFonts w:hint="eastAsia"/>
        </w:rPr>
        <w:t>萬元，</w:t>
      </w:r>
      <w:proofErr w:type="gramStart"/>
      <w:r w:rsidRPr="00FC56E1">
        <w:rPr>
          <w:rFonts w:hint="eastAsia"/>
        </w:rPr>
        <w:t>俟</w:t>
      </w:r>
      <w:proofErr w:type="gramEnd"/>
      <w:r w:rsidRPr="00FC56E1">
        <w:rPr>
          <w:rFonts w:hint="eastAsia"/>
        </w:rPr>
        <w:t>財團法人中華顧問</w:t>
      </w:r>
      <w:proofErr w:type="gramStart"/>
      <w:r w:rsidRPr="00FC56E1">
        <w:rPr>
          <w:rFonts w:hint="eastAsia"/>
        </w:rPr>
        <w:t>工程司向立法院交通委員會</w:t>
      </w:r>
      <w:proofErr w:type="gramEnd"/>
      <w:r w:rsidRPr="00FC56E1">
        <w:rPr>
          <w:rFonts w:hint="eastAsia"/>
        </w:rPr>
        <w:t>提出書面報告後，始得收取。</w:t>
      </w:r>
    </w:p>
    <w:p w:rsidR="00693A37" w:rsidRDefault="00693A37" w:rsidP="000906A2">
      <w:pPr>
        <w:pStyle w:val="05312"/>
        <w:spacing w:line="450" w:lineRule="exact"/>
        <w:ind w:left="686" w:hangingChars="75" w:hanging="210"/>
      </w:pPr>
      <w:r>
        <w:t>2</w:t>
      </w:r>
      <w:r w:rsidRPr="00FC56E1">
        <w:rPr>
          <w:rFonts w:ascii="華康細明體"/>
        </w:rPr>
        <w:t>.</w:t>
      </w:r>
      <w:r w:rsidRPr="00FC56E1">
        <w:rPr>
          <w:rFonts w:hint="eastAsia"/>
        </w:rPr>
        <w:t>財團法人中華顧問</w:t>
      </w:r>
      <w:proofErr w:type="gramStart"/>
      <w:r w:rsidRPr="00FC56E1">
        <w:rPr>
          <w:rFonts w:hint="eastAsia"/>
        </w:rPr>
        <w:t>工程司係為</w:t>
      </w:r>
      <w:proofErr w:type="gramEnd"/>
      <w:r w:rsidRPr="00FC56E1">
        <w:rPr>
          <w:rFonts w:hint="eastAsia"/>
        </w:rPr>
        <w:t>促進交通建設與改進工程技術等目的，由政府、公營事業及學術團體捐助成立，前期主要辦理交通等工程建設之技術顧問服務，</w:t>
      </w:r>
      <w:proofErr w:type="gramStart"/>
      <w:r w:rsidRPr="00FC56E1">
        <w:rPr>
          <w:rFonts w:hint="eastAsia"/>
        </w:rPr>
        <w:t>嗣</w:t>
      </w:r>
      <w:proofErr w:type="gramEnd"/>
      <w:r w:rsidRPr="00FC56E1">
        <w:rPr>
          <w:rFonts w:hint="eastAsia"/>
        </w:rPr>
        <w:t>為因應工程技術顧問公司管理條例規定，於</w:t>
      </w:r>
      <w:r w:rsidRPr="00FC56E1">
        <w:rPr>
          <w:rFonts w:hint="eastAsia"/>
        </w:rPr>
        <w:t>96</w:t>
      </w:r>
      <w:r w:rsidRPr="00FC56E1">
        <w:rPr>
          <w:rFonts w:hint="eastAsia"/>
        </w:rPr>
        <w:t>年間轉投資成立台灣</w:t>
      </w:r>
      <w:proofErr w:type="gramStart"/>
      <w:r w:rsidRPr="00FC56E1">
        <w:rPr>
          <w:rFonts w:hint="eastAsia"/>
        </w:rPr>
        <w:t>世</w:t>
      </w:r>
      <w:proofErr w:type="gramEnd"/>
      <w:r w:rsidRPr="00FC56E1">
        <w:rPr>
          <w:rFonts w:hint="eastAsia"/>
        </w:rPr>
        <w:t>曦工程顧問股份有限公司，由其概括繼受工程顧問業務，該工程司則轉型為以工程技術研發、輔導、培訓及出版為主業之機構。</w:t>
      </w:r>
    </w:p>
    <w:p w:rsidR="00693A37" w:rsidRPr="007A30A1" w:rsidRDefault="00693A37" w:rsidP="000906A2">
      <w:pPr>
        <w:pStyle w:val="0342"/>
        <w:spacing w:line="450" w:lineRule="exact"/>
        <w:ind w:leftChars="250" w:left="700" w:firstLine="552"/>
        <w:rPr>
          <w:spacing w:val="-2"/>
        </w:rPr>
      </w:pPr>
      <w:r w:rsidRPr="007A30A1">
        <w:rPr>
          <w:rFonts w:hint="eastAsia"/>
          <w:spacing w:val="-2"/>
        </w:rPr>
        <w:t>但交通部審查交通事務財團法人設立許可及監督要點第</w:t>
      </w:r>
      <w:r w:rsidRPr="007A30A1">
        <w:rPr>
          <w:rFonts w:hint="eastAsia"/>
          <w:spacing w:val="-2"/>
        </w:rPr>
        <w:t>6</w:t>
      </w:r>
      <w:r w:rsidRPr="007A30A1">
        <w:rPr>
          <w:rFonts w:hint="eastAsia"/>
          <w:spacing w:val="-2"/>
        </w:rPr>
        <w:t>點規定：「捐助章程應記載事項如下：</w:t>
      </w:r>
      <w:r w:rsidRPr="007A30A1">
        <w:rPr>
          <w:rFonts w:ascii="華康細明體" w:hint="eastAsia"/>
          <w:spacing w:val="-2"/>
        </w:rPr>
        <w:t>(</w:t>
      </w:r>
      <w:r w:rsidRPr="007A30A1">
        <w:rPr>
          <w:rFonts w:hint="eastAsia"/>
          <w:spacing w:val="-2"/>
        </w:rPr>
        <w:t>一</w:t>
      </w:r>
      <w:r w:rsidRPr="007A30A1">
        <w:rPr>
          <w:rFonts w:ascii="華康細明體" w:hint="eastAsia"/>
          <w:spacing w:val="-2"/>
        </w:rPr>
        <w:t>)</w:t>
      </w:r>
      <w:r w:rsidRPr="007A30A1">
        <w:rPr>
          <w:rFonts w:hint="eastAsia"/>
          <w:spacing w:val="-2"/>
        </w:rPr>
        <w:t>目的，其目的須有助於交</w:t>
      </w:r>
      <w:r w:rsidRPr="00720BA1">
        <w:rPr>
          <w:rFonts w:hint="eastAsia"/>
          <w:spacing w:val="-2"/>
        </w:rPr>
        <w:lastRenderedPageBreak/>
        <w:t>通公益事務之推動。…</w:t>
      </w:r>
      <w:proofErr w:type="gramStart"/>
      <w:r w:rsidRPr="00720BA1">
        <w:rPr>
          <w:rFonts w:hint="eastAsia"/>
          <w:spacing w:val="-2"/>
        </w:rPr>
        <w:t>…</w:t>
      </w:r>
      <w:proofErr w:type="gramEnd"/>
      <w:r w:rsidRPr="00720BA1">
        <w:rPr>
          <w:rFonts w:hint="eastAsia"/>
          <w:spacing w:val="-2"/>
        </w:rPr>
        <w:t>」同時，依據法務部</w:t>
      </w:r>
      <w:r w:rsidRPr="00151BFA">
        <w:rPr>
          <w:rFonts w:hint="eastAsia"/>
          <w:spacing w:val="-20"/>
        </w:rPr>
        <w:t>78</w:t>
      </w:r>
      <w:r w:rsidRPr="00151BFA">
        <w:rPr>
          <w:rFonts w:hint="eastAsia"/>
          <w:spacing w:val="-20"/>
        </w:rPr>
        <w:t>年</w:t>
      </w:r>
      <w:r w:rsidRPr="00151BFA">
        <w:rPr>
          <w:rFonts w:hint="eastAsia"/>
          <w:spacing w:val="-20"/>
        </w:rPr>
        <w:t>9</w:t>
      </w:r>
      <w:r w:rsidRPr="00151BFA">
        <w:rPr>
          <w:rFonts w:hint="eastAsia"/>
          <w:spacing w:val="-20"/>
        </w:rPr>
        <w:t>月</w:t>
      </w:r>
      <w:r w:rsidRPr="00151BFA">
        <w:rPr>
          <w:rFonts w:hint="eastAsia"/>
          <w:spacing w:val="-20"/>
        </w:rPr>
        <w:t>15</w:t>
      </w:r>
      <w:r w:rsidRPr="00151BFA">
        <w:rPr>
          <w:rFonts w:hint="eastAsia"/>
          <w:spacing w:val="-20"/>
        </w:rPr>
        <w:t>日（</w:t>
      </w:r>
      <w:r w:rsidRPr="00151BFA">
        <w:rPr>
          <w:rFonts w:hint="eastAsia"/>
          <w:spacing w:val="-20"/>
        </w:rPr>
        <w:t>78</w:t>
      </w:r>
      <w:r w:rsidRPr="00151BFA">
        <w:rPr>
          <w:rFonts w:hint="eastAsia"/>
          <w:spacing w:val="-20"/>
        </w:rPr>
        <w:t>）</w:t>
      </w:r>
      <w:r w:rsidRPr="007A30A1">
        <w:rPr>
          <w:rFonts w:hint="eastAsia"/>
          <w:spacing w:val="-2"/>
        </w:rPr>
        <w:t>法律字第</w:t>
      </w:r>
      <w:r w:rsidRPr="007A30A1">
        <w:rPr>
          <w:rFonts w:hint="eastAsia"/>
          <w:spacing w:val="-2"/>
        </w:rPr>
        <w:t>16052</w:t>
      </w:r>
      <w:r w:rsidRPr="007A30A1">
        <w:rPr>
          <w:rFonts w:hint="eastAsia"/>
          <w:spacing w:val="-2"/>
        </w:rPr>
        <w:t>號函要旨、行政院</w:t>
      </w:r>
      <w:r w:rsidRPr="007A30A1">
        <w:rPr>
          <w:rFonts w:hint="eastAsia"/>
          <w:spacing w:val="-2"/>
        </w:rPr>
        <w:t>73</w:t>
      </w:r>
      <w:r w:rsidRPr="007A30A1">
        <w:rPr>
          <w:rFonts w:hint="eastAsia"/>
          <w:spacing w:val="-2"/>
        </w:rPr>
        <w:t>年</w:t>
      </w:r>
      <w:r w:rsidRPr="007A30A1">
        <w:rPr>
          <w:rFonts w:hint="eastAsia"/>
          <w:spacing w:val="-2"/>
        </w:rPr>
        <w:t>5</w:t>
      </w:r>
      <w:r w:rsidRPr="007A30A1">
        <w:rPr>
          <w:rFonts w:hint="eastAsia"/>
          <w:spacing w:val="-2"/>
        </w:rPr>
        <w:t>月</w:t>
      </w:r>
      <w:r w:rsidRPr="007A30A1">
        <w:rPr>
          <w:rFonts w:hint="eastAsia"/>
          <w:spacing w:val="-2"/>
        </w:rPr>
        <w:t>2</w:t>
      </w:r>
      <w:r w:rsidRPr="007A30A1">
        <w:rPr>
          <w:rFonts w:hint="eastAsia"/>
          <w:spacing w:val="-2"/>
        </w:rPr>
        <w:t>日（</w:t>
      </w:r>
      <w:r w:rsidRPr="007A30A1">
        <w:rPr>
          <w:rFonts w:hint="eastAsia"/>
          <w:spacing w:val="-2"/>
        </w:rPr>
        <w:t>73</w:t>
      </w:r>
      <w:r w:rsidRPr="007A30A1">
        <w:rPr>
          <w:rFonts w:hint="eastAsia"/>
          <w:spacing w:val="-2"/>
        </w:rPr>
        <w:t>）</w:t>
      </w:r>
      <w:proofErr w:type="gramStart"/>
      <w:r w:rsidRPr="007A30A1">
        <w:rPr>
          <w:rFonts w:hint="eastAsia"/>
          <w:spacing w:val="-2"/>
        </w:rPr>
        <w:t>台經字第</w:t>
      </w:r>
      <w:r w:rsidRPr="007A30A1">
        <w:rPr>
          <w:rFonts w:hint="eastAsia"/>
          <w:spacing w:val="-2"/>
        </w:rPr>
        <w:t>6807</w:t>
      </w:r>
      <w:r w:rsidRPr="007A30A1">
        <w:rPr>
          <w:rFonts w:hint="eastAsia"/>
          <w:spacing w:val="-2"/>
        </w:rPr>
        <w:t>號</w:t>
      </w:r>
      <w:proofErr w:type="gramEnd"/>
      <w:r w:rsidRPr="007A30A1">
        <w:rPr>
          <w:rFonts w:hint="eastAsia"/>
          <w:spacing w:val="-2"/>
        </w:rPr>
        <w:t>函釋，</w:t>
      </w:r>
      <w:proofErr w:type="gramStart"/>
      <w:r w:rsidRPr="007A30A1">
        <w:rPr>
          <w:rFonts w:hint="eastAsia"/>
          <w:spacing w:val="-2"/>
        </w:rPr>
        <w:t>均已規定</w:t>
      </w:r>
      <w:proofErr w:type="gramEnd"/>
      <w:r w:rsidRPr="007A30A1">
        <w:rPr>
          <w:rFonts w:hint="eastAsia"/>
          <w:spacing w:val="-2"/>
        </w:rPr>
        <w:t>，財團法人為追求其創設目的之公益，不宜以自己或他人名義從事營利事業，更不宜在設立目的外，另行投資成立「以營利為目的」之公司，以免妨礙公益目的之遂行。</w:t>
      </w:r>
    </w:p>
    <w:p w:rsidR="00693A37" w:rsidRDefault="00693A37" w:rsidP="000906A2">
      <w:pPr>
        <w:pStyle w:val="0342"/>
        <w:spacing w:line="434" w:lineRule="exact"/>
        <w:ind w:leftChars="250" w:left="700"/>
      </w:pPr>
      <w:r w:rsidRPr="00FC56E1">
        <w:rPr>
          <w:rFonts w:hint="eastAsia"/>
        </w:rPr>
        <w:t>然該工程司不僅投資成立台灣</w:t>
      </w:r>
      <w:proofErr w:type="gramStart"/>
      <w:r w:rsidRPr="00FC56E1">
        <w:rPr>
          <w:rFonts w:hint="eastAsia"/>
        </w:rPr>
        <w:t>世</w:t>
      </w:r>
      <w:proofErr w:type="gramEnd"/>
      <w:r w:rsidRPr="00FC56E1">
        <w:rPr>
          <w:rFonts w:hint="eastAsia"/>
        </w:rPr>
        <w:t>曦工程顧問股份有限公司，且指派代表參與公司經營，與一般以投資為專業之營利事業無</w:t>
      </w:r>
      <w:proofErr w:type="gramStart"/>
      <w:r w:rsidRPr="00FC56E1">
        <w:rPr>
          <w:rFonts w:hint="eastAsia"/>
        </w:rPr>
        <w:t>殊</w:t>
      </w:r>
      <w:proofErr w:type="gramEnd"/>
      <w:r w:rsidRPr="00FC56E1">
        <w:rPr>
          <w:rFonts w:hint="eastAsia"/>
        </w:rPr>
        <w:t>，容有檢討空間，請財團法人中華顧問工程司適時檢討其妥適性，並積極辦理公益事務之推動。</w:t>
      </w:r>
    </w:p>
    <w:p w:rsidR="00693A37" w:rsidRDefault="00693A37" w:rsidP="000906A2">
      <w:pPr>
        <w:pStyle w:val="05312"/>
        <w:spacing w:line="434" w:lineRule="exact"/>
        <w:ind w:left="714" w:hangingChars="85" w:hanging="238"/>
      </w:pPr>
      <w:r>
        <w:t>3</w:t>
      </w:r>
      <w:r w:rsidRPr="00FC56E1">
        <w:rPr>
          <w:rFonts w:ascii="華康細明體"/>
        </w:rPr>
        <w:t>.</w:t>
      </w:r>
      <w:proofErr w:type="gramStart"/>
      <w:r w:rsidRPr="007A30A1">
        <w:rPr>
          <w:rFonts w:hint="eastAsia"/>
          <w:spacing w:val="-2"/>
        </w:rPr>
        <w:t>鑑</w:t>
      </w:r>
      <w:proofErr w:type="gramEnd"/>
      <w:r w:rsidRPr="007A30A1">
        <w:rPr>
          <w:rFonts w:hint="eastAsia"/>
          <w:spacing w:val="-2"/>
        </w:rPr>
        <w:t>於台灣</w:t>
      </w:r>
      <w:proofErr w:type="gramStart"/>
      <w:r w:rsidRPr="007A30A1">
        <w:rPr>
          <w:rFonts w:hint="eastAsia"/>
          <w:spacing w:val="-2"/>
        </w:rPr>
        <w:t>世</w:t>
      </w:r>
      <w:proofErr w:type="gramEnd"/>
      <w:r w:rsidRPr="007A30A1">
        <w:rPr>
          <w:rFonts w:hint="eastAsia"/>
          <w:spacing w:val="-2"/>
        </w:rPr>
        <w:t>曦工程顧問股份有限公司為財團法人中華顧問工程司之轉投資公司，然該公司於</w:t>
      </w:r>
      <w:r w:rsidRPr="007A30A1">
        <w:rPr>
          <w:rFonts w:hint="eastAsia"/>
          <w:spacing w:val="-2"/>
        </w:rPr>
        <w:t>107</w:t>
      </w:r>
      <w:r w:rsidRPr="007A30A1">
        <w:rPr>
          <w:rFonts w:hint="eastAsia"/>
          <w:spacing w:val="-2"/>
        </w:rPr>
        <w:t>及</w:t>
      </w:r>
      <w:proofErr w:type="gramStart"/>
      <w:r w:rsidRPr="007A30A1">
        <w:rPr>
          <w:rFonts w:hint="eastAsia"/>
          <w:spacing w:val="-2"/>
        </w:rPr>
        <w:t>108</w:t>
      </w:r>
      <w:proofErr w:type="gramEnd"/>
      <w:r w:rsidRPr="007A30A1">
        <w:rPr>
          <w:rFonts w:hint="eastAsia"/>
          <w:spacing w:val="-2"/>
        </w:rPr>
        <w:t>年度皆有發生違反勞動法令之情事，</w:t>
      </w:r>
      <w:proofErr w:type="gramStart"/>
      <w:r w:rsidRPr="007A30A1">
        <w:rPr>
          <w:rFonts w:hint="eastAsia"/>
          <w:spacing w:val="-2"/>
        </w:rPr>
        <w:t>爰</w:t>
      </w:r>
      <w:proofErr w:type="gramEnd"/>
      <w:r w:rsidRPr="007A30A1">
        <w:rPr>
          <w:rFonts w:hint="eastAsia"/>
          <w:spacing w:val="-2"/>
        </w:rPr>
        <w:t>為維護勞工權益，財團法人中華顧問工程司應於</w:t>
      </w:r>
      <w:r w:rsidRPr="007A30A1">
        <w:rPr>
          <w:rFonts w:hint="eastAsia"/>
          <w:spacing w:val="-2"/>
        </w:rPr>
        <w:t>2</w:t>
      </w:r>
      <w:r w:rsidRPr="007A30A1">
        <w:rPr>
          <w:rFonts w:hint="eastAsia"/>
          <w:spacing w:val="-2"/>
        </w:rPr>
        <w:t>個月內就台灣</w:t>
      </w:r>
      <w:proofErr w:type="gramStart"/>
      <w:r w:rsidRPr="007A30A1">
        <w:rPr>
          <w:rFonts w:hint="eastAsia"/>
          <w:spacing w:val="-2"/>
        </w:rPr>
        <w:t>世</w:t>
      </w:r>
      <w:proofErr w:type="gramEnd"/>
      <w:r w:rsidRPr="007A30A1">
        <w:rPr>
          <w:rFonts w:hint="eastAsia"/>
          <w:spacing w:val="-2"/>
        </w:rPr>
        <w:t>曦工程顧問股份有限公司所承攬之政府公共工程勞工安全維護改進，向立法院交通委員會提出精進之書面報告。</w:t>
      </w:r>
    </w:p>
    <w:p w:rsidR="00693A37" w:rsidRDefault="00693A37" w:rsidP="000906A2">
      <w:pPr>
        <w:pStyle w:val="05312"/>
        <w:spacing w:line="434" w:lineRule="exact"/>
        <w:ind w:left="700" w:hangingChars="80" w:hanging="224"/>
      </w:pPr>
      <w:r>
        <w:t>4</w:t>
      </w:r>
      <w:r w:rsidRPr="00FC56E1">
        <w:rPr>
          <w:rFonts w:ascii="華康細明體"/>
        </w:rPr>
        <w:t>.</w:t>
      </w:r>
      <w:r w:rsidRPr="00FC56E1">
        <w:rPr>
          <w:rFonts w:hint="eastAsia"/>
        </w:rPr>
        <w:t>財團法人中華顧問工程司自</w:t>
      </w:r>
      <w:r w:rsidRPr="00FC56E1">
        <w:rPr>
          <w:rFonts w:hint="eastAsia"/>
        </w:rPr>
        <w:t>96</w:t>
      </w:r>
      <w:r w:rsidRPr="00FC56E1">
        <w:rPr>
          <w:rFonts w:hint="eastAsia"/>
        </w:rPr>
        <w:t>年開始，就不能經營公共工程建設的規劃、設計、監造、專案管理等技術顧問服務，相關業務由</w:t>
      </w:r>
      <w:r w:rsidRPr="00FC56E1">
        <w:rPr>
          <w:rFonts w:hint="eastAsia"/>
        </w:rPr>
        <w:t>100%</w:t>
      </w:r>
      <w:r w:rsidRPr="00FC56E1">
        <w:rPr>
          <w:rFonts w:hint="eastAsia"/>
        </w:rPr>
        <w:t>持股的台灣世曦工程顧問股份有限公司承接。近年為維持組織存續，竟將交通安全、車輛檢測等業務納入，與經濟部財團法人車輛研究測試中心、交通部財團法人車輛安全審驗中心、交通部運輸研究所及交通部鐵道局重複。且中華顧問工程司皆表示將持續精簡人力，然</w:t>
      </w:r>
      <w:r w:rsidRPr="00FC56E1">
        <w:rPr>
          <w:rFonts w:hint="eastAsia"/>
        </w:rPr>
        <w:t>109</w:t>
      </w:r>
      <w:r w:rsidRPr="00FC56E1">
        <w:rPr>
          <w:rFonts w:hint="eastAsia"/>
        </w:rPr>
        <w:t>年度專職員工卻從</w:t>
      </w:r>
      <w:r w:rsidRPr="00FC56E1">
        <w:rPr>
          <w:rFonts w:hint="eastAsia"/>
        </w:rPr>
        <w:t>36</w:t>
      </w:r>
      <w:r w:rsidRPr="00FC56E1">
        <w:rPr>
          <w:rFonts w:hint="eastAsia"/>
        </w:rPr>
        <w:t>位上升至</w:t>
      </w:r>
      <w:r w:rsidRPr="00FC56E1">
        <w:rPr>
          <w:rFonts w:hint="eastAsia"/>
        </w:rPr>
        <w:t>45</w:t>
      </w:r>
      <w:r w:rsidRPr="00FC56E1">
        <w:rPr>
          <w:rFonts w:hint="eastAsia"/>
        </w:rPr>
        <w:t>位，顯未執行清算解散財團法人中華顧問工程司之立法院決議。</w:t>
      </w:r>
      <w:proofErr w:type="gramStart"/>
      <w:r w:rsidRPr="00FC56E1">
        <w:rPr>
          <w:rFonts w:hint="eastAsia"/>
        </w:rPr>
        <w:t>爰</w:t>
      </w:r>
      <w:proofErr w:type="gramEnd"/>
      <w:r w:rsidRPr="00FC56E1">
        <w:rPr>
          <w:rFonts w:hint="eastAsia"/>
        </w:rPr>
        <w:t>建議交通部落實立法院決議，</w:t>
      </w:r>
      <w:proofErr w:type="gramStart"/>
      <w:r w:rsidRPr="00FC56E1">
        <w:rPr>
          <w:rFonts w:hint="eastAsia"/>
        </w:rPr>
        <w:t>研</w:t>
      </w:r>
      <w:proofErr w:type="gramEnd"/>
      <w:r w:rsidRPr="00FC56E1">
        <w:rPr>
          <w:rFonts w:hint="eastAsia"/>
        </w:rPr>
        <w:t>議儘速清算解散財團法人中華顧問工程司。</w:t>
      </w:r>
    </w:p>
    <w:p w:rsidR="00693A37" w:rsidRDefault="00693A37" w:rsidP="000906A2">
      <w:pPr>
        <w:pStyle w:val="05312"/>
        <w:spacing w:line="434" w:lineRule="exact"/>
        <w:ind w:left="686" w:hangingChars="75" w:hanging="210"/>
      </w:pPr>
      <w:r>
        <w:t>5</w:t>
      </w:r>
      <w:r w:rsidRPr="00FC56E1">
        <w:rPr>
          <w:rFonts w:ascii="華康細明體"/>
        </w:rPr>
        <w:t>.</w:t>
      </w:r>
      <w:r w:rsidRPr="00FC56E1">
        <w:rPr>
          <w:rFonts w:hint="eastAsia"/>
        </w:rPr>
        <w:t>財團法人為追求其創設目的之公益，本不宜以自己或他人名義從事營利事業，更遑論在設立目的外另行投資成立「以營利為目的」</w:t>
      </w:r>
      <w:r w:rsidRPr="00FC56E1">
        <w:rPr>
          <w:rFonts w:hint="eastAsia"/>
        </w:rPr>
        <w:lastRenderedPageBreak/>
        <w:t>之公司，以免妨礙公益目的之遂行；然財團法人中華顧問工程司不僅投資成立台灣世曦工程顧問股份有限公司，且指派代表參與公司經營，與一般以投資為專業之營利事業無殊。中華顧問工程司投資設立台灣</w:t>
      </w:r>
      <w:proofErr w:type="gramStart"/>
      <w:r w:rsidRPr="00FC56E1">
        <w:rPr>
          <w:rFonts w:hint="eastAsia"/>
        </w:rPr>
        <w:t>世</w:t>
      </w:r>
      <w:proofErr w:type="gramEnd"/>
      <w:r w:rsidRPr="00FC56E1">
        <w:rPr>
          <w:rFonts w:hint="eastAsia"/>
        </w:rPr>
        <w:t>曦工程顧問股份有限公司，係為移轉受法令限制之業務，又該</w:t>
      </w:r>
      <w:proofErr w:type="gramStart"/>
      <w:r w:rsidRPr="00FC56E1">
        <w:rPr>
          <w:rFonts w:hint="eastAsia"/>
        </w:rPr>
        <w:t>工程司公積</w:t>
      </w:r>
      <w:proofErr w:type="gramEnd"/>
      <w:r w:rsidRPr="00FC56E1">
        <w:rPr>
          <w:rFonts w:hint="eastAsia"/>
        </w:rPr>
        <w:t>偏重備供發展業務及投資發展業務有關事業之用，為與財團法人應以公益為目的之本質相符，建請適時檢討其妥適性。</w:t>
      </w:r>
    </w:p>
    <w:p w:rsidR="00693A37" w:rsidRDefault="00693A37" w:rsidP="000906A2">
      <w:pPr>
        <w:pStyle w:val="05312"/>
        <w:spacing w:line="438" w:lineRule="exact"/>
        <w:ind w:left="700" w:hangingChars="80" w:hanging="224"/>
      </w:pPr>
      <w:r>
        <w:t>6</w:t>
      </w:r>
      <w:r w:rsidRPr="00FC56E1">
        <w:rPr>
          <w:rFonts w:ascii="華康細明體"/>
        </w:rPr>
        <w:t>.</w:t>
      </w:r>
      <w:r w:rsidRPr="00FC56E1">
        <w:rPr>
          <w:rFonts w:hint="eastAsia"/>
        </w:rPr>
        <w:t>財團法人中華顧問工程司各年度執行率約為九成左右，細看部分項目預算因</w:t>
      </w:r>
      <w:proofErr w:type="gramStart"/>
      <w:r w:rsidRPr="00FC56E1">
        <w:rPr>
          <w:rFonts w:hint="eastAsia"/>
        </w:rPr>
        <w:t>撙</w:t>
      </w:r>
      <w:proofErr w:type="gramEnd"/>
      <w:r w:rsidRPr="00FC56E1">
        <w:rPr>
          <w:rFonts w:hint="eastAsia"/>
        </w:rPr>
        <w:t>節費用則有執行率偏低情形，例如「研究發展費用」近</w:t>
      </w:r>
      <w:proofErr w:type="gramStart"/>
      <w:r w:rsidRPr="00FC56E1">
        <w:rPr>
          <w:rFonts w:hint="eastAsia"/>
        </w:rPr>
        <w:t>3</w:t>
      </w:r>
      <w:proofErr w:type="gramEnd"/>
      <w:r w:rsidRPr="00FC56E1">
        <w:rPr>
          <w:rFonts w:hint="eastAsia"/>
        </w:rPr>
        <w:t>年度執行率多未及九成，</w:t>
      </w:r>
      <w:proofErr w:type="gramStart"/>
      <w:r w:rsidRPr="00FC56E1">
        <w:rPr>
          <w:rFonts w:hint="eastAsia"/>
        </w:rPr>
        <w:t>107</w:t>
      </w:r>
      <w:proofErr w:type="gramEnd"/>
      <w:r w:rsidRPr="00FC56E1">
        <w:rPr>
          <w:rFonts w:hint="eastAsia"/>
        </w:rPr>
        <w:t>年度僅</w:t>
      </w:r>
      <w:r w:rsidRPr="00FC56E1">
        <w:rPr>
          <w:rFonts w:hint="eastAsia"/>
        </w:rPr>
        <w:t>58.50%</w:t>
      </w:r>
      <w:r w:rsidRPr="00FC56E1">
        <w:rPr>
          <w:rFonts w:hint="eastAsia"/>
        </w:rPr>
        <w:t>，</w:t>
      </w:r>
      <w:proofErr w:type="gramStart"/>
      <w:r w:rsidRPr="00FC56E1">
        <w:rPr>
          <w:rFonts w:hint="eastAsia"/>
        </w:rPr>
        <w:t>108</w:t>
      </w:r>
      <w:proofErr w:type="gramEnd"/>
      <w:r w:rsidRPr="00FC56E1">
        <w:rPr>
          <w:rFonts w:hint="eastAsia"/>
        </w:rPr>
        <w:t>年度則為</w:t>
      </w:r>
      <w:r w:rsidRPr="00FC56E1">
        <w:rPr>
          <w:rFonts w:hint="eastAsia"/>
        </w:rPr>
        <w:t>77.27%</w:t>
      </w:r>
      <w:r w:rsidRPr="00FC56E1">
        <w:rPr>
          <w:rFonts w:hint="eastAsia"/>
        </w:rPr>
        <w:t>，其預算編列與計畫執行效率不佳；近年度決算</w:t>
      </w:r>
      <w:proofErr w:type="gramStart"/>
      <w:r w:rsidRPr="00FC56E1">
        <w:rPr>
          <w:rFonts w:hint="eastAsia"/>
        </w:rPr>
        <w:t>數均未達</w:t>
      </w:r>
      <w:proofErr w:type="gramEnd"/>
      <w:r w:rsidRPr="00FC56E1">
        <w:rPr>
          <w:rFonts w:hint="eastAsia"/>
        </w:rPr>
        <w:t>6,000</w:t>
      </w:r>
      <w:r w:rsidRPr="00FC56E1">
        <w:rPr>
          <w:rFonts w:hint="eastAsia"/>
        </w:rPr>
        <w:t>萬元，又</w:t>
      </w:r>
      <w:proofErr w:type="gramStart"/>
      <w:r w:rsidRPr="00FC56E1">
        <w:rPr>
          <w:rFonts w:hint="eastAsia"/>
        </w:rPr>
        <w:t>109</w:t>
      </w:r>
      <w:proofErr w:type="gramEnd"/>
      <w:r w:rsidRPr="00FC56E1">
        <w:rPr>
          <w:rFonts w:hint="eastAsia"/>
        </w:rPr>
        <w:t>年度預算案較</w:t>
      </w:r>
      <w:proofErr w:type="gramStart"/>
      <w:r w:rsidRPr="00FC56E1">
        <w:rPr>
          <w:rFonts w:hint="eastAsia"/>
        </w:rPr>
        <w:t>108</w:t>
      </w:r>
      <w:proofErr w:type="gramEnd"/>
      <w:r w:rsidRPr="00FC56E1">
        <w:rPr>
          <w:rFonts w:hint="eastAsia"/>
        </w:rPr>
        <w:t>年度再增編為</w:t>
      </w:r>
      <w:r w:rsidRPr="00FC56E1">
        <w:rPr>
          <w:rFonts w:hint="eastAsia"/>
        </w:rPr>
        <w:t>6,180</w:t>
      </w:r>
      <w:r w:rsidRPr="00FC56E1">
        <w:rPr>
          <w:rFonts w:hint="eastAsia"/>
        </w:rPr>
        <w:t>萬元，該工程司表示擴展智慧運輸技術研發之用，建議該工程司應以實際業務執行需求及恪遵</w:t>
      </w:r>
      <w:proofErr w:type="gramStart"/>
      <w:r w:rsidRPr="00FC56E1">
        <w:rPr>
          <w:rFonts w:hint="eastAsia"/>
        </w:rPr>
        <w:t>撙</w:t>
      </w:r>
      <w:proofErr w:type="gramEnd"/>
      <w:r w:rsidRPr="00FC56E1">
        <w:rPr>
          <w:rFonts w:hint="eastAsia"/>
        </w:rPr>
        <w:t>節原則，</w:t>
      </w:r>
      <w:proofErr w:type="gramStart"/>
      <w:r w:rsidRPr="00FC56E1">
        <w:rPr>
          <w:rFonts w:hint="eastAsia"/>
        </w:rPr>
        <w:t>覈</w:t>
      </w:r>
      <w:proofErr w:type="gramEnd"/>
      <w:r w:rsidRPr="00FC56E1">
        <w:rPr>
          <w:rFonts w:hint="eastAsia"/>
        </w:rPr>
        <w:t>實編列預算並積極落實控管支出，請財團法人中華顧問</w:t>
      </w:r>
      <w:proofErr w:type="gramStart"/>
      <w:r w:rsidRPr="00FC56E1">
        <w:rPr>
          <w:rFonts w:hint="eastAsia"/>
        </w:rPr>
        <w:t>工程司向立法院交通委員會</w:t>
      </w:r>
      <w:proofErr w:type="gramEnd"/>
      <w:r w:rsidRPr="00FC56E1">
        <w:rPr>
          <w:rFonts w:hint="eastAsia"/>
        </w:rPr>
        <w:t>提出說明擴展智慧運輸技術研發計畫之書面報告。</w:t>
      </w:r>
    </w:p>
    <w:p w:rsidR="00693A37" w:rsidRDefault="00693A37" w:rsidP="000906A2">
      <w:pPr>
        <w:pStyle w:val="05312"/>
        <w:spacing w:line="438" w:lineRule="exact"/>
        <w:ind w:left="714" w:hangingChars="85" w:hanging="238"/>
      </w:pPr>
      <w:r>
        <w:t>7</w:t>
      </w:r>
      <w:r w:rsidRPr="00FC56E1">
        <w:rPr>
          <w:rFonts w:ascii="華康細明體"/>
        </w:rPr>
        <w:t>.</w:t>
      </w:r>
      <w:r w:rsidRPr="00FC56E1">
        <w:rPr>
          <w:rFonts w:hint="eastAsia"/>
        </w:rPr>
        <w:t>財團法人中華顧問工程司捐助章程第</w:t>
      </w:r>
      <w:r w:rsidRPr="00FC56E1">
        <w:rPr>
          <w:rFonts w:hint="eastAsia"/>
        </w:rPr>
        <w:t>19</w:t>
      </w:r>
      <w:r w:rsidRPr="00FC56E1">
        <w:rPr>
          <w:rFonts w:hint="eastAsia"/>
        </w:rPr>
        <w:t>條第</w:t>
      </w:r>
      <w:r w:rsidRPr="00FC56E1">
        <w:rPr>
          <w:rFonts w:hint="eastAsia"/>
        </w:rPr>
        <w:t>1</w:t>
      </w:r>
      <w:r w:rsidRPr="00FC56E1">
        <w:rPr>
          <w:rFonts w:hint="eastAsia"/>
        </w:rPr>
        <w:t>項規定：「每年決算如有結餘，除得抵補以前年度虧絀外，其餘悉數撥充公積。公積之一部分備供發展本工程司業務及投資發展與本工程司業務有關事業之用，一部分撥作交通、科技及工程研究發展之用。」</w:t>
      </w:r>
    </w:p>
    <w:p w:rsidR="00693A37" w:rsidRDefault="00693A37" w:rsidP="000906A2">
      <w:pPr>
        <w:pStyle w:val="0342"/>
        <w:spacing w:line="438" w:lineRule="exact"/>
        <w:ind w:leftChars="250" w:left="700"/>
      </w:pPr>
      <w:r w:rsidRPr="00FC56E1">
        <w:rPr>
          <w:rFonts w:hint="eastAsia"/>
        </w:rPr>
        <w:t>截至</w:t>
      </w:r>
      <w:r w:rsidRPr="00FC56E1">
        <w:rPr>
          <w:rFonts w:hint="eastAsia"/>
        </w:rPr>
        <w:t>108</w:t>
      </w:r>
      <w:r w:rsidRPr="00FC56E1">
        <w:rPr>
          <w:rFonts w:hint="eastAsia"/>
        </w:rPr>
        <w:t>年</w:t>
      </w:r>
      <w:r w:rsidRPr="00FC56E1">
        <w:rPr>
          <w:rFonts w:hint="eastAsia"/>
        </w:rPr>
        <w:t>12</w:t>
      </w:r>
      <w:r w:rsidRPr="00FC56E1">
        <w:rPr>
          <w:rFonts w:hint="eastAsia"/>
        </w:rPr>
        <w:t>月</w:t>
      </w:r>
      <w:r w:rsidRPr="00FC56E1">
        <w:rPr>
          <w:rFonts w:hint="eastAsia"/>
        </w:rPr>
        <w:t>31</w:t>
      </w:r>
      <w:r w:rsidRPr="00FC56E1">
        <w:rPr>
          <w:rFonts w:hint="eastAsia"/>
        </w:rPr>
        <w:t>日止，自編決算數之中華顧問工程司累計餘絀撥充公積中，專供研究發展使用公積為</w:t>
      </w:r>
      <w:r w:rsidRPr="00FC56E1">
        <w:rPr>
          <w:rFonts w:hint="eastAsia"/>
        </w:rPr>
        <w:t>5,460</w:t>
      </w:r>
      <w:r w:rsidRPr="00FC56E1">
        <w:rPr>
          <w:rFonts w:hint="eastAsia"/>
        </w:rPr>
        <w:t>萬元，較</w:t>
      </w:r>
      <w:r w:rsidRPr="00FC56E1">
        <w:rPr>
          <w:rFonts w:hint="eastAsia"/>
        </w:rPr>
        <w:t>107</w:t>
      </w:r>
      <w:r w:rsidRPr="00FC56E1">
        <w:rPr>
          <w:rFonts w:hint="eastAsia"/>
        </w:rPr>
        <w:t>年度止減少</w:t>
      </w:r>
      <w:r w:rsidRPr="00FC56E1">
        <w:rPr>
          <w:rFonts w:hint="eastAsia"/>
        </w:rPr>
        <w:t>1,040</w:t>
      </w:r>
      <w:r w:rsidRPr="00FC56E1">
        <w:rPr>
          <w:rFonts w:hint="eastAsia"/>
        </w:rPr>
        <w:t>萬元，係轉回一般累積公積；而一般累積公積</w:t>
      </w:r>
      <w:r w:rsidRPr="00FC56E1">
        <w:rPr>
          <w:rFonts w:hint="eastAsia"/>
        </w:rPr>
        <w:t>33</w:t>
      </w:r>
      <w:r w:rsidRPr="00FC56E1">
        <w:rPr>
          <w:rFonts w:hint="eastAsia"/>
        </w:rPr>
        <w:t>億</w:t>
      </w:r>
      <w:r w:rsidRPr="00FC56E1">
        <w:rPr>
          <w:rFonts w:hint="eastAsia"/>
        </w:rPr>
        <w:t>7,143</w:t>
      </w:r>
      <w:r w:rsidRPr="00FC56E1">
        <w:rPr>
          <w:rFonts w:hint="eastAsia"/>
        </w:rPr>
        <w:t>萬元，占當年度公積之</w:t>
      </w:r>
      <w:r w:rsidRPr="00FC56E1">
        <w:rPr>
          <w:rFonts w:hint="eastAsia"/>
        </w:rPr>
        <w:t>98.41%</w:t>
      </w:r>
      <w:r w:rsidRPr="00FC56E1">
        <w:rPr>
          <w:rFonts w:hint="eastAsia"/>
        </w:rPr>
        <w:t>。該工程司業務範圍僅餘研究發展、教育訓練、出版及獎學金等項目，然其公積金九成以上可以備供發展業務及投資發展業務有關事業之用，專供研究</w:t>
      </w:r>
      <w:r w:rsidRPr="00FC56E1">
        <w:rPr>
          <w:rFonts w:hint="eastAsia"/>
        </w:rPr>
        <w:lastRenderedPageBreak/>
        <w:t>發展使用公積比率偏低，公益財團法人公積之公益使用目的，財團法人中華顧問工程司有其檢討改善空間，請財團法人中華顧問</w:t>
      </w:r>
      <w:proofErr w:type="gramStart"/>
      <w:r w:rsidRPr="00FC56E1">
        <w:rPr>
          <w:rFonts w:hint="eastAsia"/>
        </w:rPr>
        <w:t>工程司向立法院交通委員會</w:t>
      </w:r>
      <w:proofErr w:type="gramEnd"/>
      <w:r w:rsidRPr="00FC56E1">
        <w:rPr>
          <w:rFonts w:hint="eastAsia"/>
        </w:rPr>
        <w:t>提出檢討書面報告。</w:t>
      </w:r>
    </w:p>
    <w:p w:rsidR="00693A37" w:rsidRDefault="00693A37" w:rsidP="00DA72B7">
      <w:pPr>
        <w:pStyle w:val="05312"/>
        <w:spacing w:line="438" w:lineRule="exact"/>
        <w:ind w:left="686" w:hangingChars="75" w:hanging="210"/>
      </w:pPr>
      <w:r>
        <w:t>8</w:t>
      </w:r>
      <w:r w:rsidRPr="00FC56E1">
        <w:rPr>
          <w:rFonts w:ascii="華康細明體"/>
        </w:rPr>
        <w:t>.</w:t>
      </w:r>
      <w:r w:rsidRPr="00FC56E1">
        <w:rPr>
          <w:rFonts w:hint="eastAsia"/>
        </w:rPr>
        <w:t>鑑於</w:t>
      </w:r>
      <w:r w:rsidRPr="00FC56E1">
        <w:rPr>
          <w:rFonts w:hint="eastAsia"/>
        </w:rPr>
        <w:t>109</w:t>
      </w:r>
      <w:r w:rsidRPr="00FC56E1">
        <w:rPr>
          <w:rFonts w:hint="eastAsia"/>
        </w:rPr>
        <w:t>年度台灣世曦工程顧問股份有限公司預算「營業外費用及損失」費用較</w:t>
      </w:r>
      <w:r w:rsidRPr="00FC56E1">
        <w:rPr>
          <w:rFonts w:hint="eastAsia"/>
        </w:rPr>
        <w:t>108</w:t>
      </w:r>
      <w:r w:rsidRPr="00FC56E1">
        <w:rPr>
          <w:rFonts w:hint="eastAsia"/>
        </w:rPr>
        <w:t>年度增加</w:t>
      </w:r>
      <w:r w:rsidRPr="00FC56E1">
        <w:rPr>
          <w:rFonts w:hint="eastAsia"/>
        </w:rPr>
        <w:t>67</w:t>
      </w:r>
      <w:r w:rsidRPr="00FC56E1">
        <w:rPr>
          <w:rFonts w:hint="eastAsia"/>
        </w:rPr>
        <w:t>萬元，係為辦理桃園國際機場第三航廈專案融資資金需求時程延長，融資契約展延至</w:t>
      </w:r>
      <w:r w:rsidRPr="00FC56E1">
        <w:rPr>
          <w:rFonts w:hint="eastAsia"/>
        </w:rPr>
        <w:t>110</w:t>
      </w:r>
      <w:r w:rsidRPr="00FC56E1">
        <w:rPr>
          <w:rFonts w:hint="eastAsia"/>
        </w:rPr>
        <w:t>年之利息支出，然桃園機場第三航廈歷經三次流標、經費大幅提高至</w:t>
      </w:r>
      <w:r w:rsidRPr="00FC56E1">
        <w:rPr>
          <w:rFonts w:hint="eastAsia"/>
        </w:rPr>
        <w:t>950</w:t>
      </w:r>
      <w:r w:rsidRPr="00FC56E1">
        <w:rPr>
          <w:rFonts w:hint="eastAsia"/>
        </w:rPr>
        <w:t>億元、完工日延宕至</w:t>
      </w:r>
      <w:r w:rsidRPr="00FC56E1">
        <w:rPr>
          <w:rFonts w:hint="eastAsia"/>
        </w:rPr>
        <w:t>114</w:t>
      </w:r>
      <w:r w:rsidRPr="00FC56E1">
        <w:rPr>
          <w:rFonts w:hint="eastAsia"/>
        </w:rPr>
        <w:t>年，台灣世曦工程顧問股份有限公司負責設計監造，對第三航廈工程延宕成為國際笑話責無旁貸。</w:t>
      </w:r>
      <w:proofErr w:type="gramStart"/>
      <w:r w:rsidRPr="00FC56E1">
        <w:rPr>
          <w:rFonts w:hint="eastAsia"/>
        </w:rPr>
        <w:t>爰鑑</w:t>
      </w:r>
      <w:proofErr w:type="gramEnd"/>
      <w:r w:rsidRPr="00FC56E1">
        <w:rPr>
          <w:rFonts w:hint="eastAsia"/>
        </w:rPr>
        <w:t>於台灣</w:t>
      </w:r>
      <w:proofErr w:type="gramStart"/>
      <w:r w:rsidRPr="00FC56E1">
        <w:rPr>
          <w:rFonts w:hint="eastAsia"/>
        </w:rPr>
        <w:t>世</w:t>
      </w:r>
      <w:proofErr w:type="gramEnd"/>
      <w:r w:rsidRPr="00FC56E1">
        <w:rPr>
          <w:rFonts w:hint="eastAsia"/>
        </w:rPr>
        <w:t>曦工程顧問股份有限公司提出預算未經審慎考量，導致第三航廈多次流標進度延宕，請財團法人中華顧問工程司於</w:t>
      </w:r>
      <w:r w:rsidRPr="00FC56E1">
        <w:rPr>
          <w:rFonts w:hint="eastAsia"/>
        </w:rPr>
        <w:t>1</w:t>
      </w:r>
      <w:r w:rsidRPr="00FC56E1">
        <w:rPr>
          <w:rFonts w:hint="eastAsia"/>
        </w:rPr>
        <w:t>個月內向立法院交通委員會提出書面報告。</w:t>
      </w:r>
    </w:p>
    <w:p w:rsidR="00693A37" w:rsidRDefault="00693A37" w:rsidP="00DA72B7">
      <w:pPr>
        <w:pStyle w:val="05312"/>
        <w:spacing w:line="438" w:lineRule="exact"/>
        <w:ind w:left="700" w:hangingChars="80" w:hanging="224"/>
      </w:pPr>
      <w:r>
        <w:t>9</w:t>
      </w:r>
      <w:r w:rsidRPr="00FC56E1">
        <w:rPr>
          <w:rFonts w:ascii="華康細明體"/>
        </w:rPr>
        <w:t>.</w:t>
      </w:r>
      <w:r w:rsidRPr="00FC56E1">
        <w:rPr>
          <w:rFonts w:hint="eastAsia"/>
        </w:rPr>
        <w:t>有鑑於福建拓福世曦工程顧問有限公司近年營運狀況不佳，無收入且僅有小額支出，究其原因為《合資合同》之約定，在尚未取得企業資質前，不得辦理或參與任何型態之工程業務。</w:t>
      </w:r>
      <w:proofErr w:type="gramStart"/>
      <w:r w:rsidRPr="00FC56E1">
        <w:rPr>
          <w:rFonts w:hint="eastAsia"/>
        </w:rPr>
        <w:t>爰</w:t>
      </w:r>
      <w:proofErr w:type="gramEnd"/>
      <w:r w:rsidRPr="00FC56E1">
        <w:rPr>
          <w:rFonts w:hint="eastAsia"/>
        </w:rPr>
        <w:t>要求財團法人中華顧問工程司於</w:t>
      </w:r>
      <w:r w:rsidRPr="00FC56E1">
        <w:rPr>
          <w:rFonts w:hint="eastAsia"/>
        </w:rPr>
        <w:t>2</w:t>
      </w:r>
      <w:r w:rsidRPr="00FC56E1">
        <w:rPr>
          <w:rFonts w:hint="eastAsia"/>
        </w:rPr>
        <w:t>個月內向立法院交通委員會提出具體解決方案之書面報告。</w:t>
      </w:r>
    </w:p>
    <w:p w:rsidR="00693A37" w:rsidRDefault="00693A37" w:rsidP="00DA72B7">
      <w:pPr>
        <w:pStyle w:val="05112"/>
        <w:spacing w:line="438" w:lineRule="exact"/>
      </w:pPr>
      <w:r w:rsidRPr="00FC56E1">
        <w:rPr>
          <w:rFonts w:hint="eastAsia"/>
        </w:rPr>
        <w:t>四、財團法人中華航空事業發展基金會</w:t>
      </w:r>
    </w:p>
    <w:p w:rsidR="00693A37" w:rsidRDefault="00693A37" w:rsidP="00DA72B7">
      <w:pPr>
        <w:pStyle w:val="0521"/>
        <w:spacing w:line="438" w:lineRule="exact"/>
        <w:ind w:left="630" w:hangingChars="160" w:hanging="448"/>
      </w:pPr>
      <w:r w:rsidRPr="00FC56E1">
        <w:rPr>
          <w:rFonts w:ascii="華康細明體" w:hint="eastAsia"/>
        </w:rPr>
        <w:t>(</w:t>
      </w:r>
      <w:proofErr w:type="gramStart"/>
      <w:r>
        <w:rPr>
          <w:rFonts w:hint="eastAsia"/>
        </w:rPr>
        <w:t>一</w:t>
      </w:r>
      <w:proofErr w:type="gramEnd"/>
      <w:r w:rsidRPr="00FC56E1">
        <w:rPr>
          <w:rFonts w:ascii="華康細明體" w:hint="eastAsia"/>
        </w:rPr>
        <w:t>)</w:t>
      </w:r>
      <w:r w:rsidRPr="00FC56E1">
        <w:rPr>
          <w:rFonts w:hint="eastAsia"/>
        </w:rPr>
        <w:t>工作計畫部分：應依據業務收支、固定資產建設改良擴充、轉投資計畫及資金運用等項之審查結果，隨同調整。</w:t>
      </w:r>
    </w:p>
    <w:p w:rsidR="00693A37" w:rsidRDefault="00693A37" w:rsidP="00DA72B7">
      <w:pPr>
        <w:pStyle w:val="0521"/>
        <w:spacing w:line="438" w:lineRule="exact"/>
      </w:pPr>
      <w:r w:rsidRPr="00FC56E1">
        <w:rPr>
          <w:rFonts w:ascii="華康細明體" w:hint="eastAsia"/>
        </w:rPr>
        <w:t>(</w:t>
      </w:r>
      <w:r>
        <w:rPr>
          <w:rFonts w:hint="eastAsia"/>
        </w:rPr>
        <w:t>二</w:t>
      </w:r>
      <w:r w:rsidRPr="00FC56E1">
        <w:rPr>
          <w:rFonts w:ascii="華康細明體" w:hint="eastAsia"/>
        </w:rPr>
        <w:t>)</w:t>
      </w:r>
      <w:r w:rsidRPr="00FC56E1">
        <w:rPr>
          <w:rFonts w:hint="eastAsia"/>
        </w:rPr>
        <w:t>業務收支部分：</w:t>
      </w:r>
    </w:p>
    <w:p w:rsidR="00693A37" w:rsidRDefault="00693A37" w:rsidP="00DA72B7">
      <w:pPr>
        <w:pStyle w:val="05312"/>
        <w:spacing w:line="438" w:lineRule="exact"/>
      </w:pPr>
      <w:r>
        <w:t>1</w:t>
      </w:r>
      <w:r w:rsidRPr="00FC56E1">
        <w:rPr>
          <w:rFonts w:ascii="華康細明體"/>
        </w:rPr>
        <w:t>.</w:t>
      </w:r>
      <w:r w:rsidRPr="00FC56E1">
        <w:rPr>
          <w:rFonts w:hint="eastAsia"/>
        </w:rPr>
        <w:t>業務總收入：</w:t>
      </w:r>
      <w:r w:rsidRPr="00FC56E1">
        <w:rPr>
          <w:rFonts w:hint="eastAsia"/>
        </w:rPr>
        <w:t>6</w:t>
      </w:r>
      <w:r w:rsidRPr="00FC56E1">
        <w:rPr>
          <w:rFonts w:hint="eastAsia"/>
        </w:rPr>
        <w:t>億</w:t>
      </w:r>
      <w:r w:rsidRPr="00FC56E1">
        <w:rPr>
          <w:rFonts w:hint="eastAsia"/>
        </w:rPr>
        <w:t>6,448</w:t>
      </w:r>
      <w:r w:rsidRPr="00FC56E1">
        <w:rPr>
          <w:rFonts w:hint="eastAsia"/>
        </w:rPr>
        <w:t>萬</w:t>
      </w:r>
      <w:r w:rsidRPr="00FC56E1">
        <w:rPr>
          <w:rFonts w:hint="eastAsia"/>
        </w:rPr>
        <w:t>5</w:t>
      </w:r>
      <w:r w:rsidRPr="00FC56E1">
        <w:rPr>
          <w:rFonts w:hint="eastAsia"/>
        </w:rPr>
        <w:t>千元，</w:t>
      </w:r>
      <w:proofErr w:type="gramStart"/>
      <w:r w:rsidRPr="00FC56E1">
        <w:rPr>
          <w:rFonts w:hint="eastAsia"/>
        </w:rPr>
        <w:t>照列</w:t>
      </w:r>
      <w:proofErr w:type="gramEnd"/>
      <w:r w:rsidRPr="00FC56E1">
        <w:rPr>
          <w:rFonts w:hint="eastAsia"/>
        </w:rPr>
        <w:t>。</w:t>
      </w:r>
    </w:p>
    <w:p w:rsidR="00693A37" w:rsidRDefault="00693A37" w:rsidP="00DA72B7">
      <w:pPr>
        <w:pStyle w:val="05312"/>
        <w:spacing w:line="438" w:lineRule="exact"/>
      </w:pPr>
      <w:r>
        <w:t>2</w:t>
      </w:r>
      <w:r w:rsidRPr="00FC56E1">
        <w:rPr>
          <w:rFonts w:ascii="華康細明體"/>
        </w:rPr>
        <w:t>.</w:t>
      </w:r>
      <w:r w:rsidRPr="00FC56E1">
        <w:rPr>
          <w:rFonts w:hint="eastAsia"/>
        </w:rPr>
        <w:t>業務總支出（不含所得稅費用）：</w:t>
      </w:r>
      <w:r w:rsidRPr="00FC56E1">
        <w:rPr>
          <w:rFonts w:hint="eastAsia"/>
        </w:rPr>
        <w:t>9,417</w:t>
      </w:r>
      <w:r w:rsidRPr="00FC56E1">
        <w:rPr>
          <w:rFonts w:hint="eastAsia"/>
        </w:rPr>
        <w:t>萬</w:t>
      </w:r>
      <w:r w:rsidRPr="00FC56E1">
        <w:rPr>
          <w:rFonts w:hint="eastAsia"/>
        </w:rPr>
        <w:t>3</w:t>
      </w:r>
      <w:r w:rsidRPr="00FC56E1">
        <w:rPr>
          <w:rFonts w:hint="eastAsia"/>
        </w:rPr>
        <w:t>千元，</w:t>
      </w:r>
      <w:proofErr w:type="gramStart"/>
      <w:r w:rsidRPr="00FC56E1">
        <w:rPr>
          <w:rFonts w:hint="eastAsia"/>
        </w:rPr>
        <w:t>照列</w:t>
      </w:r>
      <w:proofErr w:type="gramEnd"/>
      <w:r w:rsidRPr="00FC56E1">
        <w:rPr>
          <w:rFonts w:hint="eastAsia"/>
        </w:rPr>
        <w:t>。</w:t>
      </w:r>
    </w:p>
    <w:p w:rsidR="00693A37" w:rsidRDefault="00693A37" w:rsidP="00DA72B7">
      <w:pPr>
        <w:pStyle w:val="05312"/>
        <w:spacing w:line="438" w:lineRule="exact"/>
      </w:pPr>
      <w:r>
        <w:t>3</w:t>
      </w:r>
      <w:r w:rsidRPr="00FC56E1">
        <w:rPr>
          <w:rFonts w:ascii="華康細明體"/>
        </w:rPr>
        <w:t>.</w:t>
      </w:r>
      <w:r w:rsidRPr="00FC56E1">
        <w:rPr>
          <w:rFonts w:hint="eastAsia"/>
        </w:rPr>
        <w:t>稅前賸餘：</w:t>
      </w:r>
      <w:r w:rsidRPr="00FC56E1">
        <w:rPr>
          <w:rFonts w:hint="eastAsia"/>
        </w:rPr>
        <w:t>5</w:t>
      </w:r>
      <w:r w:rsidRPr="00FC56E1">
        <w:rPr>
          <w:rFonts w:hint="eastAsia"/>
        </w:rPr>
        <w:t>億</w:t>
      </w:r>
      <w:r w:rsidRPr="00FC56E1">
        <w:rPr>
          <w:rFonts w:hint="eastAsia"/>
        </w:rPr>
        <w:t>7,031</w:t>
      </w:r>
      <w:r w:rsidRPr="00FC56E1">
        <w:rPr>
          <w:rFonts w:hint="eastAsia"/>
        </w:rPr>
        <w:t>萬</w:t>
      </w:r>
      <w:r w:rsidRPr="00FC56E1">
        <w:rPr>
          <w:rFonts w:hint="eastAsia"/>
        </w:rPr>
        <w:t>2</w:t>
      </w:r>
      <w:r w:rsidRPr="00FC56E1">
        <w:rPr>
          <w:rFonts w:hint="eastAsia"/>
        </w:rPr>
        <w:t>千元，</w:t>
      </w:r>
      <w:proofErr w:type="gramStart"/>
      <w:r w:rsidRPr="00FC56E1">
        <w:rPr>
          <w:rFonts w:hint="eastAsia"/>
        </w:rPr>
        <w:t>照列</w:t>
      </w:r>
      <w:proofErr w:type="gramEnd"/>
      <w:r w:rsidRPr="00FC56E1">
        <w:rPr>
          <w:rFonts w:hint="eastAsia"/>
        </w:rPr>
        <w:t>。</w:t>
      </w:r>
    </w:p>
    <w:p w:rsidR="00693A37" w:rsidRDefault="00693A37" w:rsidP="00DA72B7">
      <w:pPr>
        <w:pStyle w:val="0521"/>
        <w:spacing w:line="438" w:lineRule="exact"/>
      </w:pPr>
      <w:r w:rsidRPr="00FC56E1">
        <w:rPr>
          <w:rFonts w:ascii="華康細明體" w:hint="eastAsia"/>
        </w:rPr>
        <w:t>(</w:t>
      </w:r>
      <w:r>
        <w:rPr>
          <w:rFonts w:hint="eastAsia"/>
        </w:rPr>
        <w:t>三</w:t>
      </w:r>
      <w:r w:rsidRPr="00FC56E1">
        <w:rPr>
          <w:rFonts w:ascii="華康細明體" w:hint="eastAsia"/>
        </w:rPr>
        <w:t>)</w:t>
      </w:r>
      <w:r w:rsidRPr="00FC56E1">
        <w:rPr>
          <w:rFonts w:hint="eastAsia"/>
        </w:rPr>
        <w:t>固定資產建設改良擴充：</w:t>
      </w:r>
      <w:proofErr w:type="gramStart"/>
      <w:r w:rsidRPr="00FC56E1">
        <w:rPr>
          <w:rFonts w:hint="eastAsia"/>
        </w:rPr>
        <w:t>無列數</w:t>
      </w:r>
      <w:proofErr w:type="gramEnd"/>
      <w:r w:rsidRPr="00FC56E1">
        <w:rPr>
          <w:rFonts w:hint="eastAsia"/>
        </w:rPr>
        <w:t>。</w:t>
      </w:r>
    </w:p>
    <w:p w:rsidR="00693A37" w:rsidRDefault="00693A37" w:rsidP="00DA72B7">
      <w:pPr>
        <w:pStyle w:val="0521"/>
        <w:spacing w:line="438" w:lineRule="exact"/>
      </w:pPr>
      <w:r w:rsidRPr="00FC56E1">
        <w:rPr>
          <w:rFonts w:ascii="華康細明體" w:hint="eastAsia"/>
        </w:rPr>
        <w:t>(</w:t>
      </w:r>
      <w:r>
        <w:rPr>
          <w:rFonts w:hint="eastAsia"/>
        </w:rPr>
        <w:t>四</w:t>
      </w:r>
      <w:r w:rsidRPr="00FC56E1">
        <w:rPr>
          <w:rFonts w:ascii="華康細明體" w:hint="eastAsia"/>
        </w:rPr>
        <w:t>)</w:t>
      </w:r>
      <w:r w:rsidRPr="00FC56E1">
        <w:rPr>
          <w:rFonts w:hint="eastAsia"/>
        </w:rPr>
        <w:t>轉投資計畫部分：</w:t>
      </w:r>
      <w:proofErr w:type="gramStart"/>
      <w:r w:rsidRPr="00FC56E1">
        <w:rPr>
          <w:rFonts w:hint="eastAsia"/>
        </w:rPr>
        <w:t>無列數</w:t>
      </w:r>
      <w:proofErr w:type="gramEnd"/>
      <w:r w:rsidRPr="00FC56E1">
        <w:rPr>
          <w:rFonts w:hint="eastAsia"/>
        </w:rPr>
        <w:t>。</w:t>
      </w:r>
    </w:p>
    <w:p w:rsidR="00693A37" w:rsidRDefault="00693A37" w:rsidP="00DA72B7">
      <w:pPr>
        <w:pStyle w:val="0521"/>
        <w:spacing w:line="450" w:lineRule="exact"/>
        <w:ind w:left="644" w:hangingChars="165" w:hanging="462"/>
      </w:pPr>
      <w:r w:rsidRPr="00FC56E1">
        <w:rPr>
          <w:rFonts w:ascii="華康細明體" w:hint="eastAsia"/>
        </w:rPr>
        <w:lastRenderedPageBreak/>
        <w:t>(</w:t>
      </w:r>
      <w:r>
        <w:rPr>
          <w:rFonts w:hint="eastAsia"/>
        </w:rPr>
        <w:t>五</w:t>
      </w:r>
      <w:r w:rsidRPr="00FC56E1">
        <w:rPr>
          <w:rFonts w:ascii="華康細明體" w:hint="eastAsia"/>
        </w:rPr>
        <w:t>)</w:t>
      </w:r>
      <w:r w:rsidRPr="00FC56E1">
        <w:rPr>
          <w:rFonts w:hint="eastAsia"/>
        </w:rPr>
        <w:t>資金運用部分：應依據業務收支、固定資產建設改良擴充及轉投資計畫等項之審查結果，隨同調整。</w:t>
      </w:r>
    </w:p>
    <w:p w:rsidR="00693A37" w:rsidRDefault="00693A37" w:rsidP="00DA72B7">
      <w:pPr>
        <w:pStyle w:val="0521"/>
        <w:spacing w:line="450" w:lineRule="exact"/>
      </w:pPr>
      <w:r w:rsidRPr="00FC56E1">
        <w:rPr>
          <w:rFonts w:ascii="華康細明體" w:hint="eastAsia"/>
        </w:rPr>
        <w:t>(</w:t>
      </w:r>
      <w:r>
        <w:rPr>
          <w:rFonts w:hint="eastAsia"/>
        </w:rPr>
        <w:t>六</w:t>
      </w:r>
      <w:r w:rsidRPr="00FC56E1">
        <w:rPr>
          <w:rFonts w:ascii="華康細明體" w:hint="eastAsia"/>
        </w:rPr>
        <w:t>)</w:t>
      </w:r>
      <w:r w:rsidRPr="00FC56E1">
        <w:rPr>
          <w:rFonts w:hint="eastAsia"/>
        </w:rPr>
        <w:t>通過決議</w:t>
      </w:r>
      <w:r w:rsidRPr="00FC56E1">
        <w:rPr>
          <w:rFonts w:hint="eastAsia"/>
        </w:rPr>
        <w:t>6</w:t>
      </w:r>
      <w:r w:rsidRPr="00FC56E1">
        <w:rPr>
          <w:rFonts w:hint="eastAsia"/>
        </w:rPr>
        <w:t>項：</w:t>
      </w:r>
    </w:p>
    <w:p w:rsidR="00693A37" w:rsidRDefault="00693A37" w:rsidP="00DA72B7">
      <w:pPr>
        <w:pStyle w:val="05312"/>
        <w:spacing w:line="450" w:lineRule="exact"/>
      </w:pPr>
      <w:r>
        <w:t>1</w:t>
      </w:r>
      <w:r w:rsidRPr="00FC56E1">
        <w:rPr>
          <w:rFonts w:ascii="華康細明體"/>
        </w:rPr>
        <w:t>.</w:t>
      </w:r>
      <w:r w:rsidR="00530E48">
        <w:rPr>
          <w:rFonts w:ascii="華康細明體"/>
        </w:rPr>
        <w:tab/>
      </w:r>
      <w:proofErr w:type="gramStart"/>
      <w:r w:rsidRPr="00FC56E1">
        <w:rPr>
          <w:rFonts w:hint="eastAsia"/>
        </w:rPr>
        <w:t>109</w:t>
      </w:r>
      <w:proofErr w:type="gramEnd"/>
      <w:r w:rsidRPr="00FC56E1">
        <w:rPr>
          <w:rFonts w:hint="eastAsia"/>
        </w:rPr>
        <w:t>年度財團法人中華航空事業發展基金會預算「業務經費」編列</w:t>
      </w:r>
      <w:r w:rsidRPr="00FC56E1">
        <w:rPr>
          <w:rFonts w:hint="eastAsia"/>
        </w:rPr>
        <w:t>2,349</w:t>
      </w:r>
      <w:r w:rsidRPr="00FC56E1">
        <w:rPr>
          <w:rFonts w:hint="eastAsia"/>
        </w:rPr>
        <w:t>萬</w:t>
      </w:r>
      <w:r w:rsidRPr="00FC56E1">
        <w:rPr>
          <w:rFonts w:hint="eastAsia"/>
        </w:rPr>
        <w:t>5</w:t>
      </w:r>
      <w:r w:rsidRPr="00FC56E1">
        <w:rPr>
          <w:rFonts w:hint="eastAsia"/>
        </w:rPr>
        <w:t>千元，凍結十分之一，</w:t>
      </w:r>
      <w:proofErr w:type="gramStart"/>
      <w:r w:rsidRPr="00FC56E1">
        <w:rPr>
          <w:rFonts w:hint="eastAsia"/>
        </w:rPr>
        <w:t>俟</w:t>
      </w:r>
      <w:proofErr w:type="gramEnd"/>
      <w:r w:rsidRPr="00FC56E1">
        <w:rPr>
          <w:rFonts w:hint="eastAsia"/>
        </w:rPr>
        <w:t>財團法人中華航空事業發展基金會向立法院交通委員會提出書面報告後，始得動支。</w:t>
      </w:r>
    </w:p>
    <w:p w:rsidR="00693A37" w:rsidRDefault="00693A37" w:rsidP="00DA72B7">
      <w:pPr>
        <w:pStyle w:val="05312"/>
        <w:spacing w:line="450" w:lineRule="exact"/>
      </w:pPr>
      <w:r>
        <w:t>2</w:t>
      </w:r>
      <w:r w:rsidRPr="00FC56E1">
        <w:rPr>
          <w:rFonts w:ascii="華康細明體"/>
        </w:rPr>
        <w:t>.</w:t>
      </w:r>
      <w:r w:rsidR="00530E48">
        <w:rPr>
          <w:rFonts w:ascii="華康細明體"/>
        </w:rPr>
        <w:tab/>
      </w:r>
      <w:proofErr w:type="gramStart"/>
      <w:r w:rsidRPr="00FC56E1">
        <w:rPr>
          <w:rFonts w:hint="eastAsia"/>
        </w:rPr>
        <w:t>109</w:t>
      </w:r>
      <w:proofErr w:type="gramEnd"/>
      <w:r w:rsidRPr="00FC56E1">
        <w:rPr>
          <w:rFonts w:hint="eastAsia"/>
        </w:rPr>
        <w:t>年度財團法人中華航空事業發展基金會預算「附屬作業組織支出」編列</w:t>
      </w:r>
      <w:r w:rsidRPr="00FC56E1">
        <w:rPr>
          <w:rFonts w:hint="eastAsia"/>
        </w:rPr>
        <w:t>5,182</w:t>
      </w:r>
      <w:r w:rsidRPr="00FC56E1">
        <w:rPr>
          <w:rFonts w:hint="eastAsia"/>
        </w:rPr>
        <w:t>萬</w:t>
      </w:r>
      <w:r w:rsidRPr="00FC56E1">
        <w:rPr>
          <w:rFonts w:hint="eastAsia"/>
        </w:rPr>
        <w:t>6</w:t>
      </w:r>
      <w:r w:rsidRPr="00FC56E1">
        <w:rPr>
          <w:rFonts w:hint="eastAsia"/>
        </w:rPr>
        <w:t>千元，凍結十分之一，</w:t>
      </w:r>
      <w:proofErr w:type="gramStart"/>
      <w:r w:rsidRPr="00FC56E1">
        <w:rPr>
          <w:rFonts w:hint="eastAsia"/>
        </w:rPr>
        <w:t>俟</w:t>
      </w:r>
      <w:proofErr w:type="gramEnd"/>
      <w:r w:rsidRPr="00FC56E1">
        <w:rPr>
          <w:rFonts w:hint="eastAsia"/>
        </w:rPr>
        <w:t>財團法人中華航空事業發展基金會向立法院交通委員會提出書面報告後，始得動支。</w:t>
      </w:r>
    </w:p>
    <w:p w:rsidR="00693A37" w:rsidRDefault="00693A37" w:rsidP="00DA72B7">
      <w:pPr>
        <w:pStyle w:val="05312"/>
        <w:spacing w:line="450" w:lineRule="exact"/>
      </w:pPr>
      <w:r>
        <w:t>3</w:t>
      </w:r>
      <w:r w:rsidRPr="00FC56E1">
        <w:rPr>
          <w:rFonts w:ascii="華康細明體"/>
        </w:rPr>
        <w:t>.</w:t>
      </w:r>
      <w:r w:rsidR="00530E48">
        <w:rPr>
          <w:rFonts w:ascii="華康細明體"/>
        </w:rPr>
        <w:tab/>
      </w:r>
      <w:proofErr w:type="gramStart"/>
      <w:r w:rsidRPr="00FC56E1">
        <w:rPr>
          <w:rFonts w:hint="eastAsia"/>
        </w:rPr>
        <w:t>109</w:t>
      </w:r>
      <w:proofErr w:type="gramEnd"/>
      <w:r w:rsidRPr="00FC56E1">
        <w:rPr>
          <w:rFonts w:hint="eastAsia"/>
        </w:rPr>
        <w:t>年度財團法人中華航空事業發展基金會預算「業務經費」項下贊助款項高達</w:t>
      </w:r>
      <w:r w:rsidRPr="00FC56E1">
        <w:rPr>
          <w:rFonts w:hint="eastAsia"/>
        </w:rPr>
        <w:t>2,232</w:t>
      </w:r>
      <w:r w:rsidRPr="00FC56E1">
        <w:rPr>
          <w:rFonts w:hint="eastAsia"/>
        </w:rPr>
        <w:t>萬</w:t>
      </w:r>
      <w:r w:rsidRPr="00FC56E1">
        <w:rPr>
          <w:rFonts w:hint="eastAsia"/>
        </w:rPr>
        <w:t>1</w:t>
      </w:r>
      <w:r w:rsidRPr="00FC56E1">
        <w:rPr>
          <w:rFonts w:hint="eastAsia"/>
        </w:rPr>
        <w:t>千元，根據「財團法人法」第</w:t>
      </w:r>
      <w:r w:rsidRPr="00FC56E1">
        <w:rPr>
          <w:rFonts w:hint="eastAsia"/>
        </w:rPr>
        <w:t>21</w:t>
      </w:r>
      <w:r w:rsidRPr="00FC56E1">
        <w:rPr>
          <w:rFonts w:hint="eastAsia"/>
        </w:rPr>
        <w:t>條規定：「財團法人辦理</w:t>
      </w:r>
      <w:proofErr w:type="gramStart"/>
      <w:r w:rsidRPr="00FC56E1">
        <w:rPr>
          <w:rFonts w:hint="eastAsia"/>
        </w:rPr>
        <w:t>獎助或捐贈</w:t>
      </w:r>
      <w:proofErr w:type="gramEnd"/>
      <w:r w:rsidRPr="00FC56E1">
        <w:rPr>
          <w:rFonts w:hint="eastAsia"/>
        </w:rPr>
        <w:t>者，應以捐助章程所定業務項目為限，並應符合普遍性及公平性原則。財團法人對個別團體、法人或個人所為之獎助或捐贈，除有下列情形之一者外，不得超過當年度支出百分之十：一、獎助或捐贈予捐助章程所定特定對象。二、獎助或捐贈支出來源，屬於捐助人指定用途之捐助財產。三、其當年度所為之獎助或捐贈在一定金額以下。四、其他經主管機關許可之情形。」然考察近年財團法人中華航空事業發展基金會贊助概況發現，財團法人中華航空事業發展基金會</w:t>
      </w:r>
      <w:r w:rsidRPr="00FC56E1">
        <w:rPr>
          <w:rFonts w:hint="eastAsia"/>
        </w:rPr>
        <w:t>105</w:t>
      </w:r>
      <w:r w:rsidRPr="00FC56E1">
        <w:rPr>
          <w:rFonts w:hint="eastAsia"/>
        </w:rPr>
        <w:t>至</w:t>
      </w:r>
      <w:r w:rsidRPr="00FC56E1">
        <w:rPr>
          <w:rFonts w:hint="eastAsia"/>
        </w:rPr>
        <w:t>108</w:t>
      </w:r>
      <w:r w:rsidRPr="00FC56E1">
        <w:rPr>
          <w:rFonts w:hint="eastAsia"/>
        </w:rPr>
        <w:t>年度贊助財團法人中華民國台灣飛行安全基金會比率皆超過年度支出百分之十上限，於</w:t>
      </w:r>
      <w:r w:rsidRPr="00FC56E1">
        <w:rPr>
          <w:rFonts w:hint="eastAsia"/>
        </w:rPr>
        <w:t>109</w:t>
      </w:r>
      <w:r w:rsidRPr="00FC56E1">
        <w:rPr>
          <w:rFonts w:hint="eastAsia"/>
        </w:rPr>
        <w:t>年度預算亦高達</w:t>
      </w:r>
      <w:r w:rsidRPr="00FC56E1">
        <w:rPr>
          <w:rFonts w:hint="eastAsia"/>
        </w:rPr>
        <w:t>19.5%</w:t>
      </w:r>
      <w:r w:rsidRPr="00FC56E1">
        <w:rPr>
          <w:rFonts w:hint="eastAsia"/>
        </w:rPr>
        <w:t>，顯有違於</w:t>
      </w:r>
      <w:r w:rsidRPr="00FC56E1">
        <w:rPr>
          <w:rFonts w:hint="eastAsia"/>
        </w:rPr>
        <w:t>108</w:t>
      </w:r>
      <w:r w:rsidRPr="00FC56E1">
        <w:rPr>
          <w:rFonts w:hint="eastAsia"/>
        </w:rPr>
        <w:t>年</w:t>
      </w:r>
      <w:r w:rsidRPr="00FC56E1">
        <w:rPr>
          <w:rFonts w:hint="eastAsia"/>
        </w:rPr>
        <w:t>2</w:t>
      </w:r>
      <w:r w:rsidRPr="00FC56E1">
        <w:rPr>
          <w:rFonts w:hint="eastAsia"/>
        </w:rPr>
        <w:t>月施行之「財團法人法」。</w:t>
      </w:r>
      <w:proofErr w:type="gramStart"/>
      <w:r w:rsidRPr="00FC56E1">
        <w:rPr>
          <w:rFonts w:hint="eastAsia"/>
        </w:rPr>
        <w:t>爰</w:t>
      </w:r>
      <w:proofErr w:type="gramEnd"/>
      <w:r w:rsidRPr="00FC56E1">
        <w:rPr>
          <w:rFonts w:hint="eastAsia"/>
        </w:rPr>
        <w:t>要求財團法人中華航空事業發展基金會審視贊助對象與金額是否符合法規，並應重新規劃贊助之比率與對象。</w:t>
      </w:r>
    </w:p>
    <w:p w:rsidR="00693A37" w:rsidRDefault="00693A37" w:rsidP="00B30290">
      <w:pPr>
        <w:pStyle w:val="05312"/>
        <w:spacing w:afterLines="100" w:after="240" w:line="450" w:lineRule="exact"/>
      </w:pPr>
      <w:r>
        <w:lastRenderedPageBreak/>
        <w:t>4</w:t>
      </w:r>
      <w:r w:rsidRPr="00FC56E1">
        <w:rPr>
          <w:rFonts w:ascii="華康細明體"/>
        </w:rPr>
        <w:t>.</w:t>
      </w:r>
      <w:r w:rsidR="00530E48">
        <w:rPr>
          <w:rFonts w:ascii="華康細明體"/>
        </w:rPr>
        <w:tab/>
      </w:r>
      <w:r w:rsidRPr="00FC56E1">
        <w:rPr>
          <w:rFonts w:hint="eastAsia"/>
        </w:rPr>
        <w:t>交通部近</w:t>
      </w:r>
      <w:proofErr w:type="gramStart"/>
      <w:r w:rsidRPr="00FC56E1">
        <w:rPr>
          <w:rFonts w:hint="eastAsia"/>
        </w:rPr>
        <w:t>年度均有派員</w:t>
      </w:r>
      <w:proofErr w:type="gramEnd"/>
      <w:r w:rsidRPr="00FC56E1">
        <w:rPr>
          <w:rFonts w:hint="eastAsia"/>
        </w:rPr>
        <w:t>赴財團法人中華航空事業發展基金會進行年度實地查核（提出之建議如下表），並就強化該會對中華航空股份有限公司之監督運作機制及提升中華航空股份有限公司營運績效提出相關應改善或注意事項，財團法人中華航空事業發展基金會作為中華航空股份有限公司最大股東，應就交通部</w:t>
      </w:r>
      <w:r w:rsidRPr="00FC56E1">
        <w:rPr>
          <w:rFonts w:hint="eastAsia"/>
        </w:rPr>
        <w:t>106</w:t>
      </w:r>
      <w:r w:rsidRPr="00FC56E1">
        <w:rPr>
          <w:rFonts w:hint="eastAsia"/>
        </w:rPr>
        <w:t>年</w:t>
      </w:r>
      <w:r w:rsidRPr="00FC56E1">
        <w:rPr>
          <w:rFonts w:hint="eastAsia"/>
        </w:rPr>
        <w:t>12</w:t>
      </w:r>
      <w:r w:rsidRPr="00FC56E1">
        <w:rPr>
          <w:rFonts w:hint="eastAsia"/>
        </w:rPr>
        <w:t>月</w:t>
      </w:r>
      <w:r w:rsidRPr="00FC56E1">
        <w:rPr>
          <w:rFonts w:hint="eastAsia"/>
        </w:rPr>
        <w:t>12</w:t>
      </w:r>
      <w:r w:rsidRPr="00FC56E1">
        <w:rPr>
          <w:rFonts w:hint="eastAsia"/>
        </w:rPr>
        <w:t>日實地查核所提意見，對中華航空股份有限公司之監督運作機制規劃短、中、長期計畫等資料，與交通部整合泛公股資源，落實強化對中華航空股份有限公司之監督運作機制，</w:t>
      </w:r>
      <w:proofErr w:type="gramStart"/>
      <w:r w:rsidRPr="00FC56E1">
        <w:rPr>
          <w:rFonts w:hint="eastAsia"/>
        </w:rPr>
        <w:t>俾</w:t>
      </w:r>
      <w:proofErr w:type="gramEnd"/>
      <w:r w:rsidRPr="00FC56E1">
        <w:rPr>
          <w:rFonts w:hint="eastAsia"/>
        </w:rPr>
        <w:t>健全公司營運，才能維護股權及公眾權益。</w:t>
      </w:r>
    </w:p>
    <w:tbl>
      <w:tblPr>
        <w:tblW w:w="7938" w:type="dxa"/>
        <w:tblInd w:w="552" w:type="dxa"/>
        <w:tblBorders>
          <w:left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43"/>
        <w:gridCol w:w="6095"/>
      </w:tblGrid>
      <w:tr w:rsidR="00693A37" w:rsidRPr="00B77893" w:rsidTr="004E768F">
        <w:trPr>
          <w:trHeight w:val="303"/>
        </w:trPr>
        <w:tc>
          <w:tcPr>
            <w:tcW w:w="1843" w:type="dxa"/>
            <w:tcBorders>
              <w:top w:val="single" w:sz="12" w:space="0" w:color="auto"/>
              <w:bottom w:val="single" w:sz="4" w:space="0" w:color="auto"/>
            </w:tcBorders>
            <w:vAlign w:val="center"/>
            <w:hideMark/>
          </w:tcPr>
          <w:p w:rsidR="00693A37" w:rsidRPr="006C258E" w:rsidRDefault="00693A37" w:rsidP="00E7588A">
            <w:pPr>
              <w:suppressAutoHyphens/>
              <w:autoSpaceDN w:val="0"/>
              <w:jc w:val="center"/>
              <w:rPr>
                <w:rFonts w:ascii="華康細明體"/>
                <w:color w:val="000000"/>
                <w:sz w:val="24"/>
                <w:szCs w:val="24"/>
              </w:rPr>
            </w:pPr>
            <w:r w:rsidRPr="006C258E">
              <w:rPr>
                <w:rFonts w:ascii="華康細明體" w:hint="eastAsia"/>
                <w:color w:val="000000"/>
                <w:kern w:val="3"/>
                <w:sz w:val="24"/>
                <w:szCs w:val="24"/>
              </w:rPr>
              <w:t>交通部實地</w:t>
            </w:r>
          </w:p>
          <w:p w:rsidR="00693A37" w:rsidRPr="006C258E" w:rsidRDefault="00693A37" w:rsidP="00E7588A">
            <w:pPr>
              <w:suppressAutoHyphens/>
              <w:autoSpaceDN w:val="0"/>
              <w:jc w:val="center"/>
              <w:rPr>
                <w:rFonts w:ascii="華康細明體"/>
                <w:color w:val="000000"/>
                <w:sz w:val="24"/>
                <w:szCs w:val="24"/>
              </w:rPr>
            </w:pPr>
            <w:r w:rsidRPr="006C258E">
              <w:rPr>
                <w:rFonts w:ascii="華康細明體" w:hint="eastAsia"/>
                <w:color w:val="000000"/>
                <w:kern w:val="3"/>
                <w:sz w:val="24"/>
                <w:szCs w:val="24"/>
              </w:rPr>
              <w:t>查核日期</w:t>
            </w:r>
          </w:p>
        </w:tc>
        <w:tc>
          <w:tcPr>
            <w:tcW w:w="6095" w:type="dxa"/>
            <w:tcBorders>
              <w:top w:val="single" w:sz="12" w:space="0" w:color="auto"/>
              <w:bottom w:val="single" w:sz="4" w:space="0" w:color="auto"/>
            </w:tcBorders>
            <w:vAlign w:val="center"/>
            <w:hideMark/>
          </w:tcPr>
          <w:p w:rsidR="00693A37" w:rsidRPr="006C258E" w:rsidRDefault="00693A37" w:rsidP="00E7588A">
            <w:pPr>
              <w:suppressAutoHyphens/>
              <w:autoSpaceDN w:val="0"/>
              <w:jc w:val="center"/>
              <w:rPr>
                <w:rFonts w:ascii="華康細明體"/>
                <w:color w:val="000000"/>
                <w:sz w:val="24"/>
                <w:szCs w:val="24"/>
              </w:rPr>
            </w:pPr>
            <w:r w:rsidRPr="006C258E">
              <w:rPr>
                <w:rFonts w:ascii="華康細明體" w:hint="eastAsia"/>
                <w:color w:val="000000"/>
                <w:kern w:val="3"/>
                <w:sz w:val="24"/>
                <w:szCs w:val="24"/>
              </w:rPr>
              <w:t>應改善或注意事項</w:t>
            </w:r>
          </w:p>
        </w:tc>
      </w:tr>
      <w:tr w:rsidR="00693A37" w:rsidRPr="00B77893" w:rsidTr="00902FC4">
        <w:trPr>
          <w:trHeight w:val="303"/>
        </w:trPr>
        <w:tc>
          <w:tcPr>
            <w:tcW w:w="1843" w:type="dxa"/>
            <w:tcBorders>
              <w:top w:val="single" w:sz="4" w:space="0" w:color="auto"/>
              <w:bottom w:val="single" w:sz="4" w:space="0" w:color="auto"/>
            </w:tcBorders>
            <w:vAlign w:val="center"/>
            <w:hideMark/>
          </w:tcPr>
          <w:p w:rsidR="00693A37" w:rsidRPr="006C258E" w:rsidRDefault="00693A37" w:rsidP="00E7588A">
            <w:pPr>
              <w:suppressAutoHyphens/>
              <w:autoSpaceDN w:val="0"/>
              <w:jc w:val="center"/>
              <w:rPr>
                <w:color w:val="000000"/>
                <w:sz w:val="24"/>
                <w:szCs w:val="24"/>
              </w:rPr>
            </w:pPr>
            <w:r w:rsidRPr="006C258E">
              <w:rPr>
                <w:color w:val="000000"/>
                <w:kern w:val="3"/>
                <w:sz w:val="24"/>
                <w:szCs w:val="24"/>
              </w:rPr>
              <w:t>104.12.11</w:t>
            </w:r>
          </w:p>
        </w:tc>
        <w:tc>
          <w:tcPr>
            <w:tcW w:w="6095" w:type="dxa"/>
            <w:tcBorders>
              <w:top w:val="single" w:sz="4" w:space="0" w:color="auto"/>
              <w:bottom w:val="single" w:sz="4" w:space="0" w:color="auto"/>
            </w:tcBorders>
            <w:hideMark/>
          </w:tcPr>
          <w:p w:rsidR="00693A37" w:rsidRPr="006C258E" w:rsidRDefault="00693A37" w:rsidP="00B30290">
            <w:pPr>
              <w:suppressAutoHyphens/>
              <w:autoSpaceDN w:val="0"/>
              <w:spacing w:beforeLines="25" w:before="60" w:afterLines="25" w:after="60"/>
              <w:ind w:leftChars="-2" w:left="186" w:rightChars="11" w:right="31" w:hangingChars="80" w:hanging="192"/>
              <w:rPr>
                <w:color w:val="000000"/>
                <w:sz w:val="24"/>
                <w:szCs w:val="24"/>
              </w:rPr>
            </w:pPr>
            <w:r w:rsidRPr="006C258E">
              <w:rPr>
                <w:color w:val="000000"/>
                <w:kern w:val="3"/>
                <w:sz w:val="24"/>
                <w:szCs w:val="24"/>
              </w:rPr>
              <w:t>1</w:t>
            </w:r>
            <w:r w:rsidRPr="006C258E">
              <w:rPr>
                <w:rFonts w:ascii="華康細明體" w:hint="eastAsia"/>
                <w:color w:val="000000"/>
                <w:kern w:val="3"/>
                <w:sz w:val="24"/>
                <w:szCs w:val="24"/>
              </w:rPr>
              <w:t>.</w:t>
            </w:r>
            <w:r w:rsidRPr="006C258E">
              <w:rPr>
                <w:color w:val="000000"/>
                <w:kern w:val="3"/>
                <w:sz w:val="24"/>
                <w:szCs w:val="24"/>
              </w:rPr>
              <w:t>有</w:t>
            </w:r>
            <w:proofErr w:type="gramStart"/>
            <w:r w:rsidRPr="006C258E">
              <w:rPr>
                <w:color w:val="000000"/>
                <w:kern w:val="3"/>
                <w:sz w:val="24"/>
                <w:szCs w:val="24"/>
              </w:rPr>
              <w:t>鑑</w:t>
            </w:r>
            <w:proofErr w:type="gramEnd"/>
            <w:r w:rsidRPr="006C258E">
              <w:rPr>
                <w:color w:val="000000"/>
                <w:kern w:val="3"/>
                <w:sz w:val="24"/>
                <w:szCs w:val="24"/>
              </w:rPr>
              <w:t>於航發會對華航之持股</w:t>
            </w:r>
            <w:r w:rsidRPr="006C258E">
              <w:rPr>
                <w:color w:val="000000"/>
                <w:kern w:val="3"/>
                <w:sz w:val="24"/>
                <w:szCs w:val="24"/>
              </w:rPr>
              <w:t>…</w:t>
            </w:r>
            <w:r w:rsidRPr="006C258E">
              <w:rPr>
                <w:color w:val="000000"/>
                <w:kern w:val="3"/>
                <w:sz w:val="24"/>
                <w:szCs w:val="24"/>
              </w:rPr>
              <w:t>。另為提升華航營運績效，請航發會督促華航</w:t>
            </w:r>
            <w:proofErr w:type="gramStart"/>
            <w:r w:rsidRPr="006C258E">
              <w:rPr>
                <w:color w:val="000000"/>
                <w:kern w:val="3"/>
                <w:sz w:val="24"/>
                <w:szCs w:val="24"/>
              </w:rPr>
              <w:t>研</w:t>
            </w:r>
            <w:proofErr w:type="gramEnd"/>
            <w:r w:rsidRPr="006C258E">
              <w:rPr>
                <w:color w:val="000000"/>
                <w:kern w:val="3"/>
                <w:sz w:val="24"/>
                <w:szCs w:val="24"/>
              </w:rPr>
              <w:t>提營運精進計畫，並針對華航後續之財務規劃及確保飛航安全等項議題，適時提報至航發會董事會中報告。</w:t>
            </w:r>
          </w:p>
          <w:p w:rsidR="00693A37" w:rsidRPr="006C258E" w:rsidRDefault="00693A37" w:rsidP="00D206BE">
            <w:pPr>
              <w:suppressAutoHyphens/>
              <w:autoSpaceDN w:val="0"/>
              <w:spacing w:beforeLines="25" w:before="60" w:afterLines="25" w:after="60"/>
              <w:ind w:leftChars="-2" w:left="186" w:rightChars="11" w:right="31" w:hangingChars="80" w:hanging="192"/>
              <w:rPr>
                <w:color w:val="000000"/>
                <w:sz w:val="24"/>
                <w:szCs w:val="24"/>
              </w:rPr>
            </w:pPr>
            <w:r w:rsidRPr="006C258E">
              <w:rPr>
                <w:color w:val="000000"/>
                <w:kern w:val="3"/>
                <w:sz w:val="24"/>
                <w:szCs w:val="24"/>
              </w:rPr>
              <w:t>2</w:t>
            </w:r>
            <w:r w:rsidRPr="006C258E">
              <w:rPr>
                <w:rFonts w:hint="eastAsia"/>
                <w:color w:val="000000"/>
                <w:kern w:val="3"/>
                <w:sz w:val="24"/>
                <w:szCs w:val="24"/>
              </w:rPr>
              <w:t>.</w:t>
            </w:r>
            <w:r w:rsidRPr="006C258E">
              <w:rPr>
                <w:color w:val="000000"/>
                <w:kern w:val="3"/>
                <w:sz w:val="24"/>
                <w:szCs w:val="24"/>
              </w:rPr>
              <w:t>考近來華航所屬相關工會及轉投資事業至</w:t>
            </w:r>
            <w:proofErr w:type="gramStart"/>
            <w:r w:rsidRPr="006C258E">
              <w:rPr>
                <w:color w:val="000000"/>
                <w:kern w:val="3"/>
                <w:sz w:val="24"/>
                <w:szCs w:val="24"/>
              </w:rPr>
              <w:t>交通部陳抗事件</w:t>
            </w:r>
            <w:proofErr w:type="gramEnd"/>
            <w:r w:rsidRPr="006C258E">
              <w:rPr>
                <w:color w:val="000000"/>
                <w:kern w:val="3"/>
                <w:sz w:val="24"/>
                <w:szCs w:val="24"/>
              </w:rPr>
              <w:t>頻傳，</w:t>
            </w:r>
            <w:proofErr w:type="gramStart"/>
            <w:r w:rsidRPr="006C258E">
              <w:rPr>
                <w:color w:val="000000"/>
                <w:kern w:val="3"/>
                <w:sz w:val="24"/>
                <w:szCs w:val="24"/>
              </w:rPr>
              <w:t>均屬公司</w:t>
            </w:r>
            <w:proofErr w:type="gramEnd"/>
            <w:r w:rsidRPr="006C258E">
              <w:rPr>
                <w:color w:val="000000"/>
                <w:kern w:val="3"/>
                <w:sz w:val="24"/>
                <w:szCs w:val="24"/>
              </w:rPr>
              <w:t>治理層面議題，請航發會促請華航回歸體制與法制面來</w:t>
            </w:r>
            <w:proofErr w:type="gramStart"/>
            <w:r w:rsidRPr="006C258E">
              <w:rPr>
                <w:color w:val="000000"/>
                <w:kern w:val="3"/>
                <w:sz w:val="24"/>
                <w:szCs w:val="24"/>
              </w:rPr>
              <w:t>研</w:t>
            </w:r>
            <w:proofErr w:type="gramEnd"/>
            <w:r w:rsidRPr="006C258E">
              <w:rPr>
                <w:color w:val="000000"/>
                <w:kern w:val="3"/>
                <w:sz w:val="24"/>
                <w:szCs w:val="24"/>
              </w:rPr>
              <w:t>議強化及改善勞資關係，期以有效建立公司內部協調處理機制，與勞方妥善溝通處理；另亦請加強重塑企業文化及核心價值，使</w:t>
            </w:r>
            <w:proofErr w:type="gramStart"/>
            <w:r w:rsidRPr="006C258E">
              <w:rPr>
                <w:color w:val="000000"/>
                <w:kern w:val="3"/>
                <w:sz w:val="24"/>
                <w:szCs w:val="24"/>
              </w:rPr>
              <w:t>員工均能服膺</w:t>
            </w:r>
            <w:proofErr w:type="gramEnd"/>
            <w:r w:rsidRPr="006C258E">
              <w:rPr>
                <w:color w:val="000000"/>
                <w:kern w:val="3"/>
                <w:sz w:val="24"/>
                <w:szCs w:val="24"/>
              </w:rPr>
              <w:t>與認同，以利公司永續發展。</w:t>
            </w:r>
          </w:p>
        </w:tc>
      </w:tr>
      <w:tr w:rsidR="00693A37" w:rsidRPr="00B77893" w:rsidTr="00902FC4">
        <w:trPr>
          <w:trHeight w:val="303"/>
        </w:trPr>
        <w:tc>
          <w:tcPr>
            <w:tcW w:w="1843" w:type="dxa"/>
            <w:tcBorders>
              <w:top w:val="single" w:sz="4" w:space="0" w:color="auto"/>
              <w:bottom w:val="single" w:sz="4" w:space="0" w:color="auto"/>
            </w:tcBorders>
            <w:vAlign w:val="center"/>
            <w:hideMark/>
          </w:tcPr>
          <w:p w:rsidR="00693A37" w:rsidRPr="006C258E" w:rsidRDefault="00693A37" w:rsidP="00E7588A">
            <w:pPr>
              <w:suppressAutoHyphens/>
              <w:autoSpaceDN w:val="0"/>
              <w:jc w:val="center"/>
              <w:rPr>
                <w:color w:val="000000"/>
                <w:sz w:val="24"/>
                <w:szCs w:val="24"/>
              </w:rPr>
            </w:pPr>
            <w:r w:rsidRPr="006C258E">
              <w:rPr>
                <w:color w:val="000000"/>
                <w:kern w:val="3"/>
                <w:sz w:val="24"/>
                <w:szCs w:val="24"/>
              </w:rPr>
              <w:t>105.12.21</w:t>
            </w:r>
          </w:p>
        </w:tc>
        <w:tc>
          <w:tcPr>
            <w:tcW w:w="6095" w:type="dxa"/>
            <w:tcBorders>
              <w:top w:val="single" w:sz="4" w:space="0" w:color="auto"/>
              <w:bottom w:val="single" w:sz="4" w:space="0" w:color="auto"/>
            </w:tcBorders>
            <w:hideMark/>
          </w:tcPr>
          <w:p w:rsidR="00693A37" w:rsidRPr="006C258E" w:rsidRDefault="00693A37" w:rsidP="00B30290">
            <w:pPr>
              <w:suppressAutoHyphens/>
              <w:autoSpaceDN w:val="0"/>
              <w:spacing w:beforeLines="25" w:before="60" w:afterLines="25" w:after="60"/>
              <w:ind w:leftChars="-2" w:left="186" w:rightChars="11" w:right="31" w:hangingChars="80" w:hanging="192"/>
              <w:rPr>
                <w:color w:val="000000"/>
                <w:kern w:val="3"/>
                <w:sz w:val="24"/>
                <w:szCs w:val="24"/>
              </w:rPr>
            </w:pPr>
            <w:r w:rsidRPr="006C258E">
              <w:rPr>
                <w:color w:val="000000"/>
                <w:kern w:val="3"/>
                <w:sz w:val="24"/>
                <w:szCs w:val="24"/>
              </w:rPr>
              <w:t>1</w:t>
            </w:r>
            <w:r w:rsidRPr="006C258E">
              <w:rPr>
                <w:rFonts w:hint="eastAsia"/>
                <w:color w:val="000000"/>
                <w:kern w:val="3"/>
                <w:sz w:val="24"/>
                <w:szCs w:val="24"/>
              </w:rPr>
              <w:t>.</w:t>
            </w:r>
            <w:r w:rsidRPr="006C258E">
              <w:rPr>
                <w:color w:val="000000"/>
                <w:kern w:val="3"/>
                <w:sz w:val="24"/>
                <w:szCs w:val="24"/>
              </w:rPr>
              <w:t>航發會兼具華航最大股東及促進我國航空事業發展之角色與職責，目前外界對航發會之定位及監督機制亦多所關注，</w:t>
            </w:r>
            <w:proofErr w:type="gramStart"/>
            <w:r w:rsidRPr="006C258E">
              <w:rPr>
                <w:color w:val="000000"/>
                <w:kern w:val="3"/>
                <w:sz w:val="24"/>
                <w:szCs w:val="24"/>
              </w:rPr>
              <w:t>爰</w:t>
            </w:r>
            <w:proofErr w:type="gramEnd"/>
            <w:r w:rsidRPr="006C258E">
              <w:rPr>
                <w:color w:val="000000"/>
                <w:kern w:val="3"/>
                <w:sz w:val="24"/>
                <w:szCs w:val="24"/>
              </w:rPr>
              <w:t>請強化對華航之監督運作機制，</w:t>
            </w:r>
            <w:r w:rsidRPr="006C258E">
              <w:rPr>
                <w:color w:val="000000"/>
                <w:kern w:val="3"/>
                <w:sz w:val="24"/>
                <w:szCs w:val="24"/>
              </w:rPr>
              <w:t>…</w:t>
            </w:r>
            <w:r w:rsidRPr="006C258E">
              <w:rPr>
                <w:color w:val="000000"/>
                <w:kern w:val="3"/>
                <w:sz w:val="24"/>
                <w:szCs w:val="24"/>
              </w:rPr>
              <w:t>。</w:t>
            </w:r>
          </w:p>
          <w:p w:rsidR="00693A37" w:rsidRPr="006C258E" w:rsidRDefault="00693A37" w:rsidP="00B30290">
            <w:pPr>
              <w:suppressAutoHyphens/>
              <w:autoSpaceDN w:val="0"/>
              <w:spacing w:beforeLines="25" w:before="60" w:afterLines="25" w:after="60"/>
              <w:ind w:leftChars="-2" w:left="186" w:rightChars="11" w:right="31" w:hangingChars="80" w:hanging="192"/>
              <w:rPr>
                <w:color w:val="000000"/>
                <w:sz w:val="24"/>
                <w:szCs w:val="24"/>
              </w:rPr>
            </w:pPr>
            <w:r w:rsidRPr="006C258E">
              <w:rPr>
                <w:color w:val="000000"/>
                <w:kern w:val="3"/>
                <w:sz w:val="24"/>
                <w:szCs w:val="24"/>
              </w:rPr>
              <w:t>2</w:t>
            </w:r>
            <w:r w:rsidRPr="006C258E">
              <w:rPr>
                <w:rFonts w:ascii="華康細明體" w:hint="eastAsia"/>
                <w:color w:val="000000"/>
                <w:kern w:val="3"/>
                <w:sz w:val="24"/>
                <w:szCs w:val="24"/>
              </w:rPr>
              <w:t>.</w:t>
            </w:r>
            <w:r w:rsidRPr="006C258E">
              <w:rPr>
                <w:color w:val="000000"/>
                <w:spacing w:val="-8"/>
                <w:kern w:val="3"/>
                <w:sz w:val="24"/>
                <w:szCs w:val="24"/>
              </w:rPr>
              <w:t>華航公司受</w:t>
            </w:r>
            <w:r w:rsidRPr="006C258E">
              <w:rPr>
                <w:color w:val="000000"/>
                <w:spacing w:val="-8"/>
                <w:kern w:val="3"/>
                <w:sz w:val="24"/>
                <w:szCs w:val="24"/>
              </w:rPr>
              <w:t>105</w:t>
            </w:r>
            <w:r w:rsidRPr="006C258E">
              <w:rPr>
                <w:color w:val="000000"/>
                <w:spacing w:val="-8"/>
                <w:kern w:val="3"/>
                <w:sz w:val="24"/>
                <w:szCs w:val="24"/>
              </w:rPr>
              <w:t>年罷工事件影響，經營成本增加，請航發會督促該公司落實營運績效提升計畫，並定期檢視成效，適時向航發會董事會報告。</w:t>
            </w:r>
          </w:p>
        </w:tc>
      </w:tr>
      <w:tr w:rsidR="00693A37" w:rsidRPr="00B77893" w:rsidTr="00902FC4">
        <w:trPr>
          <w:trHeight w:val="303"/>
        </w:trPr>
        <w:tc>
          <w:tcPr>
            <w:tcW w:w="1843" w:type="dxa"/>
            <w:tcBorders>
              <w:top w:val="single" w:sz="4" w:space="0" w:color="auto"/>
              <w:bottom w:val="single" w:sz="4" w:space="0" w:color="auto"/>
              <w:right w:val="single" w:sz="4" w:space="0" w:color="auto"/>
            </w:tcBorders>
            <w:vAlign w:val="center"/>
            <w:hideMark/>
          </w:tcPr>
          <w:p w:rsidR="00693A37" w:rsidRPr="006C258E" w:rsidRDefault="00693A37" w:rsidP="00E7588A">
            <w:pPr>
              <w:suppressAutoHyphens/>
              <w:autoSpaceDN w:val="0"/>
              <w:jc w:val="center"/>
              <w:rPr>
                <w:color w:val="000000"/>
                <w:sz w:val="24"/>
                <w:szCs w:val="24"/>
              </w:rPr>
            </w:pPr>
            <w:r w:rsidRPr="006C258E">
              <w:rPr>
                <w:color w:val="000000"/>
                <w:kern w:val="3"/>
                <w:sz w:val="24"/>
                <w:szCs w:val="24"/>
              </w:rPr>
              <w:lastRenderedPageBreak/>
              <w:t>106.12.12</w:t>
            </w:r>
          </w:p>
        </w:tc>
        <w:tc>
          <w:tcPr>
            <w:tcW w:w="6095" w:type="dxa"/>
            <w:tcBorders>
              <w:top w:val="single" w:sz="4" w:space="0" w:color="auto"/>
              <w:left w:val="single" w:sz="4" w:space="0" w:color="auto"/>
              <w:bottom w:val="single" w:sz="4" w:space="0" w:color="auto"/>
            </w:tcBorders>
            <w:hideMark/>
          </w:tcPr>
          <w:p w:rsidR="00693A37" w:rsidRPr="006C258E" w:rsidRDefault="00693A37" w:rsidP="00B30290">
            <w:pPr>
              <w:suppressAutoHyphens/>
              <w:autoSpaceDN w:val="0"/>
              <w:spacing w:beforeLines="25" w:before="60" w:afterLines="25" w:after="60"/>
              <w:ind w:leftChars="-2" w:left="186" w:rightChars="11" w:right="31" w:hangingChars="80" w:hanging="192"/>
              <w:rPr>
                <w:color w:val="000000"/>
                <w:kern w:val="3"/>
                <w:sz w:val="24"/>
                <w:szCs w:val="24"/>
              </w:rPr>
            </w:pPr>
            <w:r w:rsidRPr="006C258E">
              <w:rPr>
                <w:color w:val="000000"/>
                <w:kern w:val="3"/>
                <w:sz w:val="24"/>
                <w:szCs w:val="24"/>
              </w:rPr>
              <w:t>1</w:t>
            </w:r>
            <w:r w:rsidRPr="006C258E">
              <w:rPr>
                <w:rFonts w:hint="eastAsia"/>
                <w:color w:val="000000"/>
                <w:kern w:val="3"/>
                <w:sz w:val="24"/>
                <w:szCs w:val="24"/>
              </w:rPr>
              <w:t>.</w:t>
            </w:r>
            <w:r w:rsidRPr="006C258E">
              <w:rPr>
                <w:color w:val="000000"/>
                <w:kern w:val="3"/>
                <w:sz w:val="24"/>
                <w:szCs w:val="24"/>
              </w:rPr>
              <w:t>針對「部長指</w:t>
            </w:r>
            <w:r w:rsidRPr="006C258E">
              <w:rPr>
                <w:color w:val="000000"/>
                <w:kern w:val="3"/>
                <w:sz w:val="24"/>
                <w:szCs w:val="24"/>
              </w:rPr>
              <w:t>(</w:t>
            </w:r>
            <w:r w:rsidRPr="006C258E">
              <w:rPr>
                <w:color w:val="000000"/>
                <w:kern w:val="3"/>
                <w:sz w:val="24"/>
                <w:szCs w:val="24"/>
              </w:rPr>
              <w:t>裁</w:t>
            </w:r>
            <w:r w:rsidRPr="006C258E">
              <w:rPr>
                <w:color w:val="000000"/>
                <w:kern w:val="3"/>
                <w:sz w:val="24"/>
                <w:szCs w:val="24"/>
              </w:rPr>
              <w:t>)</w:t>
            </w:r>
            <w:r w:rsidRPr="006C258E">
              <w:rPr>
                <w:color w:val="000000"/>
                <w:kern w:val="3"/>
                <w:sz w:val="24"/>
                <w:szCs w:val="24"/>
              </w:rPr>
              <w:t>示事項」及對華航之監督運作機制部分，請航發會列為核心業務並優先掌握處理，並就部長指</w:t>
            </w:r>
            <w:r w:rsidRPr="006C258E">
              <w:rPr>
                <w:color w:val="000000"/>
                <w:kern w:val="3"/>
                <w:sz w:val="24"/>
                <w:szCs w:val="24"/>
              </w:rPr>
              <w:t>(</w:t>
            </w:r>
            <w:r w:rsidRPr="006C258E">
              <w:rPr>
                <w:color w:val="000000"/>
                <w:kern w:val="3"/>
                <w:sz w:val="24"/>
                <w:szCs w:val="24"/>
              </w:rPr>
              <w:t>裁</w:t>
            </w:r>
            <w:r w:rsidRPr="006C258E">
              <w:rPr>
                <w:color w:val="000000"/>
                <w:kern w:val="3"/>
                <w:sz w:val="24"/>
                <w:szCs w:val="24"/>
              </w:rPr>
              <w:t>)</w:t>
            </w:r>
            <w:r w:rsidRPr="006C258E">
              <w:rPr>
                <w:color w:val="000000"/>
                <w:kern w:val="3"/>
                <w:sz w:val="24"/>
                <w:szCs w:val="24"/>
              </w:rPr>
              <w:t>示事項，建議該會將其列為發展目標，規劃短、中、長期計畫，</w:t>
            </w:r>
            <w:proofErr w:type="gramStart"/>
            <w:r w:rsidRPr="006C258E">
              <w:rPr>
                <w:color w:val="000000"/>
                <w:kern w:val="3"/>
                <w:sz w:val="24"/>
                <w:szCs w:val="24"/>
              </w:rPr>
              <w:t>採</w:t>
            </w:r>
            <w:proofErr w:type="gramEnd"/>
            <w:r w:rsidRPr="006C258E">
              <w:rPr>
                <w:color w:val="000000"/>
                <w:kern w:val="3"/>
                <w:sz w:val="24"/>
                <w:szCs w:val="24"/>
              </w:rPr>
              <w:t>分階段進行。</w:t>
            </w:r>
          </w:p>
        </w:tc>
      </w:tr>
      <w:tr w:rsidR="00693A37" w:rsidRPr="00B77893" w:rsidTr="00902FC4">
        <w:trPr>
          <w:trHeight w:val="303"/>
        </w:trPr>
        <w:tc>
          <w:tcPr>
            <w:tcW w:w="1843" w:type="dxa"/>
            <w:tcBorders>
              <w:top w:val="single" w:sz="4" w:space="0" w:color="auto"/>
              <w:bottom w:val="single" w:sz="12" w:space="0" w:color="auto"/>
              <w:right w:val="single" w:sz="4" w:space="0" w:color="auto"/>
            </w:tcBorders>
            <w:vAlign w:val="center"/>
            <w:hideMark/>
          </w:tcPr>
          <w:p w:rsidR="00693A37" w:rsidRPr="006C258E" w:rsidRDefault="00693A37" w:rsidP="00E7588A">
            <w:pPr>
              <w:suppressAutoHyphens/>
              <w:autoSpaceDN w:val="0"/>
              <w:jc w:val="center"/>
              <w:rPr>
                <w:color w:val="000000"/>
                <w:sz w:val="24"/>
                <w:szCs w:val="24"/>
              </w:rPr>
            </w:pPr>
            <w:r w:rsidRPr="006C258E">
              <w:rPr>
                <w:color w:val="000000"/>
                <w:kern w:val="3"/>
                <w:sz w:val="24"/>
                <w:szCs w:val="24"/>
              </w:rPr>
              <w:t>108.12.6</w:t>
            </w:r>
          </w:p>
        </w:tc>
        <w:tc>
          <w:tcPr>
            <w:tcW w:w="6095" w:type="dxa"/>
            <w:tcBorders>
              <w:top w:val="single" w:sz="4" w:space="0" w:color="auto"/>
              <w:left w:val="single" w:sz="4" w:space="0" w:color="auto"/>
              <w:bottom w:val="single" w:sz="12" w:space="0" w:color="auto"/>
            </w:tcBorders>
            <w:hideMark/>
          </w:tcPr>
          <w:p w:rsidR="00693A37" w:rsidRPr="006C258E" w:rsidRDefault="00693A37" w:rsidP="00B30290">
            <w:pPr>
              <w:suppressAutoHyphens/>
              <w:autoSpaceDN w:val="0"/>
              <w:spacing w:beforeLines="25" w:before="60" w:afterLines="25" w:after="60"/>
              <w:ind w:leftChars="-2" w:left="186" w:rightChars="11" w:right="31" w:hangingChars="80" w:hanging="192"/>
              <w:rPr>
                <w:color w:val="000000"/>
                <w:kern w:val="3"/>
                <w:sz w:val="24"/>
                <w:szCs w:val="24"/>
              </w:rPr>
            </w:pPr>
            <w:r w:rsidRPr="006C258E">
              <w:rPr>
                <w:color w:val="000000"/>
                <w:kern w:val="3"/>
                <w:sz w:val="24"/>
                <w:szCs w:val="24"/>
              </w:rPr>
              <w:t>1</w:t>
            </w:r>
            <w:r w:rsidRPr="006C258E">
              <w:rPr>
                <w:rFonts w:hint="eastAsia"/>
                <w:color w:val="000000"/>
                <w:kern w:val="3"/>
                <w:sz w:val="24"/>
                <w:szCs w:val="24"/>
              </w:rPr>
              <w:t>.</w:t>
            </w:r>
            <w:proofErr w:type="gramStart"/>
            <w:r w:rsidRPr="006C258E">
              <w:rPr>
                <w:color w:val="000000"/>
                <w:kern w:val="3"/>
                <w:sz w:val="24"/>
                <w:szCs w:val="24"/>
              </w:rPr>
              <w:t>鑑</w:t>
            </w:r>
            <w:proofErr w:type="gramEnd"/>
            <w:r w:rsidRPr="006C258E">
              <w:rPr>
                <w:color w:val="000000"/>
                <w:kern w:val="3"/>
                <w:sz w:val="24"/>
                <w:szCs w:val="24"/>
              </w:rPr>
              <w:t>於華航近期發生機師罷工及私</w:t>
            </w:r>
            <w:proofErr w:type="gramStart"/>
            <w:r w:rsidRPr="006C258E">
              <w:rPr>
                <w:color w:val="000000"/>
                <w:kern w:val="3"/>
                <w:sz w:val="24"/>
                <w:szCs w:val="24"/>
              </w:rPr>
              <w:t>菸</w:t>
            </w:r>
            <w:proofErr w:type="gramEnd"/>
            <w:r w:rsidRPr="006C258E">
              <w:rPr>
                <w:color w:val="000000"/>
                <w:kern w:val="3"/>
                <w:sz w:val="24"/>
                <w:szCs w:val="24"/>
              </w:rPr>
              <w:t>案件，對於華航之經營績效及聲譽造成影響，請貴</w:t>
            </w:r>
            <w:proofErr w:type="gramStart"/>
            <w:r w:rsidRPr="006C258E">
              <w:rPr>
                <w:color w:val="000000"/>
                <w:kern w:val="3"/>
                <w:sz w:val="24"/>
                <w:szCs w:val="24"/>
              </w:rPr>
              <w:t>會參依公司</w:t>
            </w:r>
            <w:proofErr w:type="gramEnd"/>
            <w:r w:rsidRPr="006C258E">
              <w:rPr>
                <w:color w:val="000000"/>
                <w:kern w:val="3"/>
                <w:sz w:val="24"/>
                <w:szCs w:val="24"/>
              </w:rPr>
              <w:t>治理機制，適時透過法人代表要求華航應強化內控機制，落實法</w:t>
            </w:r>
            <w:proofErr w:type="gramStart"/>
            <w:r w:rsidRPr="006C258E">
              <w:rPr>
                <w:color w:val="000000"/>
                <w:kern w:val="3"/>
                <w:sz w:val="24"/>
                <w:szCs w:val="24"/>
              </w:rPr>
              <w:t>遵</w:t>
            </w:r>
            <w:proofErr w:type="gramEnd"/>
            <w:r w:rsidRPr="006C258E">
              <w:rPr>
                <w:color w:val="000000"/>
                <w:kern w:val="3"/>
                <w:sz w:val="24"/>
                <w:szCs w:val="24"/>
              </w:rPr>
              <w:t>管理。另為促進勞資和諧，</w:t>
            </w:r>
            <w:proofErr w:type="gramStart"/>
            <w:r w:rsidRPr="006C258E">
              <w:rPr>
                <w:color w:val="000000"/>
                <w:kern w:val="3"/>
                <w:sz w:val="24"/>
                <w:szCs w:val="24"/>
              </w:rPr>
              <w:t>併</w:t>
            </w:r>
            <w:proofErr w:type="gramEnd"/>
            <w:r w:rsidRPr="006C258E">
              <w:rPr>
                <w:color w:val="000000"/>
                <w:kern w:val="3"/>
                <w:sz w:val="24"/>
                <w:szCs w:val="24"/>
              </w:rPr>
              <w:t>請貴會督促華航加強與員工之溝通對話，有效解決勞資爭議，以避免罷工情事之發生，共創雙贏。</w:t>
            </w:r>
          </w:p>
          <w:p w:rsidR="00693A37" w:rsidRPr="006C258E" w:rsidRDefault="00693A37" w:rsidP="00B30290">
            <w:pPr>
              <w:suppressAutoHyphens/>
              <w:autoSpaceDN w:val="0"/>
              <w:spacing w:beforeLines="25" w:before="60" w:afterLines="25" w:after="60"/>
              <w:ind w:leftChars="-2" w:left="186" w:rightChars="11" w:right="31" w:hangingChars="80" w:hanging="192"/>
              <w:rPr>
                <w:color w:val="000000"/>
                <w:kern w:val="3"/>
                <w:sz w:val="24"/>
                <w:szCs w:val="24"/>
              </w:rPr>
            </w:pPr>
            <w:r w:rsidRPr="006C258E">
              <w:rPr>
                <w:color w:val="000000"/>
                <w:kern w:val="3"/>
                <w:sz w:val="24"/>
                <w:szCs w:val="24"/>
              </w:rPr>
              <w:t>2</w:t>
            </w:r>
            <w:r w:rsidRPr="006C258E">
              <w:rPr>
                <w:rFonts w:hint="eastAsia"/>
                <w:color w:val="000000"/>
                <w:kern w:val="3"/>
                <w:sz w:val="24"/>
                <w:szCs w:val="24"/>
              </w:rPr>
              <w:t>.</w:t>
            </w:r>
            <w:r w:rsidRPr="006C258E">
              <w:rPr>
                <w:color w:val="000000"/>
                <w:kern w:val="3"/>
                <w:sz w:val="24"/>
                <w:szCs w:val="24"/>
              </w:rPr>
              <w:t>基於貴會為華航最大股東，華航今年初受機師罷工影響，獲利恐未如預期，亦影響貴會股權權益，建請持續藉由例行召</w:t>
            </w:r>
            <w:bookmarkStart w:id="0" w:name="_GoBack"/>
            <w:bookmarkEnd w:id="0"/>
            <w:r w:rsidRPr="006C258E">
              <w:rPr>
                <w:color w:val="000000"/>
                <w:kern w:val="3"/>
                <w:sz w:val="24"/>
                <w:szCs w:val="24"/>
              </w:rPr>
              <w:t>開之董事會，請華航針對相關經營狀況、華航董事會重要決議事項提出報告並進行討論，以善盡督導之責，</w:t>
            </w:r>
            <w:proofErr w:type="gramStart"/>
            <w:r w:rsidRPr="006C258E">
              <w:rPr>
                <w:color w:val="000000"/>
                <w:kern w:val="3"/>
                <w:sz w:val="24"/>
                <w:szCs w:val="24"/>
              </w:rPr>
              <w:t>並透由</w:t>
            </w:r>
            <w:proofErr w:type="gramEnd"/>
            <w:r w:rsidRPr="006C258E">
              <w:rPr>
                <w:color w:val="000000"/>
                <w:kern w:val="3"/>
                <w:sz w:val="24"/>
                <w:szCs w:val="24"/>
              </w:rPr>
              <w:t>推派法人代表擔任華航董事，於董事會提供相關意見，以維護股權權益。</w:t>
            </w:r>
          </w:p>
        </w:tc>
      </w:tr>
    </w:tbl>
    <w:p w:rsidR="00693A37" w:rsidRDefault="00693A37" w:rsidP="00B30290">
      <w:pPr>
        <w:pStyle w:val="05312"/>
        <w:spacing w:beforeLines="50" w:before="120" w:line="450" w:lineRule="exact"/>
      </w:pPr>
      <w:r>
        <w:t>5</w:t>
      </w:r>
      <w:r w:rsidRPr="00FC56E1">
        <w:rPr>
          <w:rFonts w:ascii="華康細明體"/>
        </w:rPr>
        <w:t>.</w:t>
      </w:r>
      <w:r w:rsidR="00FC5C58">
        <w:rPr>
          <w:rFonts w:ascii="華康細明體"/>
        </w:rPr>
        <w:tab/>
      </w:r>
      <w:proofErr w:type="gramStart"/>
      <w:r w:rsidRPr="00FC56E1">
        <w:rPr>
          <w:rFonts w:hint="eastAsia"/>
        </w:rPr>
        <w:t>鑑</w:t>
      </w:r>
      <w:proofErr w:type="gramEnd"/>
      <w:r w:rsidRPr="00FC56E1">
        <w:rPr>
          <w:rFonts w:hint="eastAsia"/>
        </w:rPr>
        <w:t>於中華航空股份有限公司及其子公司，近來頻傳違反勞動法規之情事，然而航空從業人員之勞動環境對飛安及旅客權益造成影響，</w:t>
      </w:r>
      <w:proofErr w:type="gramStart"/>
      <w:r w:rsidRPr="00FC56E1">
        <w:rPr>
          <w:rFonts w:hint="eastAsia"/>
        </w:rPr>
        <w:t>爰</w:t>
      </w:r>
      <w:proofErr w:type="gramEnd"/>
      <w:r w:rsidRPr="00FC56E1">
        <w:rPr>
          <w:rFonts w:hint="eastAsia"/>
        </w:rPr>
        <w:t>要求財團法人中華航空事業發展基金會應嚴加要求中華航空股份有限公司落實勞工權益保障，並提出勞工權益改善報告，促進勞資關係，進而保障旅客權益。</w:t>
      </w:r>
    </w:p>
    <w:p w:rsidR="00693A37" w:rsidRDefault="00693A37" w:rsidP="00B30290">
      <w:pPr>
        <w:pStyle w:val="05312"/>
        <w:spacing w:line="450" w:lineRule="exact"/>
      </w:pPr>
      <w:r>
        <w:t>6</w:t>
      </w:r>
      <w:r w:rsidRPr="00FC56E1">
        <w:rPr>
          <w:rFonts w:ascii="華康細明體"/>
        </w:rPr>
        <w:t>.</w:t>
      </w:r>
      <w:r w:rsidR="00FC5C58">
        <w:rPr>
          <w:rFonts w:ascii="華康細明體"/>
        </w:rPr>
        <w:tab/>
      </w:r>
      <w:r w:rsidRPr="00FC56E1">
        <w:rPr>
          <w:rFonts w:hint="eastAsia"/>
        </w:rPr>
        <w:t>財團法人中華航空事業發展基金會兼具中華航空股份有限公司最大股東及促進我國航空事業發展之角色與職責，</w:t>
      </w:r>
      <w:proofErr w:type="gramStart"/>
      <w:r w:rsidRPr="00FC56E1">
        <w:rPr>
          <w:rFonts w:hint="eastAsia"/>
        </w:rPr>
        <w:t>鑑</w:t>
      </w:r>
      <w:proofErr w:type="gramEnd"/>
      <w:r w:rsidRPr="00FC56E1">
        <w:rPr>
          <w:rFonts w:hint="eastAsia"/>
        </w:rPr>
        <w:t>於中華航空股份有限公司近期發生機師罷工及私</w:t>
      </w:r>
      <w:proofErr w:type="gramStart"/>
      <w:r w:rsidRPr="00FC56E1">
        <w:rPr>
          <w:rFonts w:hint="eastAsia"/>
        </w:rPr>
        <w:t>菸</w:t>
      </w:r>
      <w:proofErr w:type="gramEnd"/>
      <w:r w:rsidRPr="00FC56E1">
        <w:rPr>
          <w:rFonts w:hint="eastAsia"/>
        </w:rPr>
        <w:t>案件等，對其經營績效及聲譽已然造成影響；又該公司</w:t>
      </w:r>
      <w:proofErr w:type="gramStart"/>
      <w:r w:rsidRPr="00FC56E1">
        <w:rPr>
          <w:rFonts w:hint="eastAsia"/>
        </w:rPr>
        <w:t>108</w:t>
      </w:r>
      <w:proofErr w:type="gramEnd"/>
      <w:r w:rsidRPr="00FC56E1">
        <w:rPr>
          <w:rFonts w:hint="eastAsia"/>
        </w:rPr>
        <w:t>年度由盈轉虧，且</w:t>
      </w:r>
      <w:proofErr w:type="gramStart"/>
      <w:r w:rsidRPr="00FC56E1">
        <w:rPr>
          <w:rFonts w:hint="eastAsia"/>
        </w:rPr>
        <w:t>109</w:t>
      </w:r>
      <w:proofErr w:type="gramEnd"/>
      <w:r w:rsidRPr="00FC56E1">
        <w:rPr>
          <w:rFonts w:hint="eastAsia"/>
        </w:rPr>
        <w:t>年度年初即遭逢嚴重特殊傳染性肺炎（</w:t>
      </w:r>
      <w:r w:rsidRPr="00FC56E1">
        <w:rPr>
          <w:rFonts w:hint="eastAsia"/>
        </w:rPr>
        <w:t>COVID-19</w:t>
      </w:r>
      <w:r w:rsidRPr="00FC56E1">
        <w:rPr>
          <w:rFonts w:hint="eastAsia"/>
        </w:rPr>
        <w:t>）</w:t>
      </w:r>
      <w:proofErr w:type="gramStart"/>
      <w:r w:rsidRPr="00FC56E1">
        <w:rPr>
          <w:rFonts w:hint="eastAsia"/>
        </w:rPr>
        <w:t>疫</w:t>
      </w:r>
      <w:proofErr w:type="gramEnd"/>
      <w:r w:rsidRPr="00FC56E1">
        <w:rPr>
          <w:rFonts w:hint="eastAsia"/>
        </w:rPr>
        <w:t>情影響，載客人數大幅減少，勢將影響其營運成果，建請應適度輔導協處，</w:t>
      </w:r>
      <w:r w:rsidRPr="00FC56E1">
        <w:rPr>
          <w:rFonts w:hint="eastAsia"/>
        </w:rPr>
        <w:lastRenderedPageBreak/>
        <w:t>並積極落實交通部近年度查核建議，</w:t>
      </w:r>
      <w:proofErr w:type="gramStart"/>
      <w:r w:rsidRPr="00FC56E1">
        <w:rPr>
          <w:rFonts w:hint="eastAsia"/>
        </w:rPr>
        <w:t>研</w:t>
      </w:r>
      <w:proofErr w:type="gramEnd"/>
      <w:r w:rsidRPr="00FC56E1">
        <w:rPr>
          <w:rFonts w:hint="eastAsia"/>
        </w:rPr>
        <w:t>謀強化對華航之監督運作機制，以維護股權權益，並達設立宗旨。</w:t>
      </w:r>
    </w:p>
    <w:p w:rsidR="00693A37" w:rsidRDefault="00693A37" w:rsidP="00855F24">
      <w:pPr>
        <w:pStyle w:val="05112"/>
        <w:spacing w:line="436" w:lineRule="exact"/>
      </w:pPr>
      <w:r w:rsidRPr="00FC56E1">
        <w:rPr>
          <w:rFonts w:hint="eastAsia"/>
        </w:rPr>
        <w:t>五、財團法人台灣敦睦聯誼會</w:t>
      </w:r>
    </w:p>
    <w:p w:rsidR="00693A37" w:rsidRDefault="00693A37" w:rsidP="00855F24">
      <w:pPr>
        <w:pStyle w:val="0521"/>
        <w:spacing w:line="436" w:lineRule="exact"/>
        <w:ind w:left="644" w:hangingChars="165" w:hanging="462"/>
      </w:pPr>
      <w:r w:rsidRPr="00FC56E1">
        <w:rPr>
          <w:rFonts w:ascii="華康細明體" w:hint="eastAsia"/>
        </w:rPr>
        <w:t>(</w:t>
      </w:r>
      <w:proofErr w:type="gramStart"/>
      <w:r>
        <w:rPr>
          <w:rFonts w:hint="eastAsia"/>
        </w:rPr>
        <w:t>一</w:t>
      </w:r>
      <w:proofErr w:type="gramEnd"/>
      <w:r w:rsidRPr="00FC56E1">
        <w:rPr>
          <w:rFonts w:ascii="華康細明體" w:hint="eastAsia"/>
        </w:rPr>
        <w:t>)</w:t>
      </w:r>
      <w:r w:rsidRPr="00FC56E1">
        <w:rPr>
          <w:rFonts w:hint="eastAsia"/>
        </w:rPr>
        <w:t>工作計畫部分：應依據業務收支、固定資產建設改良擴充、轉投資計畫及資金運用等項之審查結果，隨同調整。</w:t>
      </w:r>
    </w:p>
    <w:p w:rsidR="00693A37" w:rsidRDefault="00693A37" w:rsidP="00855F24">
      <w:pPr>
        <w:pStyle w:val="0521"/>
        <w:spacing w:line="436" w:lineRule="exact"/>
      </w:pPr>
      <w:r w:rsidRPr="00FC56E1">
        <w:rPr>
          <w:rFonts w:ascii="華康細明體" w:hint="eastAsia"/>
        </w:rPr>
        <w:t>(</w:t>
      </w:r>
      <w:r>
        <w:rPr>
          <w:rFonts w:hint="eastAsia"/>
        </w:rPr>
        <w:t>二</w:t>
      </w:r>
      <w:r w:rsidRPr="00FC56E1">
        <w:rPr>
          <w:rFonts w:ascii="華康細明體" w:hint="eastAsia"/>
        </w:rPr>
        <w:t>)</w:t>
      </w:r>
      <w:r w:rsidRPr="00FC56E1">
        <w:rPr>
          <w:rFonts w:hint="eastAsia"/>
        </w:rPr>
        <w:t>業務收支部分：</w:t>
      </w:r>
    </w:p>
    <w:p w:rsidR="00693A37" w:rsidRDefault="00693A37" w:rsidP="00855F24">
      <w:pPr>
        <w:pStyle w:val="05312"/>
        <w:spacing w:line="436" w:lineRule="exact"/>
      </w:pPr>
      <w:r>
        <w:t>1</w:t>
      </w:r>
      <w:r w:rsidRPr="00FC56E1">
        <w:rPr>
          <w:rFonts w:ascii="華康細明體"/>
        </w:rPr>
        <w:t>.</w:t>
      </w:r>
      <w:r w:rsidRPr="00FC56E1">
        <w:rPr>
          <w:rFonts w:hint="eastAsia"/>
        </w:rPr>
        <w:t>業務總收入：</w:t>
      </w:r>
      <w:r w:rsidRPr="00FC56E1">
        <w:rPr>
          <w:rFonts w:hint="eastAsia"/>
        </w:rPr>
        <w:t>18</w:t>
      </w:r>
      <w:r w:rsidRPr="00FC56E1">
        <w:rPr>
          <w:rFonts w:hint="eastAsia"/>
        </w:rPr>
        <w:t>億</w:t>
      </w:r>
      <w:r w:rsidRPr="00FC56E1">
        <w:rPr>
          <w:rFonts w:hint="eastAsia"/>
        </w:rPr>
        <w:t>6,397</w:t>
      </w:r>
      <w:r w:rsidRPr="00FC56E1">
        <w:rPr>
          <w:rFonts w:hint="eastAsia"/>
        </w:rPr>
        <w:t>萬</w:t>
      </w:r>
      <w:r w:rsidRPr="00FC56E1">
        <w:rPr>
          <w:rFonts w:hint="eastAsia"/>
        </w:rPr>
        <w:t>9</w:t>
      </w:r>
      <w:r w:rsidRPr="00FC56E1">
        <w:rPr>
          <w:rFonts w:hint="eastAsia"/>
        </w:rPr>
        <w:t>千元，</w:t>
      </w:r>
      <w:proofErr w:type="gramStart"/>
      <w:r w:rsidRPr="00FC56E1">
        <w:rPr>
          <w:rFonts w:hint="eastAsia"/>
        </w:rPr>
        <w:t>照列</w:t>
      </w:r>
      <w:proofErr w:type="gramEnd"/>
      <w:r w:rsidRPr="00FC56E1">
        <w:rPr>
          <w:rFonts w:hint="eastAsia"/>
        </w:rPr>
        <w:t>。</w:t>
      </w:r>
    </w:p>
    <w:p w:rsidR="00693A37" w:rsidRDefault="00693A37" w:rsidP="00855F24">
      <w:pPr>
        <w:pStyle w:val="05312"/>
        <w:spacing w:line="436" w:lineRule="exact"/>
        <w:ind w:left="686" w:hangingChars="75" w:hanging="210"/>
      </w:pPr>
      <w:r>
        <w:t>2</w:t>
      </w:r>
      <w:r w:rsidRPr="00FC56E1">
        <w:rPr>
          <w:rFonts w:ascii="華康細明體"/>
        </w:rPr>
        <w:t>.</w:t>
      </w:r>
      <w:r w:rsidRPr="00FC56E1">
        <w:rPr>
          <w:rFonts w:hint="eastAsia"/>
        </w:rPr>
        <w:t>業務總支出（不含所得稅費用）：原列</w:t>
      </w:r>
      <w:r w:rsidRPr="00FC56E1">
        <w:rPr>
          <w:rFonts w:hint="eastAsia"/>
        </w:rPr>
        <w:t>17</w:t>
      </w:r>
      <w:r w:rsidRPr="00FC56E1">
        <w:rPr>
          <w:rFonts w:hint="eastAsia"/>
        </w:rPr>
        <w:t>億</w:t>
      </w:r>
      <w:r w:rsidRPr="00FC56E1">
        <w:rPr>
          <w:rFonts w:hint="eastAsia"/>
        </w:rPr>
        <w:t>8,142</w:t>
      </w:r>
      <w:r w:rsidRPr="00FC56E1">
        <w:rPr>
          <w:rFonts w:hint="eastAsia"/>
        </w:rPr>
        <w:t>萬元，減列「營業成本」</w:t>
      </w:r>
      <w:r w:rsidRPr="00FC56E1">
        <w:rPr>
          <w:rFonts w:hint="eastAsia"/>
        </w:rPr>
        <w:t>2,000</w:t>
      </w:r>
      <w:r w:rsidRPr="00FC56E1">
        <w:rPr>
          <w:rFonts w:hint="eastAsia"/>
        </w:rPr>
        <w:t>萬元，其餘均</w:t>
      </w:r>
      <w:proofErr w:type="gramStart"/>
      <w:r w:rsidRPr="00FC56E1">
        <w:rPr>
          <w:rFonts w:hint="eastAsia"/>
        </w:rPr>
        <w:t>照列</w:t>
      </w:r>
      <w:proofErr w:type="gramEnd"/>
      <w:r w:rsidRPr="00FC56E1">
        <w:rPr>
          <w:rFonts w:hint="eastAsia"/>
        </w:rPr>
        <w:t>，改列為</w:t>
      </w:r>
      <w:r w:rsidRPr="00FC56E1">
        <w:rPr>
          <w:rFonts w:hint="eastAsia"/>
        </w:rPr>
        <w:t>17</w:t>
      </w:r>
      <w:r w:rsidRPr="00FC56E1">
        <w:rPr>
          <w:rFonts w:hint="eastAsia"/>
        </w:rPr>
        <w:t>億</w:t>
      </w:r>
      <w:r w:rsidRPr="00FC56E1">
        <w:rPr>
          <w:rFonts w:hint="eastAsia"/>
        </w:rPr>
        <w:t>6,142</w:t>
      </w:r>
      <w:r w:rsidRPr="00FC56E1">
        <w:rPr>
          <w:rFonts w:hint="eastAsia"/>
        </w:rPr>
        <w:t>萬元。</w:t>
      </w:r>
    </w:p>
    <w:p w:rsidR="00693A37" w:rsidRDefault="00693A37" w:rsidP="00855F24">
      <w:pPr>
        <w:pStyle w:val="05312"/>
        <w:spacing w:line="436" w:lineRule="exact"/>
        <w:ind w:left="742" w:hangingChars="95" w:hanging="266"/>
      </w:pPr>
      <w:r>
        <w:t>3</w:t>
      </w:r>
      <w:r w:rsidRPr="00FC56E1">
        <w:rPr>
          <w:rFonts w:ascii="華康細明體"/>
        </w:rPr>
        <w:t>.</w:t>
      </w:r>
      <w:r w:rsidRPr="00FC56E1">
        <w:rPr>
          <w:rFonts w:hint="eastAsia"/>
        </w:rPr>
        <w:t>稅前賸餘：原列</w:t>
      </w:r>
      <w:r w:rsidRPr="00FC56E1">
        <w:rPr>
          <w:rFonts w:hint="eastAsia"/>
        </w:rPr>
        <w:t>8,255</w:t>
      </w:r>
      <w:r w:rsidRPr="00FC56E1">
        <w:rPr>
          <w:rFonts w:hint="eastAsia"/>
        </w:rPr>
        <w:t>萬</w:t>
      </w:r>
      <w:r w:rsidRPr="00FC56E1">
        <w:rPr>
          <w:rFonts w:hint="eastAsia"/>
        </w:rPr>
        <w:t>9</w:t>
      </w:r>
      <w:r w:rsidRPr="00FC56E1">
        <w:rPr>
          <w:rFonts w:hint="eastAsia"/>
        </w:rPr>
        <w:t>千元，增列</w:t>
      </w:r>
      <w:r w:rsidRPr="00FC56E1">
        <w:rPr>
          <w:rFonts w:hint="eastAsia"/>
        </w:rPr>
        <w:t>2,000</w:t>
      </w:r>
      <w:r w:rsidRPr="00FC56E1">
        <w:rPr>
          <w:rFonts w:hint="eastAsia"/>
        </w:rPr>
        <w:t>萬元，改列為</w:t>
      </w:r>
      <w:r w:rsidRPr="00FC56E1">
        <w:rPr>
          <w:rFonts w:hint="eastAsia"/>
        </w:rPr>
        <w:t>1</w:t>
      </w:r>
      <w:r w:rsidRPr="00FC56E1">
        <w:rPr>
          <w:rFonts w:hint="eastAsia"/>
        </w:rPr>
        <w:t>億</w:t>
      </w:r>
      <w:r w:rsidRPr="00FC56E1">
        <w:rPr>
          <w:rFonts w:hint="eastAsia"/>
        </w:rPr>
        <w:t>0,255</w:t>
      </w:r>
      <w:r w:rsidRPr="00FC56E1">
        <w:rPr>
          <w:rFonts w:hint="eastAsia"/>
        </w:rPr>
        <w:t>萬</w:t>
      </w:r>
      <w:r w:rsidRPr="00FC56E1">
        <w:rPr>
          <w:rFonts w:hint="eastAsia"/>
        </w:rPr>
        <w:t>9</w:t>
      </w:r>
      <w:r w:rsidRPr="00FC56E1">
        <w:rPr>
          <w:rFonts w:hint="eastAsia"/>
        </w:rPr>
        <w:t>千元。</w:t>
      </w:r>
    </w:p>
    <w:p w:rsidR="00693A37" w:rsidRDefault="00693A37" w:rsidP="00855F24">
      <w:pPr>
        <w:pStyle w:val="0521"/>
        <w:spacing w:line="436" w:lineRule="exact"/>
      </w:pPr>
      <w:r w:rsidRPr="00FC56E1">
        <w:rPr>
          <w:rFonts w:ascii="華康細明體" w:hint="eastAsia"/>
        </w:rPr>
        <w:t>(</w:t>
      </w:r>
      <w:r>
        <w:rPr>
          <w:rFonts w:hint="eastAsia"/>
        </w:rPr>
        <w:t>三</w:t>
      </w:r>
      <w:r w:rsidRPr="00FC56E1">
        <w:rPr>
          <w:rFonts w:ascii="華康細明體" w:hint="eastAsia"/>
        </w:rPr>
        <w:t>)</w:t>
      </w:r>
      <w:r w:rsidRPr="00FC56E1">
        <w:rPr>
          <w:rFonts w:hint="eastAsia"/>
        </w:rPr>
        <w:t>固定資產建設改良擴充：</w:t>
      </w:r>
      <w:r w:rsidRPr="00FC56E1">
        <w:rPr>
          <w:rFonts w:hint="eastAsia"/>
        </w:rPr>
        <w:t>8,237</w:t>
      </w:r>
      <w:r w:rsidRPr="00FC56E1">
        <w:rPr>
          <w:rFonts w:hint="eastAsia"/>
        </w:rPr>
        <w:t>萬元，</w:t>
      </w:r>
      <w:proofErr w:type="gramStart"/>
      <w:r w:rsidRPr="00FC56E1">
        <w:rPr>
          <w:rFonts w:hint="eastAsia"/>
        </w:rPr>
        <w:t>照列</w:t>
      </w:r>
      <w:proofErr w:type="gramEnd"/>
      <w:r w:rsidRPr="00FC56E1">
        <w:rPr>
          <w:rFonts w:hint="eastAsia"/>
        </w:rPr>
        <w:t>。</w:t>
      </w:r>
    </w:p>
    <w:p w:rsidR="00693A37" w:rsidRDefault="00693A37" w:rsidP="00855F24">
      <w:pPr>
        <w:pStyle w:val="0521"/>
        <w:spacing w:line="436" w:lineRule="exact"/>
      </w:pPr>
      <w:r w:rsidRPr="00FC56E1">
        <w:rPr>
          <w:rFonts w:ascii="華康細明體" w:hint="eastAsia"/>
        </w:rPr>
        <w:t>(</w:t>
      </w:r>
      <w:r>
        <w:rPr>
          <w:rFonts w:hint="eastAsia"/>
        </w:rPr>
        <w:t>四</w:t>
      </w:r>
      <w:r w:rsidRPr="00FC56E1">
        <w:rPr>
          <w:rFonts w:ascii="華康細明體" w:hint="eastAsia"/>
        </w:rPr>
        <w:t>)</w:t>
      </w:r>
      <w:r w:rsidRPr="00FC56E1">
        <w:rPr>
          <w:rFonts w:hint="eastAsia"/>
        </w:rPr>
        <w:t>轉投資計畫部分：</w:t>
      </w:r>
      <w:proofErr w:type="gramStart"/>
      <w:r w:rsidRPr="00FC56E1">
        <w:rPr>
          <w:rFonts w:hint="eastAsia"/>
        </w:rPr>
        <w:t>無列數</w:t>
      </w:r>
      <w:proofErr w:type="gramEnd"/>
      <w:r w:rsidRPr="00FC56E1">
        <w:rPr>
          <w:rFonts w:hint="eastAsia"/>
        </w:rPr>
        <w:t>。</w:t>
      </w:r>
    </w:p>
    <w:p w:rsidR="00693A37" w:rsidRDefault="00693A37" w:rsidP="00855F24">
      <w:pPr>
        <w:pStyle w:val="0521"/>
        <w:spacing w:line="436" w:lineRule="exact"/>
        <w:ind w:left="644" w:hangingChars="165" w:hanging="462"/>
      </w:pPr>
      <w:r w:rsidRPr="00FC56E1">
        <w:rPr>
          <w:rFonts w:ascii="華康細明體" w:hint="eastAsia"/>
        </w:rPr>
        <w:t>(</w:t>
      </w:r>
      <w:r>
        <w:rPr>
          <w:rFonts w:hint="eastAsia"/>
        </w:rPr>
        <w:t>五</w:t>
      </w:r>
      <w:r w:rsidRPr="00FC56E1">
        <w:rPr>
          <w:rFonts w:ascii="華康細明體" w:hint="eastAsia"/>
        </w:rPr>
        <w:t>)</w:t>
      </w:r>
      <w:r w:rsidRPr="00FC56E1">
        <w:rPr>
          <w:rFonts w:hint="eastAsia"/>
        </w:rPr>
        <w:t>資金運用部分：應依據業務收支、固定資產建設改良擴充及轉投資計畫等項之審查結果，隨同調整。</w:t>
      </w:r>
    </w:p>
    <w:p w:rsidR="00693A37" w:rsidRDefault="00693A37" w:rsidP="00855F24">
      <w:pPr>
        <w:pStyle w:val="0521"/>
        <w:spacing w:line="436" w:lineRule="exact"/>
      </w:pPr>
      <w:r w:rsidRPr="00FC56E1">
        <w:rPr>
          <w:rFonts w:ascii="華康細明體" w:hint="eastAsia"/>
        </w:rPr>
        <w:t>(</w:t>
      </w:r>
      <w:r>
        <w:rPr>
          <w:rFonts w:hint="eastAsia"/>
        </w:rPr>
        <w:t>六</w:t>
      </w:r>
      <w:r w:rsidRPr="00FC56E1">
        <w:rPr>
          <w:rFonts w:ascii="華康細明體" w:hint="eastAsia"/>
        </w:rPr>
        <w:t>)</w:t>
      </w:r>
      <w:r w:rsidRPr="00FC56E1">
        <w:rPr>
          <w:rFonts w:hint="eastAsia"/>
        </w:rPr>
        <w:t>通過決議</w:t>
      </w:r>
      <w:r w:rsidRPr="00FC56E1">
        <w:rPr>
          <w:rFonts w:hint="eastAsia"/>
        </w:rPr>
        <w:t>5</w:t>
      </w:r>
      <w:r w:rsidRPr="00FC56E1">
        <w:rPr>
          <w:rFonts w:hint="eastAsia"/>
        </w:rPr>
        <w:t>項：</w:t>
      </w:r>
    </w:p>
    <w:p w:rsidR="00693A37" w:rsidRDefault="00693A37" w:rsidP="00093A85">
      <w:pPr>
        <w:pStyle w:val="05312"/>
        <w:spacing w:line="436" w:lineRule="exact"/>
        <w:ind w:left="700" w:hangingChars="80" w:hanging="224"/>
      </w:pPr>
      <w:r>
        <w:t>1</w:t>
      </w:r>
      <w:r w:rsidRPr="00FC56E1">
        <w:rPr>
          <w:rFonts w:ascii="華康細明體"/>
        </w:rPr>
        <w:t>.</w:t>
      </w:r>
      <w:r w:rsidRPr="00FC56E1">
        <w:rPr>
          <w:rFonts w:hint="eastAsia"/>
        </w:rPr>
        <w:t>109</w:t>
      </w:r>
      <w:r w:rsidRPr="00FC56E1">
        <w:rPr>
          <w:rFonts w:hint="eastAsia"/>
        </w:rPr>
        <w:t>年度財團法人台灣敦睦聯誼會預算「營業成本」編列</w:t>
      </w:r>
      <w:r w:rsidRPr="00FC56E1">
        <w:rPr>
          <w:rFonts w:hint="eastAsia"/>
        </w:rPr>
        <w:t>3</w:t>
      </w:r>
      <w:r w:rsidRPr="00FC56E1">
        <w:rPr>
          <w:rFonts w:hint="eastAsia"/>
        </w:rPr>
        <w:t>億</w:t>
      </w:r>
      <w:r w:rsidRPr="00FC56E1">
        <w:rPr>
          <w:rFonts w:hint="eastAsia"/>
        </w:rPr>
        <w:t>4,705</w:t>
      </w:r>
      <w:r w:rsidRPr="00FC56E1">
        <w:rPr>
          <w:rFonts w:hint="eastAsia"/>
        </w:rPr>
        <w:t>萬</w:t>
      </w:r>
      <w:r w:rsidRPr="00FC56E1">
        <w:rPr>
          <w:rFonts w:hint="eastAsia"/>
        </w:rPr>
        <w:t>3</w:t>
      </w:r>
      <w:r w:rsidRPr="00FC56E1">
        <w:rPr>
          <w:rFonts w:hint="eastAsia"/>
        </w:rPr>
        <w:t>千元，凍結十分之一，</w:t>
      </w:r>
      <w:proofErr w:type="gramStart"/>
      <w:r w:rsidRPr="00FC56E1">
        <w:rPr>
          <w:rFonts w:hint="eastAsia"/>
        </w:rPr>
        <w:t>俟</w:t>
      </w:r>
      <w:proofErr w:type="gramEnd"/>
      <w:r w:rsidRPr="00FC56E1">
        <w:rPr>
          <w:rFonts w:hint="eastAsia"/>
        </w:rPr>
        <w:t>財團法人台灣敦睦聯誼會向立法院交通委員會提出書面報告後，始得動支。</w:t>
      </w:r>
    </w:p>
    <w:p w:rsidR="00693A37" w:rsidRDefault="00693A37" w:rsidP="00093A85">
      <w:pPr>
        <w:pStyle w:val="05312"/>
        <w:spacing w:line="436" w:lineRule="exact"/>
        <w:ind w:left="714" w:hangingChars="85" w:hanging="238"/>
      </w:pPr>
      <w:r>
        <w:t>2</w:t>
      </w:r>
      <w:r w:rsidRPr="00FC56E1">
        <w:rPr>
          <w:rFonts w:ascii="華康細明體"/>
        </w:rPr>
        <w:t>.</w:t>
      </w:r>
      <w:r w:rsidRPr="00FC56E1">
        <w:rPr>
          <w:rFonts w:hint="eastAsia"/>
        </w:rPr>
        <w:t>109</w:t>
      </w:r>
      <w:r w:rsidRPr="00FC56E1">
        <w:rPr>
          <w:rFonts w:hint="eastAsia"/>
        </w:rPr>
        <w:t>年度財團法人台灣敦睦聯誼會預算「營業費用」項下「業務及管理費用」編列</w:t>
      </w:r>
      <w:r w:rsidRPr="00FC56E1">
        <w:rPr>
          <w:rFonts w:hint="eastAsia"/>
        </w:rPr>
        <w:t>4</w:t>
      </w:r>
      <w:r w:rsidRPr="00FC56E1">
        <w:rPr>
          <w:rFonts w:hint="eastAsia"/>
        </w:rPr>
        <w:t>億</w:t>
      </w:r>
      <w:r w:rsidRPr="00FC56E1">
        <w:rPr>
          <w:rFonts w:hint="eastAsia"/>
        </w:rPr>
        <w:t>0,143</w:t>
      </w:r>
      <w:r w:rsidRPr="00FC56E1">
        <w:rPr>
          <w:rFonts w:hint="eastAsia"/>
        </w:rPr>
        <w:t>萬</w:t>
      </w:r>
      <w:r w:rsidRPr="00FC56E1">
        <w:rPr>
          <w:rFonts w:hint="eastAsia"/>
        </w:rPr>
        <w:t>5</w:t>
      </w:r>
      <w:r w:rsidRPr="00FC56E1">
        <w:rPr>
          <w:rFonts w:hint="eastAsia"/>
        </w:rPr>
        <w:t>千元，凍結十分之一，</w:t>
      </w:r>
      <w:proofErr w:type="gramStart"/>
      <w:r w:rsidRPr="00FC56E1">
        <w:rPr>
          <w:rFonts w:hint="eastAsia"/>
        </w:rPr>
        <w:t>俟</w:t>
      </w:r>
      <w:proofErr w:type="gramEnd"/>
      <w:r w:rsidRPr="00FC56E1">
        <w:rPr>
          <w:rFonts w:hint="eastAsia"/>
        </w:rPr>
        <w:t>財團法人台灣敦睦聯誼會向立法院交通委員會提出書面報告後，始得動支。</w:t>
      </w:r>
    </w:p>
    <w:p w:rsidR="00693A37" w:rsidRDefault="00693A37" w:rsidP="00093A85">
      <w:pPr>
        <w:pStyle w:val="05312"/>
        <w:spacing w:line="436" w:lineRule="exact"/>
        <w:ind w:left="700" w:hangingChars="80" w:hanging="224"/>
      </w:pPr>
      <w:r>
        <w:t>3</w:t>
      </w:r>
      <w:r w:rsidRPr="00FC56E1">
        <w:rPr>
          <w:rFonts w:ascii="華康細明體"/>
        </w:rPr>
        <w:t>.</w:t>
      </w:r>
      <w:r w:rsidRPr="00FC56E1">
        <w:rPr>
          <w:rFonts w:hint="eastAsia"/>
        </w:rPr>
        <w:t>財團法人台灣敦睦聯誼會</w:t>
      </w:r>
      <w:proofErr w:type="gramStart"/>
      <w:r w:rsidRPr="00FC56E1">
        <w:rPr>
          <w:rFonts w:hint="eastAsia"/>
        </w:rPr>
        <w:t>108</w:t>
      </w:r>
      <w:proofErr w:type="gramEnd"/>
      <w:r w:rsidRPr="00FC56E1">
        <w:rPr>
          <w:rFonts w:hint="eastAsia"/>
        </w:rPr>
        <w:t>年度閒置資產淨額決算數</w:t>
      </w:r>
      <w:r w:rsidRPr="00FC56E1">
        <w:rPr>
          <w:rFonts w:hint="eastAsia"/>
        </w:rPr>
        <w:t>1</w:t>
      </w:r>
      <w:r w:rsidRPr="00FC56E1">
        <w:rPr>
          <w:rFonts w:hint="eastAsia"/>
        </w:rPr>
        <w:t>億</w:t>
      </w:r>
      <w:r w:rsidRPr="00FC56E1">
        <w:rPr>
          <w:rFonts w:hint="eastAsia"/>
        </w:rPr>
        <w:t>1,535</w:t>
      </w:r>
      <w:r w:rsidRPr="00FC56E1">
        <w:rPr>
          <w:rFonts w:hint="eastAsia"/>
        </w:rPr>
        <w:t>萬</w:t>
      </w:r>
      <w:r w:rsidRPr="00FC56E1">
        <w:rPr>
          <w:rFonts w:hint="eastAsia"/>
        </w:rPr>
        <w:t>3</w:t>
      </w:r>
      <w:r w:rsidRPr="00FC56E1">
        <w:rPr>
          <w:rFonts w:hint="eastAsia"/>
        </w:rPr>
        <w:t>千元，包括高雄空廚閒置土地及廠房（以下稱高雄空廚）及承受訴訟土地等（詳下表）：</w:t>
      </w:r>
    </w:p>
    <w:p w:rsidR="00693A37" w:rsidRDefault="00693A37" w:rsidP="00FD69AC">
      <w:pPr>
        <w:tabs>
          <w:tab w:val="left" w:pos="0"/>
          <w:tab w:val="left" w:pos="11340"/>
        </w:tabs>
        <w:suppressAutoHyphens/>
        <w:autoSpaceDN w:val="0"/>
        <w:spacing w:beforeLines="100" w:before="240" w:line="500" w:lineRule="exact"/>
        <w:ind w:leftChars="400" w:left="1120"/>
        <w:jc w:val="center"/>
        <w:outlineLvl w:val="0"/>
        <w:rPr>
          <w:rFonts w:ascii="標楷體" w:hAnsi="標楷體"/>
          <w:kern w:val="3"/>
          <w:szCs w:val="32"/>
        </w:rPr>
      </w:pPr>
      <w:r w:rsidRPr="00FC56E1">
        <w:rPr>
          <w:rFonts w:ascii="標楷體" w:hAnsi="標楷體" w:hint="eastAsia"/>
          <w:kern w:val="3"/>
          <w:szCs w:val="32"/>
        </w:rPr>
        <w:lastRenderedPageBreak/>
        <w:t>財團法人台灣敦睦聯誼會108年底閒置資產明細表</w:t>
      </w:r>
    </w:p>
    <w:p w:rsidR="00693A37" w:rsidRPr="00FD69AC" w:rsidRDefault="00693A37" w:rsidP="00693A37">
      <w:pPr>
        <w:tabs>
          <w:tab w:val="left" w:pos="0"/>
          <w:tab w:val="left" w:pos="11340"/>
        </w:tabs>
        <w:suppressAutoHyphens/>
        <w:wordWrap w:val="0"/>
        <w:autoSpaceDN w:val="0"/>
        <w:spacing w:line="500" w:lineRule="exact"/>
        <w:ind w:firstLineChars="100" w:firstLine="240"/>
        <w:jc w:val="right"/>
        <w:outlineLvl w:val="0"/>
        <w:rPr>
          <w:rFonts w:ascii="標楷體" w:hAnsi="標楷體"/>
          <w:kern w:val="3"/>
          <w:sz w:val="24"/>
          <w:szCs w:val="24"/>
        </w:rPr>
      </w:pPr>
      <w:r w:rsidRPr="00FD69AC">
        <w:rPr>
          <w:rFonts w:ascii="華康細明體" w:hAnsi="標楷體" w:hint="eastAsia"/>
          <w:kern w:val="3"/>
          <w:sz w:val="24"/>
          <w:szCs w:val="24"/>
        </w:rPr>
        <w:t>單位：新臺幣千元</w:t>
      </w:r>
    </w:p>
    <w:tbl>
      <w:tblPr>
        <w:tblW w:w="7938" w:type="dxa"/>
        <w:tblInd w:w="5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1"/>
        <w:gridCol w:w="993"/>
        <w:gridCol w:w="1701"/>
        <w:gridCol w:w="2268"/>
        <w:gridCol w:w="1275"/>
      </w:tblGrid>
      <w:tr w:rsidR="00AC7518" w:rsidRPr="00A66A0D" w:rsidTr="00631D54">
        <w:trPr>
          <w:tblHeader/>
        </w:trPr>
        <w:tc>
          <w:tcPr>
            <w:tcW w:w="1701" w:type="dxa"/>
            <w:vAlign w:val="center"/>
            <w:hideMark/>
          </w:tcPr>
          <w:p w:rsidR="00693A37" w:rsidRPr="00FD69AC" w:rsidRDefault="00693A37" w:rsidP="00E7588A">
            <w:pPr>
              <w:suppressAutoHyphens/>
              <w:autoSpaceDN w:val="0"/>
              <w:snapToGrid w:val="0"/>
              <w:spacing w:line="315" w:lineRule="exact"/>
              <w:ind w:leftChars="25" w:left="70" w:rightChars="25" w:right="70"/>
              <w:jc w:val="center"/>
              <w:rPr>
                <w:rFonts w:ascii="華康細明體" w:hAnsi="標楷體"/>
                <w:color w:val="000000"/>
                <w:kern w:val="3"/>
                <w:sz w:val="24"/>
                <w:szCs w:val="24"/>
              </w:rPr>
            </w:pPr>
            <w:r w:rsidRPr="00FD69AC">
              <w:rPr>
                <w:rFonts w:ascii="華康細明體" w:hAnsi="標楷體" w:hint="eastAsia"/>
                <w:color w:val="000000"/>
                <w:kern w:val="3"/>
                <w:sz w:val="24"/>
                <w:szCs w:val="24"/>
              </w:rPr>
              <w:t>項目</w:t>
            </w:r>
          </w:p>
        </w:tc>
        <w:tc>
          <w:tcPr>
            <w:tcW w:w="993" w:type="dxa"/>
            <w:vAlign w:val="center"/>
            <w:hideMark/>
          </w:tcPr>
          <w:p w:rsidR="00693A37" w:rsidRPr="00FD69AC" w:rsidRDefault="00693A37" w:rsidP="00E7588A">
            <w:pPr>
              <w:suppressAutoHyphens/>
              <w:autoSpaceDN w:val="0"/>
              <w:snapToGrid w:val="0"/>
              <w:spacing w:line="315" w:lineRule="exact"/>
              <w:ind w:leftChars="25" w:left="70" w:rightChars="25" w:right="70"/>
              <w:jc w:val="center"/>
              <w:rPr>
                <w:rFonts w:ascii="華康細明體" w:hAnsi="標楷體"/>
                <w:color w:val="000000"/>
                <w:spacing w:val="-10"/>
                <w:kern w:val="3"/>
                <w:sz w:val="24"/>
                <w:szCs w:val="24"/>
              </w:rPr>
            </w:pPr>
            <w:r w:rsidRPr="00FD69AC">
              <w:rPr>
                <w:rFonts w:ascii="華康細明體" w:hAnsi="標楷體" w:hint="eastAsia"/>
                <w:color w:val="000000"/>
                <w:spacing w:val="-10"/>
                <w:kern w:val="3"/>
                <w:sz w:val="24"/>
                <w:szCs w:val="24"/>
              </w:rPr>
              <w:t>取得年</w:t>
            </w:r>
          </w:p>
        </w:tc>
        <w:tc>
          <w:tcPr>
            <w:tcW w:w="1701" w:type="dxa"/>
            <w:noWrap/>
            <w:vAlign w:val="center"/>
            <w:hideMark/>
          </w:tcPr>
          <w:p w:rsidR="00693A37" w:rsidRPr="00FD69AC" w:rsidRDefault="00693A37" w:rsidP="00E7588A">
            <w:pPr>
              <w:suppressAutoHyphens/>
              <w:autoSpaceDN w:val="0"/>
              <w:snapToGrid w:val="0"/>
              <w:spacing w:line="315" w:lineRule="exact"/>
              <w:ind w:leftChars="25" w:left="70" w:rightChars="25" w:right="70"/>
              <w:jc w:val="center"/>
              <w:rPr>
                <w:rFonts w:ascii="華康細明體" w:hAnsi="標楷體"/>
                <w:color w:val="000000"/>
                <w:kern w:val="3"/>
                <w:sz w:val="24"/>
                <w:szCs w:val="24"/>
              </w:rPr>
            </w:pPr>
            <w:r w:rsidRPr="00FD69AC">
              <w:rPr>
                <w:rFonts w:ascii="華康細明體" w:hAnsi="標楷體" w:hint="eastAsia"/>
                <w:color w:val="000000"/>
                <w:kern w:val="3"/>
                <w:sz w:val="24"/>
                <w:szCs w:val="24"/>
              </w:rPr>
              <w:t>處</w:t>
            </w:r>
          </w:p>
        </w:tc>
        <w:tc>
          <w:tcPr>
            <w:tcW w:w="2268" w:type="dxa"/>
            <w:vAlign w:val="center"/>
            <w:hideMark/>
          </w:tcPr>
          <w:p w:rsidR="00693A37" w:rsidRPr="00FD69AC" w:rsidRDefault="00693A37" w:rsidP="00E7588A">
            <w:pPr>
              <w:suppressAutoHyphens/>
              <w:autoSpaceDN w:val="0"/>
              <w:snapToGrid w:val="0"/>
              <w:spacing w:line="315" w:lineRule="exact"/>
              <w:ind w:leftChars="25" w:left="70" w:rightChars="25" w:right="70"/>
              <w:jc w:val="center"/>
              <w:rPr>
                <w:rFonts w:ascii="華康細明體" w:hAnsi="標楷體"/>
                <w:color w:val="000000"/>
                <w:kern w:val="3"/>
                <w:sz w:val="24"/>
                <w:szCs w:val="24"/>
              </w:rPr>
            </w:pPr>
            <w:r w:rsidRPr="00FD69AC">
              <w:rPr>
                <w:rFonts w:ascii="華康細明體" w:hAnsi="標楷體" w:hint="eastAsia"/>
                <w:color w:val="000000"/>
                <w:kern w:val="3"/>
                <w:sz w:val="24"/>
                <w:szCs w:val="24"/>
              </w:rPr>
              <w:t>面積</w:t>
            </w:r>
          </w:p>
        </w:tc>
        <w:tc>
          <w:tcPr>
            <w:tcW w:w="1275" w:type="dxa"/>
            <w:vAlign w:val="center"/>
            <w:hideMark/>
          </w:tcPr>
          <w:p w:rsidR="00693A37" w:rsidRPr="00FD69AC" w:rsidRDefault="00693A37" w:rsidP="00E7588A">
            <w:pPr>
              <w:suppressAutoHyphens/>
              <w:autoSpaceDN w:val="0"/>
              <w:snapToGrid w:val="0"/>
              <w:spacing w:line="315" w:lineRule="exact"/>
              <w:ind w:leftChars="25" w:left="70" w:rightChars="25" w:right="70"/>
              <w:jc w:val="center"/>
              <w:rPr>
                <w:rFonts w:ascii="華康細明體" w:hAnsi="標楷體"/>
                <w:color w:val="000000"/>
                <w:sz w:val="24"/>
                <w:szCs w:val="24"/>
              </w:rPr>
            </w:pPr>
            <w:r w:rsidRPr="00FD69AC">
              <w:rPr>
                <w:rFonts w:ascii="華康細明體" w:hAnsi="標楷體" w:hint="eastAsia"/>
                <w:color w:val="000000"/>
                <w:kern w:val="3"/>
                <w:sz w:val="24"/>
                <w:szCs w:val="24"/>
              </w:rPr>
              <w:t>資產淨額</w:t>
            </w:r>
          </w:p>
          <w:p w:rsidR="00693A37" w:rsidRPr="00FD69AC" w:rsidRDefault="00693A37" w:rsidP="00E7588A">
            <w:pPr>
              <w:suppressAutoHyphens/>
              <w:autoSpaceDN w:val="0"/>
              <w:snapToGrid w:val="0"/>
              <w:spacing w:line="315" w:lineRule="exact"/>
              <w:ind w:leftChars="25" w:left="70" w:rightChars="25" w:right="70"/>
              <w:jc w:val="center"/>
              <w:rPr>
                <w:rFonts w:ascii="華康細明體" w:hAnsi="標楷體"/>
                <w:color w:val="000000"/>
                <w:kern w:val="3"/>
                <w:sz w:val="24"/>
                <w:szCs w:val="24"/>
              </w:rPr>
            </w:pPr>
            <w:r w:rsidRPr="00FD69AC">
              <w:rPr>
                <w:rFonts w:ascii="華康細明體" w:hAnsi="標楷體" w:hint="eastAsia"/>
                <w:color w:val="000000"/>
                <w:kern w:val="3"/>
                <w:sz w:val="24"/>
                <w:szCs w:val="24"/>
              </w:rPr>
              <w:t>(</w:t>
            </w:r>
            <w:r w:rsidRPr="00FD69AC">
              <w:rPr>
                <w:rFonts w:ascii="華康細明體" w:hAnsi="標楷體" w:hint="eastAsia"/>
                <w:color w:val="000000"/>
                <w:kern w:val="3"/>
                <w:sz w:val="24"/>
                <w:szCs w:val="24"/>
              </w:rPr>
              <w:t>決算數</w:t>
            </w:r>
            <w:r w:rsidRPr="00FD69AC">
              <w:rPr>
                <w:rFonts w:ascii="華康細明體" w:hAnsi="標楷體" w:hint="eastAsia"/>
                <w:color w:val="000000"/>
                <w:kern w:val="3"/>
                <w:sz w:val="24"/>
                <w:szCs w:val="24"/>
              </w:rPr>
              <w:t>)</w:t>
            </w:r>
          </w:p>
        </w:tc>
      </w:tr>
      <w:tr w:rsidR="00AC7518" w:rsidRPr="00A66A0D" w:rsidTr="00631D54">
        <w:tc>
          <w:tcPr>
            <w:tcW w:w="1701" w:type="dxa"/>
            <w:vAlign w:val="center"/>
            <w:hideMark/>
          </w:tcPr>
          <w:p w:rsidR="00693A37" w:rsidRPr="00FD69AC" w:rsidRDefault="00693A37" w:rsidP="00E7588A">
            <w:pPr>
              <w:suppressAutoHyphens/>
              <w:autoSpaceDN w:val="0"/>
              <w:snapToGrid w:val="0"/>
              <w:spacing w:line="315" w:lineRule="exact"/>
              <w:ind w:leftChars="25" w:left="70" w:rightChars="25" w:right="70"/>
              <w:rPr>
                <w:rFonts w:ascii="華康細明體" w:hAnsi="標楷體"/>
                <w:color w:val="000000"/>
                <w:kern w:val="3"/>
                <w:sz w:val="24"/>
                <w:szCs w:val="24"/>
              </w:rPr>
            </w:pPr>
            <w:r w:rsidRPr="00FD69AC">
              <w:rPr>
                <w:rFonts w:ascii="華康細明體" w:hAnsi="標楷體" w:hint="eastAsia"/>
                <w:color w:val="000000"/>
                <w:kern w:val="3"/>
                <w:sz w:val="24"/>
                <w:szCs w:val="24"/>
              </w:rPr>
              <w:t>高雄空廚</w:t>
            </w:r>
          </w:p>
        </w:tc>
        <w:tc>
          <w:tcPr>
            <w:tcW w:w="993" w:type="dxa"/>
            <w:vAlign w:val="center"/>
            <w:hideMark/>
          </w:tcPr>
          <w:p w:rsidR="00693A37" w:rsidRPr="00FD69AC" w:rsidRDefault="00693A37" w:rsidP="00E7588A">
            <w:pPr>
              <w:suppressAutoHyphens/>
              <w:autoSpaceDN w:val="0"/>
              <w:snapToGrid w:val="0"/>
              <w:spacing w:line="315" w:lineRule="exact"/>
              <w:ind w:leftChars="25" w:left="70" w:rightChars="25" w:right="70"/>
              <w:jc w:val="center"/>
              <w:rPr>
                <w:rFonts w:ascii="華康細明體" w:hAnsi="標楷體"/>
                <w:color w:val="000000"/>
                <w:kern w:val="3"/>
                <w:sz w:val="24"/>
                <w:szCs w:val="24"/>
              </w:rPr>
            </w:pPr>
            <w:r w:rsidRPr="00FD69AC">
              <w:rPr>
                <w:rFonts w:hint="eastAsia"/>
                <w:sz w:val="24"/>
                <w:szCs w:val="24"/>
              </w:rPr>
              <w:t>81</w:t>
            </w:r>
          </w:p>
        </w:tc>
        <w:tc>
          <w:tcPr>
            <w:tcW w:w="1701" w:type="dxa"/>
            <w:noWrap/>
            <w:vAlign w:val="center"/>
            <w:hideMark/>
          </w:tcPr>
          <w:p w:rsidR="00693A37" w:rsidRPr="00FD69AC" w:rsidRDefault="00693A37" w:rsidP="00E7588A">
            <w:pPr>
              <w:suppressAutoHyphens/>
              <w:autoSpaceDN w:val="0"/>
              <w:snapToGrid w:val="0"/>
              <w:spacing w:line="315" w:lineRule="exact"/>
              <w:ind w:leftChars="25" w:left="70" w:rightChars="25" w:right="70"/>
              <w:rPr>
                <w:rFonts w:ascii="華康細明體" w:hAnsi="標楷體"/>
                <w:color w:val="000000"/>
                <w:spacing w:val="-4"/>
                <w:kern w:val="3"/>
                <w:sz w:val="24"/>
                <w:szCs w:val="24"/>
              </w:rPr>
            </w:pPr>
            <w:r w:rsidRPr="00FD69AC">
              <w:rPr>
                <w:rFonts w:ascii="華康細明體" w:hAnsi="標楷體" w:hint="eastAsia"/>
                <w:color w:val="000000"/>
                <w:spacing w:val="-4"/>
                <w:kern w:val="3"/>
                <w:sz w:val="24"/>
                <w:szCs w:val="24"/>
              </w:rPr>
              <w:t>小港區二</w:t>
            </w:r>
            <w:proofErr w:type="gramStart"/>
            <w:r w:rsidRPr="00FD69AC">
              <w:rPr>
                <w:rFonts w:ascii="華康細明體" w:hAnsi="標楷體" w:hint="eastAsia"/>
                <w:color w:val="000000"/>
                <w:spacing w:val="-4"/>
                <w:kern w:val="3"/>
                <w:sz w:val="24"/>
                <w:szCs w:val="24"/>
              </w:rPr>
              <w:t>苓</w:t>
            </w:r>
            <w:proofErr w:type="gramEnd"/>
            <w:r w:rsidRPr="00FD69AC">
              <w:rPr>
                <w:rFonts w:ascii="華康細明體" w:hAnsi="標楷體" w:hint="eastAsia"/>
                <w:color w:val="000000"/>
                <w:spacing w:val="-4"/>
                <w:kern w:val="3"/>
                <w:sz w:val="24"/>
                <w:szCs w:val="24"/>
              </w:rPr>
              <w:t>段一小段</w:t>
            </w:r>
          </w:p>
        </w:tc>
        <w:tc>
          <w:tcPr>
            <w:tcW w:w="2268" w:type="dxa"/>
            <w:vAlign w:val="center"/>
            <w:hideMark/>
          </w:tcPr>
          <w:p w:rsidR="00693A37" w:rsidRPr="00FD69AC" w:rsidRDefault="00693A37" w:rsidP="00E7588A">
            <w:pPr>
              <w:suppressAutoHyphens/>
              <w:autoSpaceDN w:val="0"/>
              <w:snapToGrid w:val="0"/>
              <w:spacing w:line="315" w:lineRule="exact"/>
              <w:ind w:leftChars="25" w:left="70" w:rightChars="25" w:right="70"/>
              <w:rPr>
                <w:rFonts w:ascii="華康細明體" w:hAnsi="標楷體"/>
                <w:color w:val="000000"/>
                <w:kern w:val="3"/>
                <w:sz w:val="24"/>
                <w:szCs w:val="24"/>
              </w:rPr>
            </w:pPr>
            <w:r w:rsidRPr="00FD69AC">
              <w:rPr>
                <w:rFonts w:ascii="華康細明體" w:hAnsi="標楷體" w:hint="eastAsia"/>
                <w:color w:val="000000"/>
                <w:kern w:val="3"/>
                <w:sz w:val="24"/>
                <w:szCs w:val="24"/>
              </w:rPr>
              <w:t>地下</w:t>
            </w:r>
            <w:r w:rsidRPr="00FD69AC">
              <w:rPr>
                <w:rFonts w:hint="eastAsia"/>
                <w:sz w:val="24"/>
                <w:szCs w:val="24"/>
              </w:rPr>
              <w:t>3</w:t>
            </w:r>
            <w:r w:rsidRPr="00FD69AC">
              <w:rPr>
                <w:rFonts w:ascii="華康細明體" w:hAnsi="標楷體" w:hint="eastAsia"/>
                <w:color w:val="000000"/>
                <w:kern w:val="3"/>
                <w:sz w:val="24"/>
                <w:szCs w:val="24"/>
              </w:rPr>
              <w:t>層地上</w:t>
            </w:r>
            <w:r w:rsidRPr="00FD69AC">
              <w:rPr>
                <w:rFonts w:hint="eastAsia"/>
                <w:sz w:val="24"/>
                <w:szCs w:val="24"/>
              </w:rPr>
              <w:t>5</w:t>
            </w:r>
            <w:r w:rsidRPr="00FD69AC">
              <w:rPr>
                <w:rFonts w:ascii="華康細明體" w:hAnsi="標楷體" w:hint="eastAsia"/>
                <w:color w:val="000000"/>
                <w:kern w:val="3"/>
                <w:sz w:val="24"/>
                <w:szCs w:val="24"/>
              </w:rPr>
              <w:t>層未完工之建物，土地</w:t>
            </w:r>
            <w:r w:rsidRPr="006238D5">
              <w:rPr>
                <w:rFonts w:hint="eastAsia"/>
                <w:sz w:val="24"/>
                <w:szCs w:val="24"/>
              </w:rPr>
              <w:t>1</w:t>
            </w:r>
            <w:r w:rsidRPr="00FD69AC">
              <w:rPr>
                <w:rFonts w:hint="eastAsia"/>
                <w:sz w:val="24"/>
                <w:szCs w:val="24"/>
              </w:rPr>
              <w:t>,516</w:t>
            </w:r>
            <w:r w:rsidRPr="00FD69AC">
              <w:rPr>
                <w:rFonts w:ascii="華康細明體" w:hAnsi="標楷體" w:hint="eastAsia"/>
                <w:color w:val="000000"/>
                <w:kern w:val="3"/>
                <w:sz w:val="24"/>
                <w:szCs w:val="24"/>
              </w:rPr>
              <w:t>平方公尺，建物</w:t>
            </w:r>
            <w:r w:rsidRPr="00FD69AC">
              <w:rPr>
                <w:rFonts w:hint="eastAsia"/>
                <w:sz w:val="24"/>
                <w:szCs w:val="24"/>
              </w:rPr>
              <w:t>7,953.6</w:t>
            </w:r>
            <w:r w:rsidRPr="00FD69AC">
              <w:rPr>
                <w:rFonts w:ascii="華康細明體" w:hAnsi="標楷體" w:hint="eastAsia"/>
                <w:color w:val="000000"/>
                <w:kern w:val="3"/>
                <w:sz w:val="24"/>
                <w:szCs w:val="24"/>
              </w:rPr>
              <w:t>平方公尺。</w:t>
            </w:r>
          </w:p>
        </w:tc>
        <w:tc>
          <w:tcPr>
            <w:tcW w:w="1275" w:type="dxa"/>
            <w:vAlign w:val="center"/>
            <w:hideMark/>
          </w:tcPr>
          <w:p w:rsidR="00693A37" w:rsidRPr="00FD69AC" w:rsidRDefault="00693A37" w:rsidP="00E7588A">
            <w:pPr>
              <w:suppressAutoHyphens/>
              <w:autoSpaceDN w:val="0"/>
              <w:snapToGrid w:val="0"/>
              <w:spacing w:line="315" w:lineRule="exact"/>
              <w:ind w:leftChars="25" w:left="70" w:rightChars="25" w:right="70"/>
              <w:jc w:val="right"/>
              <w:rPr>
                <w:sz w:val="24"/>
                <w:szCs w:val="24"/>
              </w:rPr>
            </w:pPr>
            <w:r w:rsidRPr="00FD69AC">
              <w:rPr>
                <w:rFonts w:hint="eastAsia"/>
                <w:sz w:val="24"/>
                <w:szCs w:val="24"/>
              </w:rPr>
              <w:t>102,895</w:t>
            </w:r>
          </w:p>
        </w:tc>
      </w:tr>
      <w:tr w:rsidR="00AC7518" w:rsidRPr="00A66A0D" w:rsidTr="00631D54">
        <w:tc>
          <w:tcPr>
            <w:tcW w:w="1701" w:type="dxa"/>
            <w:vAlign w:val="center"/>
            <w:hideMark/>
          </w:tcPr>
          <w:p w:rsidR="00693A37" w:rsidRPr="00FD69AC" w:rsidRDefault="00693A37" w:rsidP="00E7588A">
            <w:pPr>
              <w:suppressAutoHyphens/>
              <w:autoSpaceDN w:val="0"/>
              <w:snapToGrid w:val="0"/>
              <w:spacing w:line="315" w:lineRule="exact"/>
              <w:ind w:leftChars="25" w:left="70" w:rightChars="25" w:right="70"/>
              <w:rPr>
                <w:rFonts w:ascii="華康細明體" w:hAnsi="標楷體"/>
                <w:color w:val="000000"/>
                <w:spacing w:val="-4"/>
                <w:kern w:val="3"/>
                <w:sz w:val="24"/>
                <w:szCs w:val="24"/>
              </w:rPr>
            </w:pPr>
            <w:r w:rsidRPr="00FD69AC">
              <w:rPr>
                <w:rFonts w:ascii="華康細明體" w:hAnsi="標楷體" w:hint="eastAsia"/>
                <w:color w:val="000000"/>
                <w:spacing w:val="-4"/>
                <w:kern w:val="3"/>
                <w:sz w:val="24"/>
                <w:szCs w:val="24"/>
              </w:rPr>
              <w:t>承受康○訴訟土地</w:t>
            </w:r>
            <w:r w:rsidRPr="00FD69AC">
              <w:rPr>
                <w:rFonts w:ascii="華康細明體" w:hAnsi="標楷體" w:hint="eastAsia"/>
                <w:color w:val="000000"/>
                <w:spacing w:val="-4"/>
                <w:kern w:val="3"/>
                <w:sz w:val="24"/>
                <w:szCs w:val="24"/>
              </w:rPr>
              <w:t>(</w:t>
            </w:r>
            <w:r w:rsidRPr="00FD69AC">
              <w:rPr>
                <w:rFonts w:hint="eastAsia"/>
                <w:spacing w:val="-4"/>
                <w:sz w:val="24"/>
                <w:szCs w:val="24"/>
              </w:rPr>
              <w:t>84</w:t>
            </w:r>
            <w:r w:rsidRPr="00FD69AC">
              <w:rPr>
                <w:rFonts w:ascii="華康細明體" w:hAnsi="標楷體" w:hint="eastAsia"/>
                <w:color w:val="000000"/>
                <w:spacing w:val="-4"/>
                <w:kern w:val="3"/>
                <w:sz w:val="24"/>
                <w:szCs w:val="24"/>
              </w:rPr>
              <w:t>年屋頂火災包商</w:t>
            </w:r>
            <w:r w:rsidRPr="00FD69AC">
              <w:rPr>
                <w:rFonts w:ascii="華康細明體" w:hAnsi="標楷體" w:hint="eastAsia"/>
                <w:color w:val="000000"/>
                <w:spacing w:val="-4"/>
                <w:kern w:val="3"/>
                <w:sz w:val="24"/>
                <w:szCs w:val="24"/>
              </w:rPr>
              <w:t>)</w:t>
            </w:r>
          </w:p>
        </w:tc>
        <w:tc>
          <w:tcPr>
            <w:tcW w:w="993" w:type="dxa"/>
            <w:vAlign w:val="center"/>
            <w:hideMark/>
          </w:tcPr>
          <w:p w:rsidR="00693A37" w:rsidRPr="00FD69AC" w:rsidRDefault="00693A37" w:rsidP="00E7588A">
            <w:pPr>
              <w:suppressAutoHyphens/>
              <w:autoSpaceDN w:val="0"/>
              <w:snapToGrid w:val="0"/>
              <w:spacing w:line="315" w:lineRule="exact"/>
              <w:ind w:leftChars="25" w:left="70" w:rightChars="25" w:right="70"/>
              <w:jc w:val="center"/>
              <w:rPr>
                <w:rFonts w:ascii="華康細明體" w:hAnsi="標楷體"/>
                <w:color w:val="000000"/>
                <w:kern w:val="3"/>
                <w:sz w:val="24"/>
                <w:szCs w:val="24"/>
              </w:rPr>
            </w:pPr>
            <w:r w:rsidRPr="00FD69AC">
              <w:rPr>
                <w:rFonts w:hint="eastAsia"/>
                <w:sz w:val="24"/>
                <w:szCs w:val="24"/>
              </w:rPr>
              <w:t>90</w:t>
            </w:r>
          </w:p>
        </w:tc>
        <w:tc>
          <w:tcPr>
            <w:tcW w:w="1701" w:type="dxa"/>
            <w:noWrap/>
            <w:vAlign w:val="center"/>
            <w:hideMark/>
          </w:tcPr>
          <w:p w:rsidR="00693A37" w:rsidRPr="00FD69AC" w:rsidRDefault="00693A37" w:rsidP="00E7588A">
            <w:pPr>
              <w:suppressAutoHyphens/>
              <w:autoSpaceDN w:val="0"/>
              <w:snapToGrid w:val="0"/>
              <w:spacing w:line="315" w:lineRule="exact"/>
              <w:ind w:leftChars="25" w:left="70" w:rightChars="25" w:right="70"/>
              <w:rPr>
                <w:rFonts w:ascii="華康細明體" w:hAnsi="標楷體"/>
                <w:color w:val="000000"/>
                <w:kern w:val="3"/>
                <w:sz w:val="24"/>
                <w:szCs w:val="24"/>
              </w:rPr>
            </w:pPr>
            <w:r w:rsidRPr="00FD69AC">
              <w:rPr>
                <w:rFonts w:ascii="華康細明體" w:hAnsi="標楷體" w:hint="eastAsia"/>
                <w:color w:val="000000"/>
                <w:kern w:val="3"/>
                <w:sz w:val="24"/>
                <w:szCs w:val="24"/>
              </w:rPr>
              <w:t>淡水區</w:t>
            </w:r>
            <w:proofErr w:type="gramStart"/>
            <w:r w:rsidRPr="00FD69AC">
              <w:rPr>
                <w:rFonts w:ascii="華康細明體" w:hAnsi="標楷體" w:hint="eastAsia"/>
                <w:color w:val="000000"/>
                <w:kern w:val="3"/>
                <w:sz w:val="24"/>
                <w:szCs w:val="24"/>
              </w:rPr>
              <w:t>海天段</w:t>
            </w:r>
            <w:proofErr w:type="gramEnd"/>
          </w:p>
        </w:tc>
        <w:tc>
          <w:tcPr>
            <w:tcW w:w="2268" w:type="dxa"/>
            <w:vAlign w:val="center"/>
            <w:hideMark/>
          </w:tcPr>
          <w:p w:rsidR="00693A37" w:rsidRPr="00FD69AC" w:rsidRDefault="00693A37" w:rsidP="00E7588A">
            <w:pPr>
              <w:suppressAutoHyphens/>
              <w:autoSpaceDN w:val="0"/>
              <w:snapToGrid w:val="0"/>
              <w:spacing w:line="315" w:lineRule="exact"/>
              <w:ind w:leftChars="25" w:left="70" w:rightChars="25" w:right="70"/>
              <w:rPr>
                <w:rFonts w:ascii="華康細明體" w:hAnsi="標楷體"/>
                <w:color w:val="000000"/>
                <w:kern w:val="3"/>
                <w:sz w:val="24"/>
                <w:szCs w:val="24"/>
              </w:rPr>
            </w:pPr>
            <w:r w:rsidRPr="00FD69AC">
              <w:rPr>
                <w:rFonts w:hint="eastAsia"/>
                <w:sz w:val="24"/>
                <w:szCs w:val="24"/>
              </w:rPr>
              <w:t>279.77</w:t>
            </w:r>
            <w:r w:rsidRPr="00FD69AC">
              <w:rPr>
                <w:rFonts w:ascii="華康細明體" w:hAnsi="標楷體" w:hint="eastAsia"/>
                <w:color w:val="000000"/>
                <w:kern w:val="3"/>
                <w:sz w:val="24"/>
                <w:szCs w:val="24"/>
              </w:rPr>
              <w:t>平方公尺，持分</w:t>
            </w:r>
            <w:r w:rsidRPr="00FD69AC">
              <w:rPr>
                <w:rFonts w:hint="eastAsia"/>
                <w:sz w:val="24"/>
                <w:szCs w:val="24"/>
              </w:rPr>
              <w:t>2</w:t>
            </w:r>
            <w:r w:rsidRPr="00FD69AC">
              <w:rPr>
                <w:rFonts w:ascii="華康細明體" w:hAnsi="標楷體" w:hint="eastAsia"/>
                <w:color w:val="000000"/>
                <w:kern w:val="3"/>
                <w:sz w:val="24"/>
                <w:szCs w:val="24"/>
              </w:rPr>
              <w:t>分之</w:t>
            </w:r>
            <w:r w:rsidRPr="00FD69AC">
              <w:rPr>
                <w:rFonts w:hint="eastAsia"/>
                <w:sz w:val="24"/>
                <w:szCs w:val="24"/>
              </w:rPr>
              <w:t>1</w:t>
            </w:r>
            <w:r w:rsidRPr="00FD69AC">
              <w:rPr>
                <w:rFonts w:ascii="華康細明體" w:hAnsi="標楷體" w:hint="eastAsia"/>
                <w:color w:val="000000"/>
                <w:kern w:val="3"/>
                <w:sz w:val="24"/>
                <w:szCs w:val="24"/>
              </w:rPr>
              <w:t>(</w:t>
            </w:r>
            <w:r w:rsidRPr="00FD69AC">
              <w:rPr>
                <w:rFonts w:ascii="華康細明體" w:hAnsi="標楷體" w:hint="eastAsia"/>
                <w:color w:val="000000"/>
                <w:kern w:val="3"/>
                <w:sz w:val="24"/>
                <w:szCs w:val="24"/>
              </w:rPr>
              <w:t>即</w:t>
            </w:r>
            <w:r w:rsidRPr="00FD69AC">
              <w:rPr>
                <w:rFonts w:hint="eastAsia"/>
                <w:sz w:val="24"/>
                <w:szCs w:val="24"/>
              </w:rPr>
              <w:t>139.89</w:t>
            </w:r>
            <w:r w:rsidRPr="00FD69AC">
              <w:rPr>
                <w:rFonts w:ascii="華康細明體" w:hAnsi="標楷體" w:hint="eastAsia"/>
                <w:color w:val="000000"/>
                <w:kern w:val="3"/>
                <w:sz w:val="24"/>
                <w:szCs w:val="24"/>
              </w:rPr>
              <w:t>平方公尺</w:t>
            </w:r>
            <w:r w:rsidRPr="00FD69AC">
              <w:rPr>
                <w:rFonts w:ascii="華康細明體" w:hAnsi="標楷體" w:hint="eastAsia"/>
                <w:color w:val="000000"/>
                <w:kern w:val="3"/>
                <w:sz w:val="24"/>
                <w:szCs w:val="24"/>
              </w:rPr>
              <w:t>)</w:t>
            </w:r>
            <w:r w:rsidRPr="00FD69AC">
              <w:rPr>
                <w:rFonts w:ascii="華康細明體" w:hAnsi="標楷體" w:hint="eastAsia"/>
                <w:color w:val="000000"/>
                <w:kern w:val="3"/>
                <w:sz w:val="24"/>
                <w:szCs w:val="24"/>
              </w:rPr>
              <w:t>。</w:t>
            </w:r>
          </w:p>
        </w:tc>
        <w:tc>
          <w:tcPr>
            <w:tcW w:w="1275" w:type="dxa"/>
            <w:vAlign w:val="center"/>
            <w:hideMark/>
          </w:tcPr>
          <w:p w:rsidR="00693A37" w:rsidRPr="00FD69AC" w:rsidRDefault="00693A37" w:rsidP="00E7588A">
            <w:pPr>
              <w:suppressAutoHyphens/>
              <w:autoSpaceDN w:val="0"/>
              <w:snapToGrid w:val="0"/>
              <w:spacing w:line="315" w:lineRule="exact"/>
              <w:ind w:leftChars="25" w:left="70" w:rightChars="25" w:right="70"/>
              <w:jc w:val="right"/>
              <w:rPr>
                <w:sz w:val="24"/>
                <w:szCs w:val="24"/>
              </w:rPr>
            </w:pPr>
            <w:r w:rsidRPr="00FD69AC">
              <w:rPr>
                <w:rFonts w:hint="eastAsia"/>
                <w:sz w:val="24"/>
                <w:szCs w:val="24"/>
              </w:rPr>
              <w:t>5,040</w:t>
            </w:r>
          </w:p>
        </w:tc>
      </w:tr>
      <w:tr w:rsidR="00AC7518" w:rsidRPr="00A66A0D" w:rsidTr="00631D54">
        <w:tc>
          <w:tcPr>
            <w:tcW w:w="1701" w:type="dxa"/>
            <w:vAlign w:val="center"/>
            <w:hideMark/>
          </w:tcPr>
          <w:p w:rsidR="00693A37" w:rsidRPr="00FD69AC" w:rsidRDefault="00693A37" w:rsidP="00E7588A">
            <w:pPr>
              <w:suppressAutoHyphens/>
              <w:autoSpaceDN w:val="0"/>
              <w:snapToGrid w:val="0"/>
              <w:spacing w:line="315" w:lineRule="exact"/>
              <w:ind w:leftChars="25" w:left="70" w:rightChars="25" w:right="70"/>
              <w:rPr>
                <w:rFonts w:ascii="華康細明體" w:hAnsi="標楷體"/>
                <w:color w:val="000000"/>
                <w:kern w:val="3"/>
                <w:sz w:val="24"/>
                <w:szCs w:val="24"/>
              </w:rPr>
            </w:pPr>
            <w:r w:rsidRPr="00FD69AC">
              <w:rPr>
                <w:rFonts w:ascii="華康細明體" w:hAnsi="標楷體" w:hint="eastAsia"/>
                <w:color w:val="000000"/>
                <w:kern w:val="3"/>
                <w:sz w:val="24"/>
                <w:szCs w:val="24"/>
              </w:rPr>
              <w:t>承受簡○○訴訟土地</w:t>
            </w:r>
            <w:r w:rsidRPr="00FD69AC">
              <w:rPr>
                <w:rFonts w:hint="eastAsia"/>
                <w:sz w:val="24"/>
                <w:szCs w:val="24"/>
              </w:rPr>
              <w:t>2</w:t>
            </w:r>
            <w:r w:rsidRPr="00FD69AC">
              <w:rPr>
                <w:rFonts w:ascii="華康細明體" w:hAnsi="標楷體" w:hint="eastAsia"/>
                <w:color w:val="000000"/>
                <w:kern w:val="3"/>
                <w:sz w:val="24"/>
                <w:szCs w:val="24"/>
              </w:rPr>
              <w:t>筆</w:t>
            </w:r>
          </w:p>
        </w:tc>
        <w:tc>
          <w:tcPr>
            <w:tcW w:w="993" w:type="dxa"/>
            <w:vAlign w:val="center"/>
            <w:hideMark/>
          </w:tcPr>
          <w:p w:rsidR="00693A37" w:rsidRPr="00FD69AC" w:rsidRDefault="00693A37" w:rsidP="00E7588A">
            <w:pPr>
              <w:suppressAutoHyphens/>
              <w:autoSpaceDN w:val="0"/>
              <w:snapToGrid w:val="0"/>
              <w:spacing w:line="315" w:lineRule="exact"/>
              <w:ind w:leftChars="25" w:left="70" w:rightChars="25" w:right="70"/>
              <w:jc w:val="center"/>
              <w:rPr>
                <w:rFonts w:ascii="華康細明體" w:hAnsi="標楷體"/>
                <w:color w:val="000000"/>
                <w:kern w:val="3"/>
                <w:sz w:val="24"/>
                <w:szCs w:val="24"/>
              </w:rPr>
            </w:pPr>
            <w:r w:rsidRPr="00FD69AC">
              <w:rPr>
                <w:rFonts w:hint="eastAsia"/>
                <w:sz w:val="24"/>
                <w:szCs w:val="24"/>
              </w:rPr>
              <w:t>98</w:t>
            </w:r>
          </w:p>
        </w:tc>
        <w:tc>
          <w:tcPr>
            <w:tcW w:w="1701" w:type="dxa"/>
            <w:noWrap/>
            <w:vAlign w:val="center"/>
            <w:hideMark/>
          </w:tcPr>
          <w:p w:rsidR="00693A37" w:rsidRPr="00FD69AC" w:rsidRDefault="00693A37" w:rsidP="00E7588A">
            <w:pPr>
              <w:suppressAutoHyphens/>
              <w:autoSpaceDN w:val="0"/>
              <w:snapToGrid w:val="0"/>
              <w:spacing w:line="315" w:lineRule="exact"/>
              <w:ind w:leftChars="25" w:left="70" w:rightChars="25" w:right="70"/>
              <w:rPr>
                <w:rFonts w:ascii="華康細明體" w:hAnsi="標楷體"/>
                <w:color w:val="000000"/>
                <w:kern w:val="3"/>
                <w:sz w:val="24"/>
                <w:szCs w:val="24"/>
              </w:rPr>
            </w:pPr>
            <w:r w:rsidRPr="00FD69AC">
              <w:rPr>
                <w:rFonts w:ascii="華康細明體" w:hAnsi="標楷體" w:hint="eastAsia"/>
                <w:color w:val="000000"/>
                <w:kern w:val="3"/>
                <w:sz w:val="24"/>
                <w:szCs w:val="24"/>
              </w:rPr>
              <w:t>新北市金山鄉</w:t>
            </w:r>
          </w:p>
        </w:tc>
        <w:tc>
          <w:tcPr>
            <w:tcW w:w="2268" w:type="dxa"/>
            <w:vAlign w:val="center"/>
            <w:hideMark/>
          </w:tcPr>
          <w:p w:rsidR="00693A37" w:rsidRPr="00FD69AC" w:rsidRDefault="00693A37" w:rsidP="00E7588A">
            <w:pPr>
              <w:suppressAutoHyphens/>
              <w:autoSpaceDN w:val="0"/>
              <w:snapToGrid w:val="0"/>
              <w:spacing w:line="315" w:lineRule="exact"/>
              <w:ind w:leftChars="25" w:left="70" w:rightChars="25" w:right="70"/>
              <w:rPr>
                <w:rFonts w:ascii="華康細明體" w:hAnsi="標楷體"/>
                <w:color w:val="000000"/>
                <w:spacing w:val="-2"/>
                <w:kern w:val="3"/>
                <w:sz w:val="24"/>
                <w:szCs w:val="24"/>
              </w:rPr>
            </w:pPr>
            <w:r w:rsidRPr="00FD69AC">
              <w:rPr>
                <w:rFonts w:hint="eastAsia"/>
                <w:spacing w:val="-2"/>
                <w:sz w:val="24"/>
                <w:szCs w:val="24"/>
              </w:rPr>
              <w:t>3,128.87</w:t>
            </w:r>
            <w:r w:rsidRPr="00FD69AC">
              <w:rPr>
                <w:rFonts w:ascii="華康細明體" w:hAnsi="標楷體" w:hint="eastAsia"/>
                <w:color w:val="000000"/>
                <w:spacing w:val="-2"/>
                <w:kern w:val="3"/>
                <w:sz w:val="24"/>
                <w:szCs w:val="24"/>
              </w:rPr>
              <w:t>平方公尺。</w:t>
            </w:r>
          </w:p>
        </w:tc>
        <w:tc>
          <w:tcPr>
            <w:tcW w:w="1275" w:type="dxa"/>
            <w:vAlign w:val="center"/>
            <w:hideMark/>
          </w:tcPr>
          <w:p w:rsidR="00693A37" w:rsidRPr="00FD69AC" w:rsidRDefault="00693A37" w:rsidP="00E7588A">
            <w:pPr>
              <w:suppressAutoHyphens/>
              <w:autoSpaceDN w:val="0"/>
              <w:snapToGrid w:val="0"/>
              <w:spacing w:line="315" w:lineRule="exact"/>
              <w:ind w:leftChars="25" w:left="70" w:rightChars="25" w:right="70"/>
              <w:jc w:val="right"/>
              <w:rPr>
                <w:sz w:val="24"/>
                <w:szCs w:val="24"/>
              </w:rPr>
            </w:pPr>
            <w:r w:rsidRPr="00FD69AC">
              <w:rPr>
                <w:rFonts w:hint="eastAsia"/>
                <w:sz w:val="24"/>
                <w:szCs w:val="24"/>
              </w:rPr>
              <w:t>7,418</w:t>
            </w:r>
          </w:p>
        </w:tc>
      </w:tr>
      <w:tr w:rsidR="00AC7518" w:rsidRPr="00A66A0D" w:rsidTr="00631D54">
        <w:trPr>
          <w:trHeight w:val="286"/>
        </w:trPr>
        <w:tc>
          <w:tcPr>
            <w:tcW w:w="1701" w:type="dxa"/>
            <w:vAlign w:val="center"/>
            <w:hideMark/>
          </w:tcPr>
          <w:p w:rsidR="00693A37" w:rsidRPr="00FD69AC" w:rsidRDefault="00693A37" w:rsidP="00E7588A">
            <w:pPr>
              <w:suppressAutoHyphens/>
              <w:autoSpaceDN w:val="0"/>
              <w:snapToGrid w:val="0"/>
              <w:spacing w:line="315" w:lineRule="exact"/>
              <w:ind w:leftChars="25" w:left="70" w:rightChars="25" w:right="70"/>
              <w:jc w:val="center"/>
              <w:rPr>
                <w:rFonts w:ascii="華康細明體" w:hAnsi="標楷體"/>
                <w:color w:val="000000"/>
                <w:kern w:val="3"/>
                <w:sz w:val="24"/>
                <w:szCs w:val="24"/>
              </w:rPr>
            </w:pPr>
            <w:r w:rsidRPr="00FD69AC">
              <w:rPr>
                <w:rFonts w:ascii="華康細明體" w:hAnsi="標楷體" w:hint="eastAsia"/>
                <w:color w:val="000000"/>
                <w:kern w:val="3"/>
                <w:sz w:val="24"/>
                <w:szCs w:val="24"/>
              </w:rPr>
              <w:t>合計數</w:t>
            </w:r>
          </w:p>
        </w:tc>
        <w:tc>
          <w:tcPr>
            <w:tcW w:w="993" w:type="dxa"/>
            <w:vAlign w:val="center"/>
          </w:tcPr>
          <w:p w:rsidR="00693A37" w:rsidRPr="00FD69AC" w:rsidRDefault="00693A37" w:rsidP="00E7588A">
            <w:pPr>
              <w:suppressAutoHyphens/>
              <w:autoSpaceDN w:val="0"/>
              <w:snapToGrid w:val="0"/>
              <w:spacing w:line="315" w:lineRule="exact"/>
              <w:ind w:leftChars="25" w:left="70" w:rightChars="25" w:right="70"/>
              <w:jc w:val="center"/>
              <w:rPr>
                <w:rFonts w:ascii="華康細明體" w:hAnsi="標楷體"/>
                <w:color w:val="000000"/>
                <w:kern w:val="3"/>
                <w:sz w:val="24"/>
                <w:szCs w:val="24"/>
              </w:rPr>
            </w:pPr>
          </w:p>
        </w:tc>
        <w:tc>
          <w:tcPr>
            <w:tcW w:w="1701" w:type="dxa"/>
            <w:noWrap/>
            <w:vAlign w:val="center"/>
          </w:tcPr>
          <w:p w:rsidR="00693A37" w:rsidRPr="00FD69AC" w:rsidRDefault="00693A37" w:rsidP="00E7588A">
            <w:pPr>
              <w:suppressAutoHyphens/>
              <w:autoSpaceDN w:val="0"/>
              <w:snapToGrid w:val="0"/>
              <w:spacing w:line="315" w:lineRule="exact"/>
              <w:ind w:leftChars="25" w:left="70" w:rightChars="25" w:right="70"/>
              <w:rPr>
                <w:rFonts w:ascii="華康細明體" w:hAnsi="標楷體"/>
                <w:color w:val="000000"/>
                <w:kern w:val="3"/>
                <w:sz w:val="24"/>
                <w:szCs w:val="24"/>
              </w:rPr>
            </w:pPr>
          </w:p>
        </w:tc>
        <w:tc>
          <w:tcPr>
            <w:tcW w:w="2268" w:type="dxa"/>
            <w:vAlign w:val="center"/>
          </w:tcPr>
          <w:p w:rsidR="00693A37" w:rsidRPr="00FD69AC" w:rsidRDefault="00693A37" w:rsidP="00E7588A">
            <w:pPr>
              <w:suppressAutoHyphens/>
              <w:autoSpaceDN w:val="0"/>
              <w:snapToGrid w:val="0"/>
              <w:spacing w:line="315" w:lineRule="exact"/>
              <w:ind w:leftChars="25" w:left="70" w:rightChars="25" w:right="70"/>
              <w:rPr>
                <w:rFonts w:ascii="華康細明體" w:hAnsi="標楷體"/>
                <w:color w:val="000000"/>
                <w:kern w:val="3"/>
                <w:sz w:val="24"/>
                <w:szCs w:val="24"/>
              </w:rPr>
            </w:pPr>
          </w:p>
        </w:tc>
        <w:tc>
          <w:tcPr>
            <w:tcW w:w="1275" w:type="dxa"/>
            <w:vAlign w:val="center"/>
            <w:hideMark/>
          </w:tcPr>
          <w:p w:rsidR="00693A37" w:rsidRPr="00FD69AC" w:rsidRDefault="00693A37" w:rsidP="00E7588A">
            <w:pPr>
              <w:suppressAutoHyphens/>
              <w:autoSpaceDN w:val="0"/>
              <w:snapToGrid w:val="0"/>
              <w:spacing w:line="315" w:lineRule="exact"/>
              <w:ind w:leftChars="25" w:left="70" w:rightChars="25" w:right="70"/>
              <w:jc w:val="right"/>
              <w:rPr>
                <w:sz w:val="24"/>
                <w:szCs w:val="24"/>
              </w:rPr>
            </w:pPr>
            <w:r w:rsidRPr="00FD69AC">
              <w:rPr>
                <w:rFonts w:hint="eastAsia"/>
                <w:sz w:val="24"/>
                <w:szCs w:val="24"/>
              </w:rPr>
              <w:t>115,353</w:t>
            </w:r>
          </w:p>
        </w:tc>
      </w:tr>
    </w:tbl>
    <w:p w:rsidR="00693A37" w:rsidRPr="00631D54" w:rsidRDefault="00693A37" w:rsidP="00C6167E">
      <w:pPr>
        <w:pStyle w:val="0541"/>
        <w:spacing w:beforeLines="25" w:before="60" w:line="360" w:lineRule="exact"/>
        <w:ind w:left="1078" w:hanging="336"/>
        <w:rPr>
          <w:sz w:val="24"/>
          <w:szCs w:val="24"/>
        </w:rPr>
      </w:pPr>
      <w:proofErr w:type="gramStart"/>
      <w:r w:rsidRPr="00631D54">
        <w:rPr>
          <w:rFonts w:hint="eastAsia"/>
          <w:sz w:val="24"/>
          <w:szCs w:val="24"/>
        </w:rPr>
        <w:t>註</w:t>
      </w:r>
      <w:proofErr w:type="gramEnd"/>
      <w:r w:rsidRPr="00631D54">
        <w:rPr>
          <w:rFonts w:hint="eastAsia"/>
          <w:sz w:val="24"/>
          <w:szCs w:val="24"/>
        </w:rPr>
        <w:t>：</w:t>
      </w:r>
      <w:r w:rsidRPr="00631D54">
        <w:rPr>
          <w:sz w:val="24"/>
          <w:szCs w:val="24"/>
        </w:rPr>
        <w:t>1</w:t>
      </w:r>
      <w:r w:rsidRPr="00631D54">
        <w:rPr>
          <w:rFonts w:ascii="華康細明體"/>
          <w:sz w:val="24"/>
          <w:szCs w:val="24"/>
        </w:rPr>
        <w:t>.</w:t>
      </w:r>
      <w:r w:rsidRPr="00631D54">
        <w:rPr>
          <w:rFonts w:hint="eastAsia"/>
          <w:sz w:val="24"/>
          <w:szCs w:val="24"/>
        </w:rPr>
        <w:t>資料來源，財團法人台灣敦睦聯誼會提供。</w:t>
      </w:r>
    </w:p>
    <w:p w:rsidR="00693A37" w:rsidRDefault="00693A37" w:rsidP="00631D54">
      <w:pPr>
        <w:pStyle w:val="0541"/>
        <w:spacing w:line="360" w:lineRule="exact"/>
        <w:ind w:leftChars="440" w:left="1441" w:hangingChars="87" w:hanging="209"/>
      </w:pPr>
      <w:r w:rsidRPr="00631D54">
        <w:rPr>
          <w:sz w:val="24"/>
          <w:szCs w:val="24"/>
        </w:rPr>
        <w:t>2</w:t>
      </w:r>
      <w:r w:rsidRPr="00631D54">
        <w:rPr>
          <w:rFonts w:ascii="華康細明體"/>
          <w:sz w:val="24"/>
          <w:szCs w:val="24"/>
        </w:rPr>
        <w:t>.</w:t>
      </w:r>
      <w:r w:rsidRPr="00631D54">
        <w:rPr>
          <w:rFonts w:hint="eastAsia"/>
          <w:sz w:val="24"/>
          <w:szCs w:val="24"/>
        </w:rPr>
        <w:t>閒置資產淨額，係原始</w:t>
      </w:r>
      <w:proofErr w:type="gramStart"/>
      <w:r w:rsidRPr="00631D54">
        <w:rPr>
          <w:rFonts w:hint="eastAsia"/>
          <w:sz w:val="24"/>
          <w:szCs w:val="24"/>
        </w:rPr>
        <w:t>入帳</w:t>
      </w:r>
      <w:proofErr w:type="gramEnd"/>
      <w:r w:rsidRPr="00631D54">
        <w:rPr>
          <w:rFonts w:hint="eastAsia"/>
          <w:sz w:val="24"/>
          <w:szCs w:val="24"/>
        </w:rPr>
        <w:t>金額扣除「累計減損</w:t>
      </w:r>
      <w:proofErr w:type="gramStart"/>
      <w:r w:rsidRPr="00631D54">
        <w:rPr>
          <w:rFonts w:hint="eastAsia"/>
          <w:sz w:val="24"/>
          <w:szCs w:val="24"/>
        </w:rPr>
        <w:t>─</w:t>
      </w:r>
      <w:proofErr w:type="gramEnd"/>
      <w:r w:rsidRPr="00631D54">
        <w:rPr>
          <w:rFonts w:hint="eastAsia"/>
          <w:sz w:val="24"/>
          <w:szCs w:val="24"/>
        </w:rPr>
        <w:t>閒置資產</w:t>
      </w:r>
      <w:proofErr w:type="gramStart"/>
      <w:r w:rsidRPr="00631D54">
        <w:rPr>
          <w:rFonts w:hint="eastAsia"/>
          <w:sz w:val="24"/>
          <w:szCs w:val="24"/>
        </w:rPr>
        <w:t>─</w:t>
      </w:r>
      <w:proofErr w:type="gramEnd"/>
      <w:r w:rsidRPr="00631D54">
        <w:rPr>
          <w:rFonts w:hint="eastAsia"/>
          <w:sz w:val="24"/>
          <w:szCs w:val="24"/>
        </w:rPr>
        <w:t>土地及預付設備款」。</w:t>
      </w:r>
    </w:p>
    <w:p w:rsidR="00693A37" w:rsidRDefault="00693A37" w:rsidP="00C6167E">
      <w:pPr>
        <w:pStyle w:val="0342"/>
        <w:spacing w:beforeLines="75" w:before="180" w:line="450" w:lineRule="exact"/>
        <w:ind w:leftChars="250" w:left="700"/>
      </w:pPr>
      <w:r w:rsidRPr="00FC56E1">
        <w:rPr>
          <w:rFonts w:hint="eastAsia"/>
        </w:rPr>
        <w:t>經查，其中高雄空廚土地建物於</w:t>
      </w:r>
      <w:r w:rsidRPr="00FC56E1">
        <w:rPr>
          <w:rFonts w:hint="eastAsia"/>
        </w:rPr>
        <w:t>90</w:t>
      </w:r>
      <w:r w:rsidRPr="00FC56E1">
        <w:rPr>
          <w:rFonts w:hint="eastAsia"/>
        </w:rPr>
        <w:t>年</w:t>
      </w:r>
      <w:r w:rsidRPr="00FC56E1">
        <w:rPr>
          <w:rFonts w:hint="eastAsia"/>
        </w:rPr>
        <w:t>3</w:t>
      </w:r>
      <w:r w:rsidRPr="00FC56E1">
        <w:rPr>
          <w:rFonts w:hint="eastAsia"/>
        </w:rPr>
        <w:t>月</w:t>
      </w:r>
      <w:r w:rsidRPr="00FC56E1">
        <w:rPr>
          <w:rFonts w:hint="eastAsia"/>
        </w:rPr>
        <w:t>9</w:t>
      </w:r>
      <w:r w:rsidRPr="00FC56E1">
        <w:rPr>
          <w:rFonts w:hint="eastAsia"/>
        </w:rPr>
        <w:t>日第</w:t>
      </w:r>
      <w:r w:rsidRPr="00FC56E1">
        <w:rPr>
          <w:rFonts w:hint="eastAsia"/>
        </w:rPr>
        <w:t>9</w:t>
      </w:r>
      <w:r w:rsidRPr="00FC56E1">
        <w:rPr>
          <w:rFonts w:hint="eastAsia"/>
        </w:rPr>
        <w:t>屆第</w:t>
      </w:r>
      <w:r w:rsidRPr="00FC56E1">
        <w:rPr>
          <w:rFonts w:hint="eastAsia"/>
        </w:rPr>
        <w:t>7</w:t>
      </w:r>
      <w:r w:rsidRPr="00FC56E1">
        <w:rPr>
          <w:rFonts w:hint="eastAsia"/>
        </w:rPr>
        <w:t>次董事會通過決議「辦理出售」，歷經多次董事會決議處分，</w:t>
      </w:r>
      <w:proofErr w:type="gramStart"/>
      <w:r w:rsidRPr="00FC56E1">
        <w:rPr>
          <w:rFonts w:hint="eastAsia"/>
        </w:rPr>
        <w:t>然迄至</w:t>
      </w:r>
      <w:proofErr w:type="gramEnd"/>
      <w:r w:rsidRPr="00FC56E1">
        <w:rPr>
          <w:rFonts w:hint="eastAsia"/>
        </w:rPr>
        <w:t>108</w:t>
      </w:r>
      <w:r w:rsidRPr="00FC56E1">
        <w:rPr>
          <w:rFonts w:hint="eastAsia"/>
        </w:rPr>
        <w:t>年底，尚未能完成資產處分作業，其他承受訴訟土地目前也都是閒置狀態，資產運用效能似有不足，請財團法人台灣敦睦聯誼會對於閒置資產的運用進行檢討，如未具使用效益者，宜評估變賣出售之可行性，加強安全管理維護，向立法院交通委員會提出書面報告。</w:t>
      </w:r>
    </w:p>
    <w:p w:rsidR="00693A37" w:rsidRDefault="00693A37" w:rsidP="00431484">
      <w:pPr>
        <w:pStyle w:val="05312"/>
        <w:spacing w:line="450" w:lineRule="exact"/>
        <w:ind w:left="714" w:hangingChars="85" w:hanging="238"/>
      </w:pPr>
      <w:r>
        <w:t>4</w:t>
      </w:r>
      <w:r w:rsidRPr="00FC56E1">
        <w:rPr>
          <w:rFonts w:ascii="華康細明體"/>
        </w:rPr>
        <w:t>.</w:t>
      </w:r>
      <w:r w:rsidRPr="00FC56E1">
        <w:rPr>
          <w:rFonts w:hint="eastAsia"/>
        </w:rPr>
        <w:t>有</w:t>
      </w:r>
      <w:proofErr w:type="gramStart"/>
      <w:r w:rsidRPr="00FC56E1">
        <w:rPr>
          <w:rFonts w:hint="eastAsia"/>
        </w:rPr>
        <w:t>鑑</w:t>
      </w:r>
      <w:proofErr w:type="gramEnd"/>
      <w:r w:rsidRPr="00FC56E1">
        <w:rPr>
          <w:rFonts w:hint="eastAsia"/>
        </w:rPr>
        <w:t>於目前正值武漢肺炎影響</w:t>
      </w:r>
      <w:proofErr w:type="gramStart"/>
      <w:r w:rsidRPr="00FC56E1">
        <w:rPr>
          <w:rFonts w:hint="eastAsia"/>
        </w:rPr>
        <w:t>期間，</w:t>
      </w:r>
      <w:proofErr w:type="gramEnd"/>
      <w:r w:rsidRPr="00FC56E1">
        <w:rPr>
          <w:rFonts w:hint="eastAsia"/>
        </w:rPr>
        <w:t>消費者大幅減少觀光旅遊活動進而影響台北圓山大飯店、高雄圓山大飯店之營運，財團法人台灣敦睦聯誼會應提出具體因應計畫，</w:t>
      </w:r>
      <w:proofErr w:type="gramStart"/>
      <w:r w:rsidRPr="00FC56E1">
        <w:rPr>
          <w:rFonts w:hint="eastAsia"/>
        </w:rPr>
        <w:t>爰</w:t>
      </w:r>
      <w:proofErr w:type="gramEnd"/>
      <w:r w:rsidRPr="00FC56E1">
        <w:rPr>
          <w:rFonts w:hint="eastAsia"/>
        </w:rPr>
        <w:t>要求財團法人台灣敦睦聯誼會應於</w:t>
      </w:r>
      <w:r w:rsidRPr="00FC56E1">
        <w:rPr>
          <w:rFonts w:hint="eastAsia"/>
        </w:rPr>
        <w:t>1</w:t>
      </w:r>
      <w:r w:rsidRPr="00FC56E1">
        <w:rPr>
          <w:rFonts w:hint="eastAsia"/>
        </w:rPr>
        <w:t>個月內就武漢肺炎對台北圓山大飯店、高雄圓山大</w:t>
      </w:r>
      <w:r w:rsidRPr="00FC56E1">
        <w:rPr>
          <w:rFonts w:hint="eastAsia"/>
        </w:rPr>
        <w:lastRenderedPageBreak/>
        <w:t>飯店之影響衝擊，向立法院交通委員會提出敘明相關因應作為之書面報告。</w:t>
      </w:r>
    </w:p>
    <w:p w:rsidR="00495A9B" w:rsidRDefault="00693A37" w:rsidP="00431484">
      <w:pPr>
        <w:pStyle w:val="05312"/>
        <w:spacing w:afterLines="150" w:after="360" w:line="450" w:lineRule="exact"/>
        <w:ind w:left="728" w:hangingChars="90" w:hanging="252"/>
      </w:pPr>
      <w:r>
        <w:t>5</w:t>
      </w:r>
      <w:r w:rsidRPr="00FC56E1">
        <w:rPr>
          <w:rFonts w:ascii="華康細明體"/>
        </w:rPr>
        <w:t>.</w:t>
      </w:r>
      <w:r w:rsidRPr="00FC56E1">
        <w:rPr>
          <w:rFonts w:hint="eastAsia"/>
        </w:rPr>
        <w:t>109</w:t>
      </w:r>
      <w:r w:rsidRPr="00FC56E1">
        <w:rPr>
          <w:rFonts w:hint="eastAsia"/>
        </w:rPr>
        <w:t>年度財團法人台灣敦睦聯誼會編列「業務及管理費用」</w:t>
      </w:r>
      <w:r w:rsidRPr="00FC56E1">
        <w:rPr>
          <w:rFonts w:hint="eastAsia"/>
        </w:rPr>
        <w:t>4</w:t>
      </w:r>
      <w:r w:rsidRPr="00FC56E1">
        <w:rPr>
          <w:rFonts w:hint="eastAsia"/>
        </w:rPr>
        <w:t>億</w:t>
      </w:r>
      <w:r w:rsidRPr="00FC56E1">
        <w:rPr>
          <w:rFonts w:hint="eastAsia"/>
        </w:rPr>
        <w:t>0,143</w:t>
      </w:r>
      <w:r w:rsidRPr="00FC56E1">
        <w:rPr>
          <w:rFonts w:hint="eastAsia"/>
        </w:rPr>
        <w:t>萬</w:t>
      </w:r>
      <w:r w:rsidRPr="00FC56E1">
        <w:rPr>
          <w:rFonts w:hint="eastAsia"/>
        </w:rPr>
        <w:t>5</w:t>
      </w:r>
      <w:r w:rsidRPr="00FC56E1">
        <w:rPr>
          <w:rFonts w:hint="eastAsia"/>
        </w:rPr>
        <w:t>千元，係辦理部門營業及一般管理等作業所需經費。</w:t>
      </w:r>
      <w:proofErr w:type="gramStart"/>
      <w:r w:rsidRPr="00FC56E1">
        <w:rPr>
          <w:rFonts w:hint="eastAsia"/>
        </w:rPr>
        <w:t>惟</w:t>
      </w:r>
      <w:proofErr w:type="gramEnd"/>
      <w:r w:rsidRPr="00FC56E1">
        <w:rPr>
          <w:rFonts w:hint="eastAsia"/>
        </w:rPr>
        <w:t>財團法人台灣敦睦聯誼會以前年度執行管理作業，未建立定期內部稽核制度，要求檢討改善。</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9A04F6" w:rsidTr="00B97CEF">
        <w:trPr>
          <w:trHeight w:hRule="exact" w:val="851"/>
        </w:trPr>
        <w:tc>
          <w:tcPr>
            <w:tcW w:w="1988" w:type="dxa"/>
            <w:vAlign w:val="center"/>
          </w:tcPr>
          <w:p w:rsidR="009A04F6" w:rsidRPr="001F0CC6" w:rsidRDefault="009A04F6" w:rsidP="00B97CEF">
            <w:pPr>
              <w:pStyle w:val="022"/>
            </w:pPr>
            <w:r w:rsidRPr="001F0CC6">
              <w:rPr>
                <w:rFonts w:hint="eastAsia"/>
              </w:rPr>
              <w:t>總統令</w:t>
            </w:r>
          </w:p>
        </w:tc>
        <w:tc>
          <w:tcPr>
            <w:tcW w:w="4759" w:type="dxa"/>
            <w:vAlign w:val="center"/>
          </w:tcPr>
          <w:p w:rsidR="009A04F6" w:rsidRPr="0079273A" w:rsidRDefault="009A04F6" w:rsidP="00B97CEF">
            <w:pPr>
              <w:pStyle w:val="0220"/>
            </w:pPr>
            <w:r>
              <w:rPr>
                <w:rFonts w:hint="eastAsia"/>
              </w:rPr>
              <w:t>中華民國</w:t>
            </w:r>
            <w:r>
              <w:rPr>
                <w:rFonts w:hint="eastAsia"/>
              </w:rPr>
              <w:t>1</w:t>
            </w:r>
            <w:r>
              <w:t>09</w:t>
            </w:r>
            <w:r w:rsidRPr="0079273A">
              <w:rPr>
                <w:rFonts w:hint="eastAsia"/>
              </w:rPr>
              <w:t>年</w:t>
            </w:r>
            <w:r>
              <w:rPr>
                <w:rFonts w:hint="eastAsia"/>
              </w:rPr>
              <w:t>6</w:t>
            </w:r>
            <w:r w:rsidRPr="0079273A">
              <w:rPr>
                <w:rFonts w:hint="eastAsia"/>
              </w:rPr>
              <w:t>月</w:t>
            </w:r>
            <w:r>
              <w:rPr>
                <w:rFonts w:hint="eastAsia"/>
              </w:rPr>
              <w:t>3</w:t>
            </w:r>
            <w:r w:rsidRPr="0079273A">
              <w:rPr>
                <w:rFonts w:hint="eastAsia"/>
              </w:rPr>
              <w:t>日</w:t>
            </w:r>
          </w:p>
          <w:p w:rsidR="009A04F6" w:rsidRDefault="009A04F6" w:rsidP="0046348C">
            <w:pPr>
              <w:pStyle w:val="0220"/>
              <w:rPr>
                <w:spacing w:val="-8"/>
              </w:rPr>
            </w:pPr>
            <w:r>
              <w:rPr>
                <w:rFonts w:hint="eastAsia"/>
              </w:rPr>
              <w:t>華總一經</w:t>
            </w:r>
            <w:r w:rsidRPr="0079273A">
              <w:rPr>
                <w:rFonts w:hint="eastAsia"/>
              </w:rPr>
              <w:t>字第</w:t>
            </w:r>
            <w:r>
              <w:rPr>
                <w:rFonts w:hint="eastAsia"/>
              </w:rPr>
              <w:t>1090006</w:t>
            </w:r>
            <w:r w:rsidR="0046348C">
              <w:rPr>
                <w:rFonts w:hint="eastAsia"/>
              </w:rPr>
              <w:t>107</w:t>
            </w:r>
            <w:r>
              <w:rPr>
                <w:rFonts w:hint="eastAsia"/>
              </w:rPr>
              <w:t>1</w:t>
            </w:r>
            <w:r w:rsidRPr="0079273A">
              <w:rPr>
                <w:rFonts w:hint="eastAsia"/>
              </w:rPr>
              <w:t>號</w:t>
            </w:r>
          </w:p>
        </w:tc>
      </w:tr>
    </w:tbl>
    <w:p w:rsidR="009A04F6" w:rsidRPr="009A04F6" w:rsidRDefault="009A04F6" w:rsidP="00C6167E">
      <w:pPr>
        <w:pStyle w:val="024"/>
        <w:spacing w:line="446" w:lineRule="exact"/>
        <w:rPr>
          <w:spacing w:val="8"/>
        </w:rPr>
      </w:pPr>
      <w:r w:rsidRPr="009A04F6">
        <w:rPr>
          <w:spacing w:val="8"/>
        </w:rPr>
        <w:t>茲依</w:t>
      </w:r>
      <w:r w:rsidRPr="009A04F6">
        <w:rPr>
          <w:rFonts w:hint="eastAsia"/>
          <w:spacing w:val="8"/>
        </w:rPr>
        <w:t>國家住宅及都市更新中心</w:t>
      </w:r>
      <w:proofErr w:type="gramStart"/>
      <w:r w:rsidRPr="009A04F6">
        <w:rPr>
          <w:rFonts w:hint="eastAsia"/>
          <w:spacing w:val="8"/>
        </w:rPr>
        <w:t>109</w:t>
      </w:r>
      <w:proofErr w:type="gramEnd"/>
      <w:r w:rsidRPr="009A04F6">
        <w:rPr>
          <w:rFonts w:hint="eastAsia"/>
          <w:spacing w:val="8"/>
        </w:rPr>
        <w:t>年度預算案審查報告（修正本）</w:t>
      </w:r>
      <w:r w:rsidRPr="009A04F6">
        <w:rPr>
          <w:spacing w:val="8"/>
        </w:rPr>
        <w:t>，公布</w:t>
      </w:r>
      <w:r w:rsidRPr="009A04F6">
        <w:rPr>
          <w:rFonts w:hint="eastAsia"/>
          <w:spacing w:val="8"/>
        </w:rPr>
        <w:t>國家住宅及都市更新中心</w:t>
      </w:r>
      <w:proofErr w:type="gramStart"/>
      <w:r w:rsidRPr="009A04F6">
        <w:rPr>
          <w:rFonts w:hint="eastAsia"/>
          <w:spacing w:val="8"/>
        </w:rPr>
        <w:t>109</w:t>
      </w:r>
      <w:proofErr w:type="gramEnd"/>
      <w:r w:rsidRPr="009A04F6">
        <w:rPr>
          <w:rFonts w:hint="eastAsia"/>
          <w:spacing w:val="8"/>
        </w:rPr>
        <w:t>年度預算</w:t>
      </w:r>
      <w:r w:rsidRPr="009A04F6">
        <w:rPr>
          <w:spacing w:val="8"/>
        </w:rPr>
        <w:t>。</w:t>
      </w:r>
    </w:p>
    <w:p w:rsidR="009A04F6" w:rsidRDefault="009A04F6" w:rsidP="009A04F6">
      <w:pPr>
        <w:pStyle w:val="025"/>
        <w:rPr>
          <w:rFonts w:ascii="標楷體" w:hAnsi="標楷體"/>
        </w:rPr>
      </w:pPr>
      <w:r>
        <w:rPr>
          <w:rFonts w:hint="eastAsia"/>
        </w:rPr>
        <w:t>總　　　統　蔡英文</w:t>
      </w:r>
      <w:r>
        <w:br/>
      </w:r>
      <w:r>
        <w:rPr>
          <w:rFonts w:hint="eastAsia"/>
        </w:rPr>
        <w:t xml:space="preserve">行政院院長　</w:t>
      </w:r>
      <w:r>
        <w:rPr>
          <w:rFonts w:ascii="標楷體" w:hAnsi="標楷體" w:hint="eastAsia"/>
        </w:rPr>
        <w:t>蘇貞昌</w:t>
      </w:r>
    </w:p>
    <w:p w:rsidR="009A04F6" w:rsidRPr="009A04F6" w:rsidRDefault="009A04F6" w:rsidP="00C6167E">
      <w:pPr>
        <w:pStyle w:val="031"/>
      </w:pPr>
      <w:r w:rsidRPr="009A04F6">
        <w:rPr>
          <w:rFonts w:hint="eastAsia"/>
        </w:rPr>
        <w:t>國家住宅及都市更新中心</w:t>
      </w:r>
      <w:proofErr w:type="gramStart"/>
      <w:r w:rsidRPr="009A04F6">
        <w:rPr>
          <w:rFonts w:hint="eastAsia"/>
        </w:rPr>
        <w:t>109</w:t>
      </w:r>
      <w:proofErr w:type="gramEnd"/>
      <w:r w:rsidRPr="009A04F6">
        <w:rPr>
          <w:rFonts w:hint="eastAsia"/>
        </w:rPr>
        <w:t>年度預算案審查報告（修正本）</w:t>
      </w:r>
    </w:p>
    <w:p w:rsidR="009A04F6" w:rsidRDefault="009A04F6" w:rsidP="00C6167E">
      <w:pPr>
        <w:pStyle w:val="032"/>
        <w:spacing w:afterLines="100" w:after="240"/>
      </w:pPr>
      <w:r w:rsidRPr="003250C8">
        <w:rPr>
          <w:rFonts w:hint="eastAsia"/>
        </w:rPr>
        <w:t>中華民國</w:t>
      </w:r>
      <w:r w:rsidRPr="003250C8">
        <w:rPr>
          <w:rFonts w:hint="eastAsia"/>
        </w:rPr>
        <w:t>10</w:t>
      </w:r>
      <w:r>
        <w:rPr>
          <w:rFonts w:hint="eastAsia"/>
        </w:rPr>
        <w:t>9</w:t>
      </w:r>
      <w:r w:rsidRPr="003250C8">
        <w:rPr>
          <w:rFonts w:hint="eastAsia"/>
        </w:rPr>
        <w:t>年</w:t>
      </w:r>
      <w:r>
        <w:rPr>
          <w:rFonts w:hint="eastAsia"/>
        </w:rPr>
        <w:t>6</w:t>
      </w:r>
      <w:r w:rsidRPr="003250C8">
        <w:rPr>
          <w:rFonts w:hint="eastAsia"/>
        </w:rPr>
        <w:t>月</w:t>
      </w:r>
      <w:r>
        <w:rPr>
          <w:rFonts w:hint="eastAsia"/>
        </w:rPr>
        <w:t>3</w:t>
      </w:r>
      <w:r w:rsidRPr="003250C8">
        <w:rPr>
          <w:rFonts w:hint="eastAsia"/>
        </w:rPr>
        <w:t>日公布</w:t>
      </w:r>
    </w:p>
    <w:p w:rsidR="008E66DF" w:rsidRPr="00AA16C6" w:rsidRDefault="008E66DF" w:rsidP="00C6167E">
      <w:pPr>
        <w:pStyle w:val="05112"/>
        <w:spacing w:line="446" w:lineRule="exact"/>
      </w:pPr>
      <w:r w:rsidRPr="00AA16C6">
        <w:t>1</w:t>
      </w:r>
      <w:r w:rsidRPr="00AA16C6">
        <w:rPr>
          <w:rFonts w:ascii="華康細明體"/>
        </w:rPr>
        <w:t>.</w:t>
      </w:r>
      <w:r w:rsidRPr="00AA16C6">
        <w:rPr>
          <w:rFonts w:hint="eastAsia"/>
        </w:rPr>
        <w:t>工作計畫：應依據收入與支出審查結果，隨同調整。</w:t>
      </w:r>
    </w:p>
    <w:p w:rsidR="008E66DF" w:rsidRPr="00AA16C6" w:rsidRDefault="008E66DF" w:rsidP="00C6167E">
      <w:pPr>
        <w:pStyle w:val="05112"/>
        <w:spacing w:line="446" w:lineRule="exact"/>
      </w:pPr>
      <w:r w:rsidRPr="00AA16C6">
        <w:t>2</w:t>
      </w:r>
      <w:r w:rsidRPr="00AA16C6">
        <w:rPr>
          <w:rFonts w:ascii="華康細明體"/>
        </w:rPr>
        <w:t>.</w:t>
      </w:r>
      <w:r w:rsidRPr="00AA16C6">
        <w:rPr>
          <w:rFonts w:hint="eastAsia"/>
        </w:rPr>
        <w:t>收入、支出及餘絀：</w:t>
      </w:r>
    </w:p>
    <w:p w:rsidR="008E66DF" w:rsidRPr="00AA16C6" w:rsidRDefault="008E66DF" w:rsidP="00C6167E">
      <w:pPr>
        <w:pStyle w:val="0521"/>
        <w:spacing w:line="446" w:lineRule="exact"/>
      </w:pPr>
      <w:r w:rsidRPr="00AA16C6">
        <w:rPr>
          <w:rFonts w:ascii="華康細明體"/>
        </w:rPr>
        <w:t>(1)</w:t>
      </w:r>
      <w:r w:rsidRPr="00AA16C6">
        <w:rPr>
          <w:rFonts w:hint="eastAsia"/>
        </w:rPr>
        <w:t>收入：</w:t>
      </w:r>
      <w:r w:rsidRPr="00AA16C6">
        <w:rPr>
          <w:rFonts w:hint="eastAsia"/>
        </w:rPr>
        <w:t>10</w:t>
      </w:r>
      <w:r w:rsidRPr="00AA16C6">
        <w:rPr>
          <w:rFonts w:hint="eastAsia"/>
        </w:rPr>
        <w:t>億</w:t>
      </w:r>
      <w:r w:rsidRPr="00AA16C6">
        <w:rPr>
          <w:rFonts w:hint="eastAsia"/>
        </w:rPr>
        <w:t>0,986</w:t>
      </w:r>
      <w:r w:rsidRPr="00AA16C6">
        <w:rPr>
          <w:rFonts w:hint="eastAsia"/>
        </w:rPr>
        <w:t>萬</w:t>
      </w:r>
      <w:r w:rsidRPr="00AA16C6">
        <w:rPr>
          <w:rFonts w:hint="eastAsia"/>
        </w:rPr>
        <w:t>1</w:t>
      </w:r>
      <w:r w:rsidRPr="00AA16C6">
        <w:rPr>
          <w:rFonts w:hint="eastAsia"/>
        </w:rPr>
        <w:t>千元，</w:t>
      </w:r>
      <w:proofErr w:type="gramStart"/>
      <w:r w:rsidRPr="00AA16C6">
        <w:rPr>
          <w:rFonts w:hint="eastAsia"/>
        </w:rPr>
        <w:t>照列</w:t>
      </w:r>
      <w:proofErr w:type="gramEnd"/>
      <w:r w:rsidRPr="00AA16C6">
        <w:rPr>
          <w:rFonts w:hint="eastAsia"/>
        </w:rPr>
        <w:t>。</w:t>
      </w:r>
    </w:p>
    <w:p w:rsidR="008E66DF" w:rsidRPr="00AA16C6" w:rsidRDefault="008E66DF" w:rsidP="00C6167E">
      <w:pPr>
        <w:pStyle w:val="0521"/>
        <w:spacing w:line="446" w:lineRule="exact"/>
      </w:pPr>
      <w:r w:rsidRPr="00AA16C6">
        <w:rPr>
          <w:rFonts w:ascii="華康細明體"/>
        </w:rPr>
        <w:t>(2)</w:t>
      </w:r>
      <w:r w:rsidRPr="00AA16C6">
        <w:rPr>
          <w:rFonts w:hint="eastAsia"/>
        </w:rPr>
        <w:t>支出：原列</w:t>
      </w:r>
      <w:r w:rsidRPr="00AA16C6">
        <w:rPr>
          <w:rFonts w:hint="eastAsia"/>
        </w:rPr>
        <w:t>9</w:t>
      </w:r>
      <w:r w:rsidRPr="00AA16C6">
        <w:rPr>
          <w:rFonts w:hint="eastAsia"/>
        </w:rPr>
        <w:t>億</w:t>
      </w:r>
      <w:r w:rsidRPr="00AA16C6">
        <w:rPr>
          <w:rFonts w:hint="eastAsia"/>
        </w:rPr>
        <w:t>3,696</w:t>
      </w:r>
      <w:r w:rsidRPr="00AA16C6">
        <w:rPr>
          <w:rFonts w:hint="eastAsia"/>
        </w:rPr>
        <w:t>萬</w:t>
      </w:r>
      <w:r w:rsidRPr="00AA16C6">
        <w:rPr>
          <w:rFonts w:hint="eastAsia"/>
        </w:rPr>
        <w:t>2</w:t>
      </w:r>
      <w:r w:rsidRPr="00AA16C6">
        <w:rPr>
          <w:rFonts w:hint="eastAsia"/>
        </w:rPr>
        <w:t>千元，減列</w:t>
      </w:r>
      <w:r w:rsidRPr="00AA16C6">
        <w:rPr>
          <w:rFonts w:hint="eastAsia"/>
        </w:rPr>
        <w:t>6,000</w:t>
      </w:r>
      <w:r w:rsidRPr="00AA16C6">
        <w:rPr>
          <w:rFonts w:hint="eastAsia"/>
        </w:rPr>
        <w:t>萬元，改列為</w:t>
      </w:r>
      <w:r w:rsidRPr="00AA16C6">
        <w:rPr>
          <w:rFonts w:hint="eastAsia"/>
        </w:rPr>
        <w:t>8</w:t>
      </w:r>
      <w:r w:rsidRPr="00AA16C6">
        <w:rPr>
          <w:rFonts w:hint="eastAsia"/>
        </w:rPr>
        <w:t>億</w:t>
      </w:r>
      <w:r w:rsidRPr="00AA16C6">
        <w:rPr>
          <w:rFonts w:hint="eastAsia"/>
        </w:rPr>
        <w:t>7,696</w:t>
      </w:r>
      <w:r w:rsidRPr="00AA16C6">
        <w:rPr>
          <w:rFonts w:hint="eastAsia"/>
        </w:rPr>
        <w:t>萬</w:t>
      </w:r>
      <w:r w:rsidRPr="00AA16C6">
        <w:rPr>
          <w:rFonts w:hint="eastAsia"/>
        </w:rPr>
        <w:t>2</w:t>
      </w:r>
      <w:r w:rsidRPr="00AA16C6">
        <w:rPr>
          <w:rFonts w:hint="eastAsia"/>
        </w:rPr>
        <w:t>千元。</w:t>
      </w:r>
    </w:p>
    <w:p w:rsidR="008E66DF" w:rsidRPr="00AA16C6" w:rsidRDefault="008E66DF" w:rsidP="00C6167E">
      <w:pPr>
        <w:pStyle w:val="0521"/>
        <w:spacing w:line="446" w:lineRule="exact"/>
      </w:pPr>
      <w:r w:rsidRPr="00AA16C6">
        <w:rPr>
          <w:rFonts w:ascii="華康細明體"/>
        </w:rPr>
        <w:t>(3)</w:t>
      </w:r>
      <w:r w:rsidRPr="00AA16C6">
        <w:rPr>
          <w:rFonts w:hint="eastAsia"/>
        </w:rPr>
        <w:t>本期賸餘：原列</w:t>
      </w:r>
      <w:r w:rsidRPr="00AA16C6">
        <w:rPr>
          <w:rFonts w:hint="eastAsia"/>
        </w:rPr>
        <w:t>7,289</w:t>
      </w:r>
      <w:r w:rsidRPr="00AA16C6">
        <w:rPr>
          <w:rFonts w:hint="eastAsia"/>
        </w:rPr>
        <w:t>萬</w:t>
      </w:r>
      <w:r w:rsidRPr="00AA16C6">
        <w:rPr>
          <w:rFonts w:hint="eastAsia"/>
        </w:rPr>
        <w:t>9</w:t>
      </w:r>
      <w:r w:rsidRPr="00AA16C6">
        <w:rPr>
          <w:rFonts w:hint="eastAsia"/>
        </w:rPr>
        <w:t>千元，增列</w:t>
      </w:r>
      <w:r w:rsidRPr="00AA16C6">
        <w:rPr>
          <w:rFonts w:hint="eastAsia"/>
        </w:rPr>
        <w:t>6,000</w:t>
      </w:r>
      <w:r w:rsidRPr="00AA16C6">
        <w:rPr>
          <w:rFonts w:hint="eastAsia"/>
        </w:rPr>
        <w:t>萬元，改列為</w:t>
      </w:r>
      <w:r w:rsidRPr="00AA16C6">
        <w:rPr>
          <w:rFonts w:hint="eastAsia"/>
        </w:rPr>
        <w:t>1</w:t>
      </w:r>
      <w:r w:rsidRPr="00AA16C6">
        <w:rPr>
          <w:rFonts w:hint="eastAsia"/>
        </w:rPr>
        <w:t>億</w:t>
      </w:r>
      <w:r w:rsidRPr="00AA16C6">
        <w:rPr>
          <w:rFonts w:hint="eastAsia"/>
        </w:rPr>
        <w:t>3,289</w:t>
      </w:r>
      <w:r w:rsidRPr="00AA16C6">
        <w:rPr>
          <w:rFonts w:hint="eastAsia"/>
        </w:rPr>
        <w:t>萬</w:t>
      </w:r>
      <w:r w:rsidRPr="00AA16C6">
        <w:rPr>
          <w:rFonts w:hint="eastAsia"/>
        </w:rPr>
        <w:t>9</w:t>
      </w:r>
      <w:r w:rsidRPr="00AA16C6">
        <w:rPr>
          <w:rFonts w:hint="eastAsia"/>
        </w:rPr>
        <w:t>千元。</w:t>
      </w:r>
    </w:p>
    <w:p w:rsidR="008E66DF" w:rsidRPr="00AA16C6" w:rsidRDefault="008E66DF" w:rsidP="00C6167E">
      <w:pPr>
        <w:pStyle w:val="05112"/>
        <w:spacing w:line="446" w:lineRule="exact"/>
      </w:pPr>
      <w:r w:rsidRPr="00AA16C6">
        <w:t>3</w:t>
      </w:r>
      <w:r w:rsidRPr="00AA16C6">
        <w:rPr>
          <w:rFonts w:ascii="華康細明體"/>
        </w:rPr>
        <w:t>.</w:t>
      </w:r>
      <w:r w:rsidRPr="00AA16C6">
        <w:rPr>
          <w:rFonts w:hint="eastAsia"/>
        </w:rPr>
        <w:t>固定資產建設改良擴充：</w:t>
      </w:r>
      <w:r w:rsidRPr="00AA16C6">
        <w:rPr>
          <w:rFonts w:hint="eastAsia"/>
        </w:rPr>
        <w:t>5</w:t>
      </w:r>
      <w:r w:rsidRPr="00AA16C6">
        <w:rPr>
          <w:rFonts w:hint="eastAsia"/>
        </w:rPr>
        <w:t>億</w:t>
      </w:r>
      <w:r w:rsidRPr="00AA16C6">
        <w:rPr>
          <w:rFonts w:hint="eastAsia"/>
        </w:rPr>
        <w:t>7,793</w:t>
      </w:r>
      <w:r w:rsidRPr="00AA16C6">
        <w:rPr>
          <w:rFonts w:hint="eastAsia"/>
        </w:rPr>
        <w:t>萬</w:t>
      </w:r>
      <w:r w:rsidRPr="00AA16C6">
        <w:rPr>
          <w:rFonts w:hint="eastAsia"/>
        </w:rPr>
        <w:t>5</w:t>
      </w:r>
      <w:r w:rsidRPr="00AA16C6">
        <w:rPr>
          <w:rFonts w:hint="eastAsia"/>
        </w:rPr>
        <w:t>千元，</w:t>
      </w:r>
      <w:proofErr w:type="gramStart"/>
      <w:r w:rsidRPr="00AA16C6">
        <w:rPr>
          <w:rFonts w:hint="eastAsia"/>
        </w:rPr>
        <w:t>照列</w:t>
      </w:r>
      <w:proofErr w:type="gramEnd"/>
      <w:r w:rsidRPr="00AA16C6">
        <w:rPr>
          <w:rFonts w:hint="eastAsia"/>
        </w:rPr>
        <w:t>。</w:t>
      </w:r>
    </w:p>
    <w:p w:rsidR="008E66DF" w:rsidRPr="00AA16C6" w:rsidRDefault="008E66DF" w:rsidP="00C6167E">
      <w:pPr>
        <w:pStyle w:val="05112"/>
        <w:spacing w:line="446" w:lineRule="exact"/>
      </w:pPr>
      <w:r w:rsidRPr="00AA16C6">
        <w:t>4</w:t>
      </w:r>
      <w:r w:rsidRPr="00AA16C6">
        <w:rPr>
          <w:rFonts w:ascii="華康細明體"/>
        </w:rPr>
        <w:t>.</w:t>
      </w:r>
      <w:r w:rsidRPr="00AA16C6">
        <w:rPr>
          <w:rFonts w:hint="eastAsia"/>
        </w:rPr>
        <w:t>通過決議</w:t>
      </w:r>
      <w:r w:rsidRPr="00AA16C6">
        <w:rPr>
          <w:rFonts w:hint="eastAsia"/>
        </w:rPr>
        <w:t>4</w:t>
      </w:r>
      <w:r w:rsidRPr="00AA16C6">
        <w:rPr>
          <w:rFonts w:hint="eastAsia"/>
        </w:rPr>
        <w:t>項：</w:t>
      </w:r>
    </w:p>
    <w:p w:rsidR="008E66DF" w:rsidRPr="00AA16C6" w:rsidRDefault="008E66DF" w:rsidP="00C6167E">
      <w:pPr>
        <w:pStyle w:val="0521"/>
        <w:spacing w:line="450" w:lineRule="exact"/>
      </w:pPr>
      <w:r w:rsidRPr="00AA16C6">
        <w:rPr>
          <w:rFonts w:ascii="華康細明體"/>
        </w:rPr>
        <w:lastRenderedPageBreak/>
        <w:t>(1)</w:t>
      </w:r>
      <w:r w:rsidRPr="00AA16C6">
        <w:rPr>
          <w:rFonts w:hint="eastAsia"/>
        </w:rPr>
        <w:t>固定資產建設改良擴充之投資性不動產項下建造中之投資性不動產編列</w:t>
      </w:r>
      <w:r w:rsidRPr="00AA16C6">
        <w:rPr>
          <w:rFonts w:hint="eastAsia"/>
        </w:rPr>
        <w:t>5</w:t>
      </w:r>
      <w:r w:rsidRPr="00AA16C6">
        <w:rPr>
          <w:rFonts w:hint="eastAsia"/>
        </w:rPr>
        <w:t>億</w:t>
      </w:r>
      <w:r w:rsidRPr="00AA16C6">
        <w:rPr>
          <w:rFonts w:hint="eastAsia"/>
        </w:rPr>
        <w:t>6,603</w:t>
      </w:r>
      <w:r w:rsidRPr="00AA16C6">
        <w:rPr>
          <w:rFonts w:hint="eastAsia"/>
        </w:rPr>
        <w:t>萬元，其中新竹建功高中南側地區歷史建築調查、地價稅、招商等複委託作業費用</w:t>
      </w:r>
      <w:r w:rsidRPr="00AA16C6">
        <w:rPr>
          <w:rFonts w:hint="eastAsia"/>
        </w:rPr>
        <w:t>3,764</w:t>
      </w:r>
      <w:r w:rsidRPr="00AA16C6">
        <w:rPr>
          <w:rFonts w:hint="eastAsia"/>
        </w:rPr>
        <w:t>萬</w:t>
      </w:r>
      <w:r w:rsidRPr="00AA16C6">
        <w:rPr>
          <w:rFonts w:hint="eastAsia"/>
        </w:rPr>
        <w:t>1</w:t>
      </w:r>
      <w:r w:rsidRPr="00AA16C6">
        <w:rPr>
          <w:rFonts w:hint="eastAsia"/>
        </w:rPr>
        <w:t>千元。新竹建功高中南側地區歷史建築係日本海軍第六燃料廠新竹支廠，是二次大戰後臺灣現存最具規模的日本軍事戰爭遺址，除最為人知曉高十層樓的大煙囪及屋中屋眷舍，其中位在建功高中對面的「觸媒工場」，同屬六燃廠遺存建築群。日本海軍第六燃料廠新竹支廠是新竹市最早有系統且大規模建設的軍事工業基地，是新竹近代科技史的重要佐證。惟其基地所在位置，是「國家住宅及都市更新中心」宣示要進行「公辦都市更新」的重點地區，準備進行「新竹市建功高中南側地區都市更新案」。政府在產業遺產保存再利用與都市開發政策間，應全面考量，不能犧牲文化資產，更應該對外詳細說明，都市更新不會破壞文化資產，</w:t>
      </w:r>
      <w:proofErr w:type="gramStart"/>
      <w:r w:rsidRPr="00AA16C6">
        <w:rPr>
          <w:rFonts w:hint="eastAsia"/>
        </w:rPr>
        <w:t>爰</w:t>
      </w:r>
      <w:proofErr w:type="gramEnd"/>
      <w:r w:rsidRPr="00AA16C6">
        <w:rPr>
          <w:rFonts w:hint="eastAsia"/>
        </w:rPr>
        <w:t>凍結「新竹建功高中南側地區歷史建築調查、地價稅、招商等</w:t>
      </w:r>
      <w:proofErr w:type="gramStart"/>
      <w:r w:rsidRPr="00AA16C6">
        <w:rPr>
          <w:rFonts w:hint="eastAsia"/>
        </w:rPr>
        <w:t>複</w:t>
      </w:r>
      <w:proofErr w:type="gramEnd"/>
      <w:r w:rsidRPr="00AA16C6">
        <w:rPr>
          <w:rFonts w:hint="eastAsia"/>
        </w:rPr>
        <w:t>委託作業費用」預算十分之一，</w:t>
      </w:r>
      <w:proofErr w:type="gramStart"/>
      <w:r w:rsidRPr="00AA16C6">
        <w:rPr>
          <w:rFonts w:hint="eastAsia"/>
        </w:rPr>
        <w:t>俟</w:t>
      </w:r>
      <w:proofErr w:type="gramEnd"/>
      <w:r w:rsidRPr="00AA16C6">
        <w:rPr>
          <w:rFonts w:hint="eastAsia"/>
        </w:rPr>
        <w:t>向立法院內政委員會提出書面報告後，始得動支。</w:t>
      </w:r>
    </w:p>
    <w:p w:rsidR="008E66DF" w:rsidRPr="00AA16C6" w:rsidRDefault="008E66DF" w:rsidP="00C6167E">
      <w:pPr>
        <w:pStyle w:val="0521"/>
        <w:spacing w:line="450" w:lineRule="exact"/>
      </w:pPr>
      <w:r w:rsidRPr="00AA16C6">
        <w:rPr>
          <w:rFonts w:ascii="華康細明體"/>
        </w:rPr>
        <w:t>(2)</w:t>
      </w:r>
      <w:r w:rsidRPr="00AA16C6">
        <w:rPr>
          <w:rFonts w:hint="eastAsia"/>
        </w:rPr>
        <w:t>國家住宅及都市更新中心</w:t>
      </w:r>
      <w:proofErr w:type="gramStart"/>
      <w:r w:rsidRPr="00AA16C6">
        <w:rPr>
          <w:rFonts w:hint="eastAsia"/>
        </w:rPr>
        <w:t>109</w:t>
      </w:r>
      <w:proofErr w:type="gramEnd"/>
      <w:r w:rsidRPr="00AA16C6">
        <w:rPr>
          <w:rFonts w:hint="eastAsia"/>
        </w:rPr>
        <w:t>年度「業務成本與費用」凍結</w:t>
      </w:r>
      <w:r w:rsidRPr="00AA16C6">
        <w:rPr>
          <w:rFonts w:hint="eastAsia"/>
        </w:rPr>
        <w:t>5,000</w:t>
      </w:r>
      <w:r w:rsidRPr="00AA16C6">
        <w:rPr>
          <w:rFonts w:hint="eastAsia"/>
        </w:rPr>
        <w:t>萬元，</w:t>
      </w:r>
      <w:proofErr w:type="gramStart"/>
      <w:r w:rsidRPr="00AA16C6">
        <w:rPr>
          <w:rFonts w:hint="eastAsia"/>
        </w:rPr>
        <w:t>俟</w:t>
      </w:r>
      <w:proofErr w:type="gramEnd"/>
      <w:r w:rsidRPr="00AA16C6">
        <w:rPr>
          <w:rFonts w:hint="eastAsia"/>
        </w:rPr>
        <w:t>就下列</w:t>
      </w:r>
      <w:r w:rsidRPr="00AA16C6">
        <w:rPr>
          <w:rFonts w:hint="eastAsia"/>
        </w:rPr>
        <w:t>9</w:t>
      </w:r>
      <w:r w:rsidRPr="00AA16C6">
        <w:rPr>
          <w:rFonts w:hint="eastAsia"/>
        </w:rPr>
        <w:t>案，向立法院內政委員會提出書面報告後，始得動支。</w:t>
      </w:r>
    </w:p>
    <w:p w:rsidR="008E66DF" w:rsidRPr="00AA16C6" w:rsidRDefault="008E66DF" w:rsidP="00C6167E">
      <w:pPr>
        <w:pStyle w:val="05312"/>
        <w:spacing w:line="450" w:lineRule="exact"/>
        <w:ind w:leftChars="200" w:hangingChars="100" w:hanging="280"/>
      </w:pPr>
      <w:r>
        <w:rPr>
          <w:rFonts w:ascii="MS Mincho" w:eastAsia="MS Mincho" w:hAnsi="MS Mincho" w:hint="eastAsia"/>
        </w:rPr>
        <w:t>①</w:t>
      </w:r>
      <w:r w:rsidRPr="00AA16C6">
        <w:rPr>
          <w:rFonts w:hint="eastAsia"/>
        </w:rPr>
        <w:t>國家住宅及都市更新中心（下稱住都中心）成立目的為「推動住宅及都市更新政策，促進居住環境改善，提升都市機能，增進公共利益，達到都市永續發展目標」，然國家住宅及都市更新中心成立</w:t>
      </w:r>
      <w:r w:rsidRPr="00AA16C6">
        <w:rPr>
          <w:rFonts w:hint="eastAsia"/>
        </w:rPr>
        <w:t>1</w:t>
      </w:r>
      <w:r w:rsidRPr="00AA16C6">
        <w:rPr>
          <w:rFonts w:hint="eastAsia"/>
        </w:rPr>
        <w:t>年</w:t>
      </w:r>
      <w:r w:rsidRPr="00AA16C6">
        <w:rPr>
          <w:rFonts w:hint="eastAsia"/>
        </w:rPr>
        <w:t>6</w:t>
      </w:r>
      <w:r w:rsidRPr="00AA16C6">
        <w:rPr>
          <w:rFonts w:hint="eastAsia"/>
        </w:rPr>
        <w:t>個月餘，除成立時即著手辦理之</w:t>
      </w:r>
      <w:r w:rsidRPr="00AA16C6">
        <w:rPr>
          <w:rFonts w:hint="eastAsia"/>
        </w:rPr>
        <w:t>8</w:t>
      </w:r>
      <w:r w:rsidRPr="00AA16C6">
        <w:rPr>
          <w:rFonts w:hint="eastAsia"/>
        </w:rPr>
        <w:t>案都市更新案外，多數業務僅辦理社會住宅之包租代管，全國住宅老化已成為世代問題，住都中心應積極擴張都更業務，爰凍結預算，俟向立法院內政委員會提出書面報告後，始得動支。</w:t>
      </w:r>
    </w:p>
    <w:p w:rsidR="008E66DF" w:rsidRPr="00AA16C6" w:rsidRDefault="00FB560D" w:rsidP="00C6167E">
      <w:pPr>
        <w:pStyle w:val="05312"/>
        <w:spacing w:line="438" w:lineRule="exact"/>
        <w:ind w:leftChars="200" w:hangingChars="100" w:hanging="280"/>
      </w:pPr>
      <w:r w:rsidRPr="000044BB">
        <w:rPr>
          <w:rFonts w:ascii="MS Mincho" w:eastAsia="MS Mincho" w:hAnsi="MS Mincho" w:hint="eastAsia"/>
        </w:rPr>
        <w:lastRenderedPageBreak/>
        <w:t>②</w:t>
      </w:r>
      <w:r w:rsidR="008E66DF" w:rsidRPr="00AA16C6">
        <w:rPr>
          <w:rFonts w:hint="eastAsia"/>
        </w:rPr>
        <w:t>有鑑於國家住宅及都市更新中心（以下簡稱住都中心）為協助政府辦理都市更新事業之整合及投資、擔任都市更新事業實施者、社會住宅及都市更新不動產之管理及營運、經內政部指示辦理社會住宅及都市更新業務等工作。以達成政府社會住宅及都市更新政策中，公私有資產再利用、都市機能活化、改善居住環境及提升公共利益等目標所成立之行政法人，經查該中心依國家住宅及都市更新中心設置條例第</w:t>
      </w:r>
      <w:r w:rsidR="008E66DF" w:rsidRPr="00AA16C6">
        <w:rPr>
          <w:rFonts w:hint="eastAsia"/>
        </w:rPr>
        <w:t>2</w:t>
      </w:r>
      <w:r w:rsidR="008E66DF" w:rsidRPr="00AA16C6">
        <w:rPr>
          <w:rFonts w:hint="eastAsia"/>
        </w:rPr>
        <w:t>條權責如下：</w:t>
      </w:r>
    </w:p>
    <w:p w:rsidR="008E66DF" w:rsidRPr="00AA16C6" w:rsidRDefault="008E66DF" w:rsidP="00C6167E">
      <w:pPr>
        <w:pStyle w:val="05312"/>
        <w:spacing w:line="438" w:lineRule="exact"/>
        <w:ind w:leftChars="300" w:left="1400" w:hangingChars="200" w:hanging="560"/>
      </w:pPr>
      <w:r w:rsidRPr="00AA16C6">
        <w:rPr>
          <w:rFonts w:hint="eastAsia"/>
        </w:rPr>
        <w:t>一、社會住宅之受託管理。</w:t>
      </w:r>
    </w:p>
    <w:p w:rsidR="008E66DF" w:rsidRPr="00AA16C6" w:rsidRDefault="008E66DF" w:rsidP="00C6167E">
      <w:pPr>
        <w:pStyle w:val="05312"/>
        <w:spacing w:line="438" w:lineRule="exact"/>
        <w:ind w:leftChars="300" w:left="1400" w:hangingChars="200" w:hanging="560"/>
      </w:pPr>
      <w:r w:rsidRPr="00AA16C6">
        <w:rPr>
          <w:rFonts w:hint="eastAsia"/>
        </w:rPr>
        <w:t>二、都市更新事業之整合及投資。</w:t>
      </w:r>
    </w:p>
    <w:p w:rsidR="008E66DF" w:rsidRPr="00AA16C6" w:rsidRDefault="008E66DF" w:rsidP="00C6167E">
      <w:pPr>
        <w:pStyle w:val="05312"/>
        <w:spacing w:line="438" w:lineRule="exact"/>
        <w:ind w:leftChars="300" w:left="1400" w:hangingChars="200" w:hanging="560"/>
      </w:pPr>
      <w:r w:rsidRPr="00AA16C6">
        <w:rPr>
          <w:rFonts w:hint="eastAsia"/>
        </w:rPr>
        <w:t>三、擔任都市更新事業實施者。</w:t>
      </w:r>
    </w:p>
    <w:p w:rsidR="008E66DF" w:rsidRPr="00AA16C6" w:rsidRDefault="008E66DF" w:rsidP="00C6167E">
      <w:pPr>
        <w:pStyle w:val="05312"/>
        <w:spacing w:line="438" w:lineRule="exact"/>
        <w:ind w:leftChars="300" w:left="1400" w:hangingChars="200" w:hanging="560"/>
      </w:pPr>
      <w:r w:rsidRPr="00AA16C6">
        <w:rPr>
          <w:rFonts w:hint="eastAsia"/>
        </w:rPr>
        <w:t>四、受託辦理都市更新事業實施者之公開評選及其後續履約管理業務。</w:t>
      </w:r>
    </w:p>
    <w:p w:rsidR="008E66DF" w:rsidRPr="00AA16C6" w:rsidRDefault="008E66DF" w:rsidP="00C6167E">
      <w:pPr>
        <w:pStyle w:val="05312"/>
        <w:spacing w:line="438" w:lineRule="exact"/>
        <w:ind w:leftChars="300" w:left="1400" w:hangingChars="200" w:hanging="560"/>
      </w:pPr>
      <w:r w:rsidRPr="00AA16C6">
        <w:rPr>
          <w:rFonts w:hint="eastAsia"/>
        </w:rPr>
        <w:t>五、社會住宅及都市更新不動產之管理及營運。</w:t>
      </w:r>
    </w:p>
    <w:p w:rsidR="008E66DF" w:rsidRPr="00AA16C6" w:rsidRDefault="008E66DF" w:rsidP="00C6167E">
      <w:pPr>
        <w:pStyle w:val="05312"/>
        <w:spacing w:line="438" w:lineRule="exact"/>
        <w:ind w:leftChars="300" w:left="1400" w:hangingChars="200" w:hanging="560"/>
      </w:pPr>
      <w:r w:rsidRPr="00AA16C6">
        <w:rPr>
          <w:rFonts w:hint="eastAsia"/>
        </w:rPr>
        <w:t>六、住宅、都市更新之資訊蒐集、統計分析、研究規劃、可行性評估及教育訓練。</w:t>
      </w:r>
    </w:p>
    <w:p w:rsidR="008E66DF" w:rsidRPr="00AA16C6" w:rsidRDefault="008E66DF" w:rsidP="00C6167E">
      <w:pPr>
        <w:pStyle w:val="05312"/>
        <w:spacing w:line="438" w:lineRule="exact"/>
        <w:ind w:leftChars="300" w:left="1400" w:hangingChars="200" w:hanging="560"/>
      </w:pPr>
      <w:r w:rsidRPr="00AA16C6">
        <w:rPr>
          <w:rFonts w:hint="eastAsia"/>
        </w:rPr>
        <w:t>七、經監督機關指示辦理社會住宅及都市更新業務。</w:t>
      </w:r>
    </w:p>
    <w:p w:rsidR="008E66DF" w:rsidRPr="00AA16C6" w:rsidRDefault="008E66DF" w:rsidP="00C6167E">
      <w:pPr>
        <w:pStyle w:val="05312"/>
        <w:spacing w:line="438" w:lineRule="exact"/>
        <w:ind w:leftChars="300" w:left="1400" w:hangingChars="200" w:hanging="560"/>
      </w:pPr>
      <w:r w:rsidRPr="00AA16C6">
        <w:rPr>
          <w:rFonts w:hint="eastAsia"/>
        </w:rPr>
        <w:t>八、其他與社會住宅及都市更新相關之業務。</w:t>
      </w:r>
    </w:p>
    <w:p w:rsidR="008E66DF" w:rsidRPr="00AA16C6" w:rsidRDefault="008E66DF" w:rsidP="00C6167E">
      <w:pPr>
        <w:pStyle w:val="05312"/>
        <w:spacing w:line="438" w:lineRule="exact"/>
        <w:ind w:leftChars="300" w:firstLineChars="200" w:firstLine="560"/>
      </w:pPr>
      <w:r w:rsidRPr="00AA16C6">
        <w:rPr>
          <w:rFonts w:hint="eastAsia"/>
        </w:rPr>
        <w:t>由本條可得知，住都中心應負有社會住宅管理及相關營運之責，然而參見住都中心之網站，並未有相關出租及移轉管理、社會住宅管理的規劃，例如管理委員會的設置。相關辦法若無，恐導致有需要申請之民眾因無法得知相關措施，恐使其申請意願降低，讓政策立意大打折扣；相關辦法若有，則應公布於住都中心網站上，提供民眾參閱並監督該中心的運作及成效，以利政府在推動社會住宅及其他住宅政策得以落實並加速，使國民能夠有房子住也住得安心。</w:t>
      </w:r>
      <w:proofErr w:type="gramStart"/>
      <w:r w:rsidRPr="00AA16C6">
        <w:rPr>
          <w:rFonts w:hint="eastAsia"/>
        </w:rPr>
        <w:t>爰</w:t>
      </w:r>
      <w:proofErr w:type="gramEnd"/>
      <w:r w:rsidRPr="00AA16C6">
        <w:rPr>
          <w:rFonts w:hint="eastAsia"/>
        </w:rPr>
        <w:t>凍結預算，</w:t>
      </w:r>
      <w:proofErr w:type="gramStart"/>
      <w:r w:rsidRPr="00AA16C6">
        <w:rPr>
          <w:rFonts w:hint="eastAsia"/>
        </w:rPr>
        <w:t>俟</w:t>
      </w:r>
      <w:proofErr w:type="gramEnd"/>
      <w:r w:rsidRPr="00AA16C6">
        <w:rPr>
          <w:rFonts w:hint="eastAsia"/>
        </w:rPr>
        <w:t>向立法院內政委員會提出書面報告後，始得動支。</w:t>
      </w:r>
    </w:p>
    <w:p w:rsidR="008E66DF" w:rsidRPr="00AA16C6" w:rsidRDefault="00AA2DE8" w:rsidP="00956D18">
      <w:pPr>
        <w:pStyle w:val="05312"/>
        <w:spacing w:line="450" w:lineRule="exact"/>
        <w:ind w:leftChars="200" w:hangingChars="100" w:hanging="280"/>
      </w:pPr>
      <w:r>
        <w:rPr>
          <w:rFonts w:ascii="MS Mincho" w:eastAsia="MS Mincho" w:hAnsi="MS Mincho" w:hint="eastAsia"/>
        </w:rPr>
        <w:lastRenderedPageBreak/>
        <w:t>③</w:t>
      </w:r>
      <w:r w:rsidR="008E66DF" w:rsidRPr="00AA16C6">
        <w:rPr>
          <w:rFonts w:hint="eastAsia"/>
        </w:rPr>
        <w:t>國家住宅及都市更新中心</w:t>
      </w:r>
      <w:r w:rsidR="008E66DF" w:rsidRPr="00AA16C6">
        <w:rPr>
          <w:rFonts w:hint="eastAsia"/>
        </w:rPr>
        <w:t>109</w:t>
      </w:r>
      <w:r w:rsidR="008E66DF" w:rsidRPr="00AA16C6">
        <w:rPr>
          <w:rFonts w:hint="eastAsia"/>
        </w:rPr>
        <w:t>年度「服務費用」編列旅運費</w:t>
      </w:r>
      <w:r w:rsidR="008E66DF" w:rsidRPr="00AA16C6">
        <w:rPr>
          <w:rFonts w:hint="eastAsia"/>
        </w:rPr>
        <w:t>168</w:t>
      </w:r>
      <w:r w:rsidR="008E66DF" w:rsidRPr="00AA16C6">
        <w:rPr>
          <w:rFonts w:hint="eastAsia"/>
        </w:rPr>
        <w:t>萬</w:t>
      </w:r>
      <w:r w:rsidR="008E66DF" w:rsidRPr="00AA16C6">
        <w:rPr>
          <w:rFonts w:hint="eastAsia"/>
        </w:rPr>
        <w:t>5</w:t>
      </w:r>
      <w:r w:rsidR="008E66DF" w:rsidRPr="00AA16C6">
        <w:rPr>
          <w:rFonts w:hint="eastAsia"/>
        </w:rPr>
        <w:t>千元，其中國外出差旅費</w:t>
      </w:r>
      <w:r w:rsidR="008E66DF" w:rsidRPr="00AA16C6">
        <w:rPr>
          <w:rFonts w:hint="eastAsia"/>
        </w:rPr>
        <w:t>150</w:t>
      </w:r>
      <w:r w:rsidR="008E66DF" w:rsidRPr="00AA16C6">
        <w:rPr>
          <w:rFonts w:hint="eastAsia"/>
        </w:rPr>
        <w:t>萬元。目前</w:t>
      </w:r>
      <w:proofErr w:type="gramStart"/>
      <w:r w:rsidR="008E66DF" w:rsidRPr="00AA16C6">
        <w:rPr>
          <w:rFonts w:hint="eastAsia"/>
        </w:rPr>
        <w:t>新冠肺炎疫</w:t>
      </w:r>
      <w:proofErr w:type="gramEnd"/>
      <w:r w:rsidR="008E66DF" w:rsidRPr="00AA16C6">
        <w:rPr>
          <w:rFonts w:hint="eastAsia"/>
        </w:rPr>
        <w:t>情全球流行，各項國際會議多已停開，國外旅費編列之必要性有待商</w:t>
      </w:r>
      <w:r w:rsidR="008E66DF">
        <w:rPr>
          <w:rFonts w:hint="eastAsia"/>
        </w:rPr>
        <w:t>榷</w:t>
      </w:r>
      <w:r w:rsidR="008E66DF" w:rsidRPr="00AA16C6">
        <w:rPr>
          <w:rFonts w:hint="eastAsia"/>
        </w:rPr>
        <w:t>，</w:t>
      </w:r>
      <w:proofErr w:type="gramStart"/>
      <w:r w:rsidR="008E66DF" w:rsidRPr="00AA16C6">
        <w:rPr>
          <w:rFonts w:hint="eastAsia"/>
        </w:rPr>
        <w:t>爰</w:t>
      </w:r>
      <w:proofErr w:type="gramEnd"/>
      <w:r w:rsidR="008E66DF" w:rsidRPr="00AA16C6">
        <w:rPr>
          <w:rFonts w:hint="eastAsia"/>
        </w:rPr>
        <w:t>凍結預算，</w:t>
      </w:r>
      <w:proofErr w:type="gramStart"/>
      <w:r w:rsidR="008E66DF" w:rsidRPr="00AA16C6">
        <w:rPr>
          <w:rFonts w:hint="eastAsia"/>
        </w:rPr>
        <w:t>俟</w:t>
      </w:r>
      <w:proofErr w:type="gramEnd"/>
      <w:r w:rsidR="008E66DF" w:rsidRPr="00AA16C6">
        <w:rPr>
          <w:rFonts w:hint="eastAsia"/>
        </w:rPr>
        <w:t>向立法院內政委員會提出書面報告後，始得動支。</w:t>
      </w:r>
    </w:p>
    <w:p w:rsidR="008E66DF" w:rsidRPr="00AA16C6" w:rsidRDefault="00AA2DE8" w:rsidP="00956D18">
      <w:pPr>
        <w:pStyle w:val="05312"/>
        <w:spacing w:line="450" w:lineRule="exact"/>
        <w:ind w:leftChars="200" w:hangingChars="100" w:hanging="280"/>
      </w:pPr>
      <w:r>
        <w:rPr>
          <w:rFonts w:ascii="MS Mincho" w:eastAsia="MS Mincho" w:hAnsi="MS Mincho" w:hint="eastAsia"/>
        </w:rPr>
        <w:t>④</w:t>
      </w:r>
      <w:r w:rsidR="008E66DF" w:rsidRPr="00AA16C6">
        <w:rPr>
          <w:rFonts w:hint="eastAsia"/>
        </w:rPr>
        <w:t>國家住宅及都市更新中心</w:t>
      </w:r>
      <w:r w:rsidR="008E66DF" w:rsidRPr="00AA16C6">
        <w:rPr>
          <w:rFonts w:hint="eastAsia"/>
        </w:rPr>
        <w:t>109</w:t>
      </w:r>
      <w:r w:rsidR="008E66DF" w:rsidRPr="00AA16C6">
        <w:rPr>
          <w:rFonts w:hint="eastAsia"/>
        </w:rPr>
        <w:t>年度「業務費用」編列預算</w:t>
      </w:r>
      <w:r w:rsidR="008E66DF" w:rsidRPr="00AA16C6">
        <w:rPr>
          <w:rFonts w:hint="eastAsia"/>
        </w:rPr>
        <w:t>2</w:t>
      </w:r>
      <w:r w:rsidR="008E66DF" w:rsidRPr="00AA16C6">
        <w:rPr>
          <w:rFonts w:hint="eastAsia"/>
        </w:rPr>
        <w:t>億</w:t>
      </w:r>
      <w:r w:rsidR="008E66DF" w:rsidRPr="00AA16C6">
        <w:rPr>
          <w:rFonts w:hint="eastAsia"/>
        </w:rPr>
        <w:t>0,150</w:t>
      </w:r>
      <w:r w:rsidR="008E66DF" w:rsidRPr="00AA16C6">
        <w:rPr>
          <w:rFonts w:hint="eastAsia"/>
        </w:rPr>
        <w:t>萬</w:t>
      </w:r>
      <w:r w:rsidR="008E66DF" w:rsidRPr="00AA16C6">
        <w:rPr>
          <w:rFonts w:hint="eastAsia"/>
        </w:rPr>
        <w:t>3</w:t>
      </w:r>
      <w:r w:rsidR="008E66DF" w:rsidRPr="00AA16C6">
        <w:rPr>
          <w:rFonts w:hint="eastAsia"/>
        </w:rPr>
        <w:t>千元，其中租金與利息項下房租</w:t>
      </w:r>
      <w:r w:rsidR="008E66DF" w:rsidRPr="00AA16C6">
        <w:rPr>
          <w:rFonts w:hint="eastAsia"/>
        </w:rPr>
        <w:t>9</w:t>
      </w:r>
      <w:r w:rsidR="008E66DF" w:rsidRPr="00AA16C6">
        <w:rPr>
          <w:rFonts w:hint="eastAsia"/>
        </w:rPr>
        <w:t>萬</w:t>
      </w:r>
      <w:r w:rsidR="008E66DF" w:rsidRPr="00AA16C6">
        <w:rPr>
          <w:rFonts w:hint="eastAsia"/>
        </w:rPr>
        <w:t>5</w:t>
      </w:r>
      <w:r w:rsidR="008E66DF" w:rsidRPr="00AA16C6">
        <w:rPr>
          <w:rFonts w:hint="eastAsia"/>
        </w:rPr>
        <w:t>千元。目前</w:t>
      </w:r>
      <w:proofErr w:type="gramStart"/>
      <w:r w:rsidR="008E66DF" w:rsidRPr="00AA16C6">
        <w:rPr>
          <w:rFonts w:hint="eastAsia"/>
        </w:rPr>
        <w:t>新冠肺炎疫</w:t>
      </w:r>
      <w:proofErr w:type="gramEnd"/>
      <w:r w:rsidR="008E66DF" w:rsidRPr="00AA16C6">
        <w:rPr>
          <w:rFonts w:hint="eastAsia"/>
        </w:rPr>
        <w:t>情全球流行，各項國際會議多已停開，辦理國際交流活動室內場地租金費用</w:t>
      </w:r>
      <w:r w:rsidR="008E66DF" w:rsidRPr="00AA16C6">
        <w:rPr>
          <w:rFonts w:hint="eastAsia"/>
        </w:rPr>
        <w:t>9</w:t>
      </w:r>
      <w:r w:rsidR="008E66DF" w:rsidRPr="00AA16C6">
        <w:rPr>
          <w:rFonts w:hint="eastAsia"/>
        </w:rPr>
        <w:t>萬</w:t>
      </w:r>
      <w:r w:rsidR="008E66DF" w:rsidRPr="00AA16C6">
        <w:rPr>
          <w:rFonts w:hint="eastAsia"/>
        </w:rPr>
        <w:t>5</w:t>
      </w:r>
      <w:r w:rsidR="008E66DF" w:rsidRPr="00AA16C6">
        <w:rPr>
          <w:rFonts w:hint="eastAsia"/>
        </w:rPr>
        <w:t>千元編列之必要性有待商榷，</w:t>
      </w:r>
      <w:proofErr w:type="gramStart"/>
      <w:r w:rsidR="008E66DF" w:rsidRPr="00AA16C6">
        <w:rPr>
          <w:rFonts w:hint="eastAsia"/>
        </w:rPr>
        <w:t>爰</w:t>
      </w:r>
      <w:proofErr w:type="gramEnd"/>
      <w:r w:rsidR="008E66DF" w:rsidRPr="00AA16C6">
        <w:rPr>
          <w:rFonts w:hint="eastAsia"/>
        </w:rPr>
        <w:t>凍結預算，</w:t>
      </w:r>
      <w:proofErr w:type="gramStart"/>
      <w:r w:rsidR="008E66DF" w:rsidRPr="00AA16C6">
        <w:rPr>
          <w:rFonts w:hint="eastAsia"/>
        </w:rPr>
        <w:t>俟</w:t>
      </w:r>
      <w:proofErr w:type="gramEnd"/>
      <w:r w:rsidR="008E66DF" w:rsidRPr="00AA16C6">
        <w:rPr>
          <w:rFonts w:hint="eastAsia"/>
        </w:rPr>
        <w:t>向立法院內政委員會提出書面報告後，始得動支。</w:t>
      </w:r>
    </w:p>
    <w:p w:rsidR="008E66DF" w:rsidRPr="00AA16C6" w:rsidRDefault="00AA2DE8" w:rsidP="00956D18">
      <w:pPr>
        <w:pStyle w:val="05312"/>
        <w:spacing w:line="450" w:lineRule="exact"/>
        <w:ind w:leftChars="200" w:hangingChars="100" w:hanging="280"/>
      </w:pPr>
      <w:r>
        <w:rPr>
          <w:rFonts w:ascii="MS Mincho" w:eastAsia="MS Mincho" w:hAnsi="MS Mincho" w:hint="eastAsia"/>
        </w:rPr>
        <w:t>⑤</w:t>
      </w:r>
      <w:r w:rsidR="008E66DF" w:rsidRPr="00AA16C6">
        <w:rPr>
          <w:rFonts w:hint="eastAsia"/>
        </w:rPr>
        <w:t>國家住宅及都市更新中心</w:t>
      </w:r>
      <w:r w:rsidR="008E66DF" w:rsidRPr="00AA16C6">
        <w:rPr>
          <w:rFonts w:hint="eastAsia"/>
        </w:rPr>
        <w:t>109</w:t>
      </w:r>
      <w:r w:rsidR="008E66DF" w:rsidRPr="00AA16C6">
        <w:rPr>
          <w:rFonts w:hint="eastAsia"/>
        </w:rPr>
        <w:t>年度於「管理及總務費用」之「材料及用品費」中編列用品消耗費用</w:t>
      </w:r>
      <w:r w:rsidR="008E66DF" w:rsidRPr="00AA16C6">
        <w:rPr>
          <w:rFonts w:hint="eastAsia"/>
        </w:rPr>
        <w:t>150</w:t>
      </w:r>
      <w:r w:rsidR="008E66DF" w:rsidRPr="00AA16C6">
        <w:rPr>
          <w:rFonts w:hint="eastAsia"/>
        </w:rPr>
        <w:t>萬</w:t>
      </w:r>
      <w:r w:rsidR="008E66DF" w:rsidRPr="00AA16C6">
        <w:rPr>
          <w:rFonts w:hint="eastAsia"/>
        </w:rPr>
        <w:t>6</w:t>
      </w:r>
      <w:r w:rsidR="008E66DF" w:rsidRPr="00AA16C6">
        <w:rPr>
          <w:rFonts w:hint="eastAsia"/>
        </w:rPr>
        <w:t>千元，主要用於購買文具及事務用品、書報雜誌及一般事務費。惟該科目預算在</w:t>
      </w:r>
      <w:proofErr w:type="gramStart"/>
      <w:r w:rsidR="008E66DF" w:rsidRPr="00AA16C6">
        <w:rPr>
          <w:rFonts w:hint="eastAsia"/>
        </w:rPr>
        <w:t>108</w:t>
      </w:r>
      <w:proofErr w:type="gramEnd"/>
      <w:r w:rsidR="008E66DF" w:rsidRPr="00AA16C6">
        <w:rPr>
          <w:rFonts w:hint="eastAsia"/>
        </w:rPr>
        <w:t>年度預算為</w:t>
      </w:r>
      <w:r w:rsidR="008E66DF" w:rsidRPr="00AA16C6">
        <w:rPr>
          <w:rFonts w:hint="eastAsia"/>
        </w:rPr>
        <w:t>70</w:t>
      </w:r>
      <w:r w:rsidR="008E66DF" w:rsidRPr="00AA16C6">
        <w:rPr>
          <w:rFonts w:hint="eastAsia"/>
        </w:rPr>
        <w:t>萬元，</w:t>
      </w:r>
      <w:proofErr w:type="gramStart"/>
      <w:r w:rsidR="008E66DF" w:rsidRPr="00AA16C6">
        <w:rPr>
          <w:rFonts w:hint="eastAsia"/>
        </w:rPr>
        <w:t>109</w:t>
      </w:r>
      <w:proofErr w:type="gramEnd"/>
      <w:r w:rsidR="008E66DF" w:rsidRPr="00AA16C6">
        <w:rPr>
          <w:rFonts w:hint="eastAsia"/>
        </w:rPr>
        <w:t>年度則大幅編列近一</w:t>
      </w:r>
      <w:proofErr w:type="gramStart"/>
      <w:r w:rsidR="008E66DF" w:rsidRPr="00AA16C6">
        <w:rPr>
          <w:rFonts w:hint="eastAsia"/>
        </w:rPr>
        <w:t>倍</w:t>
      </w:r>
      <w:proofErr w:type="gramEnd"/>
      <w:r w:rsidR="008E66DF" w:rsidRPr="00AA16C6">
        <w:rPr>
          <w:rFonts w:hint="eastAsia"/>
        </w:rPr>
        <w:t>以上之預算，恐有浮濫之虞。</w:t>
      </w:r>
      <w:proofErr w:type="gramStart"/>
      <w:r w:rsidR="008E66DF" w:rsidRPr="00AA16C6">
        <w:rPr>
          <w:rFonts w:hint="eastAsia"/>
        </w:rPr>
        <w:t>爰</w:t>
      </w:r>
      <w:proofErr w:type="gramEnd"/>
      <w:r w:rsidR="008E66DF" w:rsidRPr="00AA16C6">
        <w:rPr>
          <w:rFonts w:hint="eastAsia"/>
        </w:rPr>
        <w:t>凍結預算，</w:t>
      </w:r>
      <w:proofErr w:type="gramStart"/>
      <w:r w:rsidR="008E66DF" w:rsidRPr="00AA16C6">
        <w:rPr>
          <w:rFonts w:hint="eastAsia"/>
        </w:rPr>
        <w:t>俟</w:t>
      </w:r>
      <w:proofErr w:type="gramEnd"/>
      <w:r w:rsidR="008E66DF" w:rsidRPr="00AA16C6">
        <w:rPr>
          <w:rFonts w:hint="eastAsia"/>
        </w:rPr>
        <w:t>向立法院內政委員會提出書面報告後，始得動支。</w:t>
      </w:r>
    </w:p>
    <w:p w:rsidR="008E66DF" w:rsidRPr="00AA16C6" w:rsidRDefault="00AA2DE8" w:rsidP="00956D18">
      <w:pPr>
        <w:pStyle w:val="05312"/>
        <w:spacing w:line="450" w:lineRule="exact"/>
        <w:ind w:leftChars="200" w:hangingChars="100" w:hanging="280"/>
      </w:pPr>
      <w:r>
        <w:rPr>
          <w:rFonts w:ascii="MS Mincho" w:eastAsia="MS Mincho" w:hAnsi="MS Mincho" w:hint="eastAsia"/>
        </w:rPr>
        <w:t>⑥</w:t>
      </w:r>
      <w:r w:rsidR="008E66DF" w:rsidRPr="00AA16C6">
        <w:rPr>
          <w:rFonts w:hint="eastAsia"/>
        </w:rPr>
        <w:t>國家住宅及都市更新中心</w:t>
      </w:r>
      <w:r w:rsidR="008E66DF" w:rsidRPr="00AA16C6">
        <w:rPr>
          <w:rFonts w:hint="eastAsia"/>
        </w:rPr>
        <w:t>109</w:t>
      </w:r>
      <w:r w:rsidR="008E66DF" w:rsidRPr="00AA16C6">
        <w:rPr>
          <w:rFonts w:hint="eastAsia"/>
        </w:rPr>
        <w:t>年度「社宅多元拓源計畫」編列</w:t>
      </w:r>
      <w:r w:rsidR="008E66DF" w:rsidRPr="00AA16C6">
        <w:rPr>
          <w:rFonts w:hint="eastAsia"/>
        </w:rPr>
        <w:t>2,500</w:t>
      </w:r>
      <w:r w:rsidR="008E66DF" w:rsidRPr="00AA16C6">
        <w:rPr>
          <w:rFonts w:hint="eastAsia"/>
        </w:rPr>
        <w:t>萬元，用以協助擴增社會住宅政策量能，其中包括辦理社會住宅包租代管第</w:t>
      </w:r>
      <w:r w:rsidR="008E66DF" w:rsidRPr="00AA16C6">
        <w:rPr>
          <w:rFonts w:hint="eastAsia"/>
        </w:rPr>
        <w:t>2</w:t>
      </w:r>
      <w:r w:rsidR="008E66DF" w:rsidRPr="00AA16C6">
        <w:rPr>
          <w:rFonts w:hint="eastAsia"/>
        </w:rPr>
        <w:t>期（公會版）計畫。</w:t>
      </w:r>
    </w:p>
    <w:p w:rsidR="008E66DF" w:rsidRPr="00AA16C6" w:rsidRDefault="008E66DF" w:rsidP="00956D18">
      <w:pPr>
        <w:pStyle w:val="05312"/>
        <w:spacing w:line="450" w:lineRule="exact"/>
        <w:ind w:leftChars="300" w:firstLineChars="200" w:firstLine="560"/>
      </w:pPr>
      <w:r w:rsidRPr="00AA16C6">
        <w:rPr>
          <w:rFonts w:hint="eastAsia"/>
        </w:rPr>
        <w:t>經查為協助青年及弱勢家戶基本居住需求，行政院於</w:t>
      </w:r>
      <w:r w:rsidRPr="00AA16C6">
        <w:rPr>
          <w:rFonts w:hint="eastAsia"/>
        </w:rPr>
        <w:t>106</w:t>
      </w:r>
      <w:r w:rsidRPr="00AA16C6">
        <w:rPr>
          <w:rFonts w:hint="eastAsia"/>
        </w:rPr>
        <w:t>年核定社會住宅興辦計畫，以多元取得社會住宅，規劃於</w:t>
      </w:r>
      <w:r w:rsidRPr="00AA16C6">
        <w:rPr>
          <w:rFonts w:hint="eastAsia"/>
        </w:rPr>
        <w:t>8</w:t>
      </w:r>
      <w:r w:rsidRPr="00AA16C6">
        <w:rPr>
          <w:rFonts w:hint="eastAsia"/>
        </w:rPr>
        <w:t>年間興辦</w:t>
      </w:r>
      <w:r w:rsidRPr="00AA16C6">
        <w:rPr>
          <w:rFonts w:hint="eastAsia"/>
        </w:rPr>
        <w:t>20</w:t>
      </w:r>
      <w:r w:rsidRPr="00AA16C6">
        <w:rPr>
          <w:rFonts w:hint="eastAsia"/>
        </w:rPr>
        <w:t>萬戶社會住宅，擬以興建</w:t>
      </w:r>
      <w:r w:rsidRPr="00AA16C6">
        <w:rPr>
          <w:rFonts w:hint="eastAsia"/>
        </w:rPr>
        <w:t>12</w:t>
      </w:r>
      <w:r w:rsidRPr="00AA16C6">
        <w:rPr>
          <w:rFonts w:hint="eastAsia"/>
        </w:rPr>
        <w:t>萬戶及包租代管民間</w:t>
      </w:r>
      <w:r w:rsidRPr="00AA16C6">
        <w:rPr>
          <w:rFonts w:hint="eastAsia"/>
        </w:rPr>
        <w:t>8</w:t>
      </w:r>
      <w:r w:rsidRPr="00AA16C6">
        <w:rPr>
          <w:rFonts w:hint="eastAsia"/>
        </w:rPr>
        <w:t>萬戶之方式達成，</w:t>
      </w:r>
      <w:proofErr w:type="gramStart"/>
      <w:r w:rsidRPr="00AA16C6">
        <w:rPr>
          <w:rFonts w:hint="eastAsia"/>
        </w:rPr>
        <w:t>爰</w:t>
      </w:r>
      <w:proofErr w:type="gramEnd"/>
      <w:r w:rsidRPr="00AA16C6">
        <w:rPr>
          <w:rFonts w:hint="eastAsia"/>
        </w:rPr>
        <w:t>於</w:t>
      </w:r>
      <w:proofErr w:type="gramStart"/>
      <w:r w:rsidRPr="00AA16C6">
        <w:rPr>
          <w:rFonts w:hint="eastAsia"/>
        </w:rPr>
        <w:t>106</w:t>
      </w:r>
      <w:proofErr w:type="gramEnd"/>
      <w:r w:rsidRPr="00AA16C6">
        <w:rPr>
          <w:rFonts w:hint="eastAsia"/>
        </w:rPr>
        <w:t>年度推動「</w:t>
      </w:r>
      <w:proofErr w:type="gramStart"/>
      <w:r w:rsidRPr="00AA16C6">
        <w:rPr>
          <w:rFonts w:hint="eastAsia"/>
        </w:rPr>
        <w:t>106</w:t>
      </w:r>
      <w:proofErr w:type="gramEnd"/>
      <w:r w:rsidRPr="00AA16C6">
        <w:rPr>
          <w:rFonts w:hint="eastAsia"/>
        </w:rPr>
        <w:t>年度社會住宅包租代管試辦計畫」，由</w:t>
      </w:r>
      <w:r w:rsidRPr="00AA16C6">
        <w:rPr>
          <w:rFonts w:hint="eastAsia"/>
        </w:rPr>
        <w:t>6</w:t>
      </w:r>
      <w:r w:rsidRPr="00AA16C6">
        <w:rPr>
          <w:rFonts w:hint="eastAsia"/>
        </w:rPr>
        <w:t>直轄市政府先行辦理</w:t>
      </w:r>
      <w:r w:rsidRPr="00AA16C6">
        <w:rPr>
          <w:rFonts w:hint="eastAsia"/>
        </w:rPr>
        <w:t>1</w:t>
      </w:r>
      <w:r w:rsidRPr="00AA16C6">
        <w:rPr>
          <w:rFonts w:hint="eastAsia"/>
        </w:rPr>
        <w:t>萬戶。另為增加社會住宅供給達</w:t>
      </w:r>
      <w:r w:rsidRPr="00AA16C6">
        <w:rPr>
          <w:rFonts w:hint="eastAsia"/>
        </w:rPr>
        <w:t>8</w:t>
      </w:r>
      <w:r w:rsidRPr="00AA16C6">
        <w:rPr>
          <w:rFonts w:hint="eastAsia"/>
        </w:rPr>
        <w:t>年</w:t>
      </w:r>
      <w:r w:rsidRPr="00AA16C6">
        <w:rPr>
          <w:rFonts w:hint="eastAsia"/>
        </w:rPr>
        <w:t>8</w:t>
      </w:r>
      <w:r w:rsidRPr="00AA16C6">
        <w:rPr>
          <w:rFonts w:hint="eastAsia"/>
        </w:rPr>
        <w:t>萬戶包租代管目標，並延續及擴大</w:t>
      </w:r>
      <w:proofErr w:type="gramStart"/>
      <w:r w:rsidRPr="00AA16C6">
        <w:rPr>
          <w:rFonts w:hint="eastAsia"/>
        </w:rPr>
        <w:t>106</w:t>
      </w:r>
      <w:proofErr w:type="gramEnd"/>
      <w:r w:rsidRPr="00AA16C6">
        <w:rPr>
          <w:rFonts w:hint="eastAsia"/>
        </w:rPr>
        <w:t>年度</w:t>
      </w:r>
      <w:r w:rsidRPr="00AA16C6">
        <w:rPr>
          <w:rFonts w:hint="eastAsia"/>
        </w:rPr>
        <w:lastRenderedPageBreak/>
        <w:t>試辦計畫效益，擬辦理「社會住宅包租代管第</w:t>
      </w:r>
      <w:r w:rsidRPr="00AA16C6">
        <w:rPr>
          <w:rFonts w:hint="eastAsia"/>
        </w:rPr>
        <w:t>2</w:t>
      </w:r>
      <w:r w:rsidRPr="00AA16C6">
        <w:rPr>
          <w:rFonts w:hint="eastAsia"/>
        </w:rPr>
        <w:t>期計畫」，並獲行政院於</w:t>
      </w:r>
      <w:r w:rsidRPr="00AA16C6">
        <w:rPr>
          <w:rFonts w:hint="eastAsia"/>
        </w:rPr>
        <w:t>108</w:t>
      </w:r>
      <w:r w:rsidRPr="00AA16C6">
        <w:rPr>
          <w:rFonts w:hint="eastAsia"/>
        </w:rPr>
        <w:t>年</w:t>
      </w:r>
      <w:r w:rsidRPr="00AA16C6">
        <w:rPr>
          <w:rFonts w:hint="eastAsia"/>
        </w:rPr>
        <w:t>2</w:t>
      </w:r>
      <w:r w:rsidRPr="00AA16C6">
        <w:rPr>
          <w:rFonts w:hint="eastAsia"/>
        </w:rPr>
        <w:t>月間核定。</w:t>
      </w:r>
    </w:p>
    <w:p w:rsidR="008E66DF" w:rsidRPr="00AA16C6" w:rsidRDefault="008E66DF" w:rsidP="00956D18">
      <w:pPr>
        <w:pStyle w:val="05312"/>
        <w:spacing w:line="450" w:lineRule="exact"/>
        <w:ind w:leftChars="300" w:firstLineChars="200" w:firstLine="560"/>
      </w:pPr>
      <w:r w:rsidRPr="00AA16C6">
        <w:rPr>
          <w:rFonts w:hint="eastAsia"/>
        </w:rPr>
        <w:t>6</w:t>
      </w:r>
      <w:r w:rsidRPr="00AA16C6">
        <w:rPr>
          <w:rFonts w:hint="eastAsia"/>
        </w:rPr>
        <w:t>直轄市自</w:t>
      </w:r>
      <w:r w:rsidRPr="00AA16C6">
        <w:rPr>
          <w:rFonts w:hint="eastAsia"/>
        </w:rPr>
        <w:t>107</w:t>
      </w:r>
      <w:r w:rsidRPr="00AA16C6">
        <w:rPr>
          <w:rFonts w:hint="eastAsia"/>
        </w:rPr>
        <w:t>年</w:t>
      </w:r>
      <w:r w:rsidRPr="00AA16C6">
        <w:rPr>
          <w:rFonts w:hint="eastAsia"/>
        </w:rPr>
        <w:t>1</w:t>
      </w:r>
      <w:r w:rsidRPr="00AA16C6">
        <w:rPr>
          <w:rFonts w:hint="eastAsia"/>
        </w:rPr>
        <w:t>月試辦以來，截至</w:t>
      </w:r>
      <w:r w:rsidRPr="00AA16C6">
        <w:rPr>
          <w:rFonts w:hint="eastAsia"/>
        </w:rPr>
        <w:t>108</w:t>
      </w:r>
      <w:r w:rsidRPr="00AA16C6">
        <w:rPr>
          <w:rFonts w:hint="eastAsia"/>
        </w:rPr>
        <w:t>年</w:t>
      </w:r>
      <w:r w:rsidRPr="00AA16C6">
        <w:rPr>
          <w:rFonts w:hint="eastAsia"/>
        </w:rPr>
        <w:t>8</w:t>
      </w:r>
      <w:r w:rsidRPr="00AA16C6">
        <w:rPr>
          <w:rFonts w:hint="eastAsia"/>
        </w:rPr>
        <w:t>月</w:t>
      </w:r>
      <w:r w:rsidRPr="00AA16C6">
        <w:rPr>
          <w:rFonts w:hint="eastAsia"/>
        </w:rPr>
        <w:t>31</w:t>
      </w:r>
      <w:r w:rsidRPr="00AA16C6">
        <w:rPr>
          <w:rFonts w:hint="eastAsia"/>
        </w:rPr>
        <w:t>日</w:t>
      </w:r>
      <w:proofErr w:type="gramStart"/>
      <w:r w:rsidRPr="00AA16C6">
        <w:rPr>
          <w:rFonts w:hint="eastAsia"/>
        </w:rPr>
        <w:t>止</w:t>
      </w:r>
      <w:proofErr w:type="gramEnd"/>
      <w:r w:rsidRPr="00AA16C6">
        <w:rPr>
          <w:rFonts w:hint="eastAsia"/>
        </w:rPr>
        <w:t>累計</w:t>
      </w:r>
      <w:proofErr w:type="gramStart"/>
      <w:r w:rsidRPr="00AA16C6">
        <w:rPr>
          <w:rFonts w:hint="eastAsia"/>
        </w:rPr>
        <w:t>媒合僅</w:t>
      </w:r>
      <w:proofErr w:type="gramEnd"/>
      <w:r w:rsidRPr="00AA16C6">
        <w:rPr>
          <w:rFonts w:hint="eastAsia"/>
        </w:rPr>
        <w:t>5,008</w:t>
      </w:r>
      <w:r w:rsidRPr="00AA16C6">
        <w:rPr>
          <w:rFonts w:hint="eastAsia"/>
        </w:rPr>
        <w:t>戶次</w:t>
      </w:r>
      <w:r w:rsidRPr="004933ED">
        <w:rPr>
          <w:rFonts w:hint="eastAsia"/>
        </w:rPr>
        <w:t>，</w:t>
      </w:r>
      <w:r w:rsidRPr="00AA16C6">
        <w:rPr>
          <w:rFonts w:hint="eastAsia"/>
        </w:rPr>
        <w:t>占總</w:t>
      </w:r>
      <w:proofErr w:type="gramStart"/>
      <w:r w:rsidRPr="00AA16C6">
        <w:rPr>
          <w:rFonts w:hint="eastAsia"/>
        </w:rPr>
        <w:t>核定之戶數</w:t>
      </w:r>
      <w:proofErr w:type="gramEnd"/>
      <w:r w:rsidRPr="00AA16C6">
        <w:rPr>
          <w:rFonts w:hint="eastAsia"/>
        </w:rPr>
        <w:t>9,200</w:t>
      </w:r>
      <w:r w:rsidRPr="00AA16C6">
        <w:rPr>
          <w:rFonts w:hint="eastAsia"/>
        </w:rPr>
        <w:t>戶之比率為</w:t>
      </w:r>
      <w:r w:rsidRPr="00AA16C6">
        <w:rPr>
          <w:rFonts w:hint="eastAsia"/>
        </w:rPr>
        <w:t>54.31%</w:t>
      </w:r>
      <w:r w:rsidRPr="00AA16C6">
        <w:rPr>
          <w:rFonts w:hint="eastAsia"/>
        </w:rPr>
        <w:t>，實際執行成效與計畫目標尚有差距，顯需檢討改善。</w:t>
      </w:r>
    </w:p>
    <w:p w:rsidR="008E66DF" w:rsidRPr="00AA16C6" w:rsidRDefault="008E66DF" w:rsidP="00956D18">
      <w:pPr>
        <w:pStyle w:val="05312"/>
        <w:spacing w:line="450" w:lineRule="exact"/>
        <w:ind w:leftChars="300" w:firstLineChars="200" w:firstLine="560"/>
      </w:pPr>
      <w:r w:rsidRPr="00AA16C6">
        <w:rPr>
          <w:rFonts w:hint="eastAsia"/>
        </w:rPr>
        <w:t>綜上，</w:t>
      </w:r>
      <w:proofErr w:type="gramStart"/>
      <w:r w:rsidRPr="00AA16C6">
        <w:rPr>
          <w:rFonts w:hint="eastAsia"/>
        </w:rPr>
        <w:t>爰</w:t>
      </w:r>
      <w:proofErr w:type="gramEnd"/>
      <w:r w:rsidRPr="00AA16C6">
        <w:rPr>
          <w:rFonts w:hint="eastAsia"/>
        </w:rPr>
        <w:t>凍結預算，</w:t>
      </w:r>
      <w:proofErr w:type="gramStart"/>
      <w:r w:rsidRPr="00AA16C6">
        <w:rPr>
          <w:rFonts w:hint="eastAsia"/>
        </w:rPr>
        <w:t>俟</w:t>
      </w:r>
      <w:proofErr w:type="gramEnd"/>
      <w:r w:rsidRPr="00AA16C6">
        <w:rPr>
          <w:rFonts w:hint="eastAsia"/>
        </w:rPr>
        <w:t>針對上述問題提出說明及檢討改進之方案，向立法院內政委員會提出書面報告後，始得動支。</w:t>
      </w:r>
    </w:p>
    <w:p w:rsidR="008E66DF" w:rsidRPr="00AA16C6" w:rsidRDefault="00AA2DE8" w:rsidP="00956D18">
      <w:pPr>
        <w:pStyle w:val="05312"/>
        <w:spacing w:line="450" w:lineRule="exact"/>
        <w:ind w:leftChars="200" w:hangingChars="100" w:hanging="280"/>
      </w:pPr>
      <w:r>
        <w:rPr>
          <w:rFonts w:ascii="MS Mincho" w:eastAsia="MS Mincho" w:hAnsi="MS Mincho" w:hint="eastAsia"/>
        </w:rPr>
        <w:t>⑦</w:t>
      </w:r>
      <w:r w:rsidR="008E66DF" w:rsidRPr="00AA16C6">
        <w:rPr>
          <w:rFonts w:hint="eastAsia"/>
        </w:rPr>
        <w:t>國家住宅及都市更新中心</w:t>
      </w:r>
      <w:r w:rsidR="008E66DF" w:rsidRPr="00AA16C6">
        <w:rPr>
          <w:rFonts w:hint="eastAsia"/>
        </w:rPr>
        <w:t>109</w:t>
      </w:r>
      <w:r w:rsidR="008E66DF" w:rsidRPr="00AA16C6">
        <w:rPr>
          <w:rFonts w:hint="eastAsia"/>
        </w:rPr>
        <w:t>年度預算「社宅多元拓源計畫」共編列</w:t>
      </w:r>
      <w:r w:rsidR="008E66DF" w:rsidRPr="00AA16C6">
        <w:rPr>
          <w:rFonts w:hint="eastAsia"/>
        </w:rPr>
        <w:t>2,500</w:t>
      </w:r>
      <w:r w:rsidR="008E66DF" w:rsidRPr="00AA16C6">
        <w:rPr>
          <w:rFonts w:hint="eastAsia"/>
        </w:rPr>
        <w:t>萬元，該計畫係協助擴增社會住宅政策能量。然據營建署提供資料顯示：截至</w:t>
      </w:r>
      <w:r w:rsidR="008E66DF" w:rsidRPr="00AA16C6">
        <w:rPr>
          <w:rFonts w:hint="eastAsia"/>
        </w:rPr>
        <w:t>108</w:t>
      </w:r>
      <w:r w:rsidR="008E66DF" w:rsidRPr="00AA16C6">
        <w:rPr>
          <w:rFonts w:hint="eastAsia"/>
        </w:rPr>
        <w:t>年</w:t>
      </w:r>
      <w:r w:rsidR="008E66DF" w:rsidRPr="00AA16C6">
        <w:rPr>
          <w:rFonts w:hint="eastAsia"/>
        </w:rPr>
        <w:t>8</w:t>
      </w:r>
      <w:r w:rsidR="008E66DF" w:rsidRPr="00AA16C6">
        <w:rPr>
          <w:rFonts w:hint="eastAsia"/>
        </w:rPr>
        <w:t>月</w:t>
      </w:r>
      <w:r w:rsidR="008E66DF" w:rsidRPr="00AA16C6">
        <w:rPr>
          <w:rFonts w:hint="eastAsia"/>
        </w:rPr>
        <w:t>31</w:t>
      </w:r>
      <w:r w:rsidR="008E66DF" w:rsidRPr="00AA16C6">
        <w:rPr>
          <w:rFonts w:hint="eastAsia"/>
        </w:rPr>
        <w:t>日</w:t>
      </w:r>
      <w:proofErr w:type="gramStart"/>
      <w:r w:rsidR="008E66DF" w:rsidRPr="00AA16C6">
        <w:rPr>
          <w:rFonts w:hint="eastAsia"/>
        </w:rPr>
        <w:t>止</w:t>
      </w:r>
      <w:proofErr w:type="gramEnd"/>
      <w:r w:rsidR="008E66DF" w:rsidRPr="00AA16C6">
        <w:rPr>
          <w:rFonts w:hint="eastAsia"/>
        </w:rPr>
        <w:t>累計</w:t>
      </w:r>
      <w:proofErr w:type="gramStart"/>
      <w:r w:rsidR="008E66DF" w:rsidRPr="00AA16C6">
        <w:rPr>
          <w:rFonts w:hint="eastAsia"/>
        </w:rPr>
        <w:t>媒合僅</w:t>
      </w:r>
      <w:proofErr w:type="gramEnd"/>
      <w:r w:rsidR="008E66DF" w:rsidRPr="00AA16C6">
        <w:rPr>
          <w:rFonts w:hint="eastAsia"/>
        </w:rPr>
        <w:t>5,008</w:t>
      </w:r>
      <w:r w:rsidR="008E66DF" w:rsidRPr="00AA16C6">
        <w:rPr>
          <w:rFonts w:hint="eastAsia"/>
        </w:rPr>
        <w:t>戶次</w:t>
      </w:r>
      <w:r w:rsidR="008E66DF" w:rsidRPr="004933ED">
        <w:rPr>
          <w:rFonts w:hint="eastAsia"/>
        </w:rPr>
        <w:t>，</w:t>
      </w:r>
      <w:r w:rsidR="008E66DF" w:rsidRPr="00AA16C6">
        <w:rPr>
          <w:rFonts w:hint="eastAsia"/>
        </w:rPr>
        <w:t>占總</w:t>
      </w:r>
      <w:proofErr w:type="gramStart"/>
      <w:r w:rsidR="008E66DF" w:rsidRPr="00AA16C6">
        <w:rPr>
          <w:rFonts w:hint="eastAsia"/>
        </w:rPr>
        <w:t>核定之戶數</w:t>
      </w:r>
      <w:proofErr w:type="gramEnd"/>
      <w:r w:rsidR="008E66DF" w:rsidRPr="00AA16C6">
        <w:rPr>
          <w:rFonts w:hint="eastAsia"/>
        </w:rPr>
        <w:t>9,200</w:t>
      </w:r>
      <w:r w:rsidR="008E66DF" w:rsidRPr="00AA16C6">
        <w:rPr>
          <w:rFonts w:hint="eastAsia"/>
        </w:rPr>
        <w:t>戶之比率為</w:t>
      </w:r>
      <w:r w:rsidR="008E66DF" w:rsidRPr="00AA16C6">
        <w:rPr>
          <w:rFonts w:hint="eastAsia"/>
        </w:rPr>
        <w:t>54.31%</w:t>
      </w:r>
      <w:r w:rsidR="008E66DF" w:rsidRPr="00AA16C6">
        <w:rPr>
          <w:rFonts w:hint="eastAsia"/>
        </w:rPr>
        <w:t>，實際執行成效與計畫目標尚有差距。另部分縣市如</w:t>
      </w:r>
      <w:proofErr w:type="gramStart"/>
      <w:r w:rsidR="008E66DF" w:rsidRPr="00AA16C6">
        <w:rPr>
          <w:rFonts w:hint="eastAsia"/>
        </w:rPr>
        <w:t>臺</w:t>
      </w:r>
      <w:proofErr w:type="gramEnd"/>
      <w:r w:rsidR="008E66DF" w:rsidRPr="00AA16C6">
        <w:rPr>
          <w:rFonts w:hint="eastAsia"/>
        </w:rPr>
        <w:t>南市累計</w:t>
      </w:r>
      <w:proofErr w:type="gramStart"/>
      <w:r w:rsidR="008E66DF" w:rsidRPr="00AA16C6">
        <w:rPr>
          <w:rFonts w:hint="eastAsia"/>
        </w:rPr>
        <w:t>媒合戶數</w:t>
      </w:r>
      <w:proofErr w:type="gramEnd"/>
      <w:r w:rsidR="008E66DF" w:rsidRPr="00AA16C6">
        <w:rPr>
          <w:rFonts w:hint="eastAsia"/>
        </w:rPr>
        <w:t>僅</w:t>
      </w:r>
      <w:r w:rsidR="008E66DF" w:rsidRPr="00AA16C6">
        <w:rPr>
          <w:rFonts w:hint="eastAsia"/>
        </w:rPr>
        <w:t>286</w:t>
      </w:r>
      <w:r w:rsidR="008E66DF" w:rsidRPr="00AA16C6">
        <w:rPr>
          <w:rFonts w:hint="eastAsia"/>
        </w:rPr>
        <w:t>戶次，占核定戶數</w:t>
      </w:r>
      <w:r w:rsidR="008E66DF" w:rsidRPr="00AA16C6">
        <w:rPr>
          <w:rFonts w:hint="eastAsia"/>
        </w:rPr>
        <w:t>1,200</w:t>
      </w:r>
      <w:r w:rsidR="008E66DF" w:rsidRPr="00AA16C6">
        <w:rPr>
          <w:rFonts w:hint="eastAsia"/>
        </w:rPr>
        <w:t>戶之</w:t>
      </w:r>
      <w:r w:rsidR="008E66DF" w:rsidRPr="00AA16C6">
        <w:rPr>
          <w:rFonts w:hint="eastAsia"/>
        </w:rPr>
        <w:t>23.83%</w:t>
      </w:r>
      <w:r w:rsidR="008E66DF" w:rsidRPr="00AA16C6">
        <w:rPr>
          <w:rFonts w:hint="eastAsia"/>
        </w:rPr>
        <w:t>；</w:t>
      </w:r>
      <w:proofErr w:type="gramStart"/>
      <w:r w:rsidR="008E66DF" w:rsidRPr="00AA16C6">
        <w:rPr>
          <w:rFonts w:hint="eastAsia"/>
        </w:rPr>
        <w:t>臺</w:t>
      </w:r>
      <w:proofErr w:type="gramEnd"/>
      <w:r w:rsidR="008E66DF" w:rsidRPr="00AA16C6">
        <w:rPr>
          <w:rFonts w:hint="eastAsia"/>
        </w:rPr>
        <w:t>中市包租包管累計媒合</w:t>
      </w:r>
      <w:r w:rsidR="008E66DF" w:rsidRPr="00AA16C6">
        <w:rPr>
          <w:rFonts w:hint="eastAsia"/>
        </w:rPr>
        <w:t>35</w:t>
      </w:r>
      <w:r w:rsidR="008E66DF" w:rsidRPr="00AA16C6">
        <w:rPr>
          <w:rFonts w:hint="eastAsia"/>
        </w:rPr>
        <w:t>戶次，占核定戶數</w:t>
      </w:r>
      <w:r w:rsidR="008E66DF" w:rsidRPr="00AA16C6">
        <w:rPr>
          <w:rFonts w:hint="eastAsia"/>
        </w:rPr>
        <w:t>800</w:t>
      </w:r>
      <w:r w:rsidR="008E66DF" w:rsidRPr="00AA16C6">
        <w:rPr>
          <w:rFonts w:hint="eastAsia"/>
        </w:rPr>
        <w:t>戶之</w:t>
      </w:r>
      <w:r w:rsidR="008E66DF" w:rsidRPr="00AA16C6">
        <w:rPr>
          <w:rFonts w:hint="eastAsia"/>
        </w:rPr>
        <w:t>4.38%</w:t>
      </w:r>
      <w:r w:rsidR="008E66DF" w:rsidRPr="00AA16C6">
        <w:rPr>
          <w:rFonts w:hint="eastAsia"/>
        </w:rPr>
        <w:t>，實屬偏低，執行成效均有待檢討改善。為督促其檢討原因並據以趕辦清理，</w:t>
      </w:r>
      <w:proofErr w:type="gramStart"/>
      <w:r w:rsidR="008E66DF" w:rsidRPr="00AA16C6">
        <w:rPr>
          <w:rFonts w:hint="eastAsia"/>
        </w:rPr>
        <w:t>爰</w:t>
      </w:r>
      <w:proofErr w:type="gramEnd"/>
      <w:r w:rsidR="008E66DF" w:rsidRPr="00AA16C6">
        <w:rPr>
          <w:rFonts w:hint="eastAsia"/>
        </w:rPr>
        <w:t>凍結預算，</w:t>
      </w:r>
      <w:proofErr w:type="gramStart"/>
      <w:r w:rsidR="008E66DF" w:rsidRPr="00AA16C6">
        <w:rPr>
          <w:rFonts w:hint="eastAsia"/>
        </w:rPr>
        <w:t>俟</w:t>
      </w:r>
      <w:proofErr w:type="gramEnd"/>
      <w:r w:rsidR="008E66DF" w:rsidRPr="00AA16C6">
        <w:rPr>
          <w:rFonts w:hint="eastAsia"/>
        </w:rPr>
        <w:t>向立法院內政委員會提出書面報告後，始得動支。</w:t>
      </w:r>
    </w:p>
    <w:p w:rsidR="008E66DF" w:rsidRPr="00AA16C6" w:rsidRDefault="00AA2DE8" w:rsidP="00956D18">
      <w:pPr>
        <w:pStyle w:val="05312"/>
        <w:spacing w:line="450" w:lineRule="exact"/>
        <w:ind w:leftChars="200" w:hangingChars="100" w:hanging="280"/>
      </w:pPr>
      <w:r>
        <w:rPr>
          <w:rFonts w:ascii="MS Mincho" w:eastAsia="MS Mincho" w:hAnsi="MS Mincho" w:hint="eastAsia"/>
        </w:rPr>
        <w:t>⑧</w:t>
      </w:r>
      <w:r w:rsidR="008E66DF" w:rsidRPr="00AA16C6">
        <w:rPr>
          <w:rFonts w:hint="eastAsia"/>
        </w:rPr>
        <w:t>國家住宅及都市更新中心</w:t>
      </w:r>
      <w:r w:rsidR="008E66DF" w:rsidRPr="00AA16C6">
        <w:rPr>
          <w:rFonts w:hint="eastAsia"/>
        </w:rPr>
        <w:t>109</w:t>
      </w:r>
      <w:r w:rsidR="008E66DF" w:rsidRPr="00AA16C6">
        <w:rPr>
          <w:rFonts w:hint="eastAsia"/>
        </w:rPr>
        <w:t>年度「跨域夥伴合作計畫」編列</w:t>
      </w:r>
      <w:r w:rsidR="008E66DF" w:rsidRPr="00AA16C6">
        <w:rPr>
          <w:rFonts w:hint="eastAsia"/>
        </w:rPr>
        <w:t>1,673</w:t>
      </w:r>
      <w:r w:rsidR="008E66DF" w:rsidRPr="00AA16C6">
        <w:rPr>
          <w:rFonts w:hint="eastAsia"/>
        </w:rPr>
        <w:t>萬元，經查，「跨域夥伴合作計畫」計有：住宅市場基礎資訊蒐集、統計分析及研究發展，都市更新從業人員職能基準建立執行機制，住宅及都市更新法令或專業知識之教育訓練、推廣，進行國際交流，分享執行經驗，拓展我國國際能見度，推廣學</w:t>
      </w:r>
      <w:proofErr w:type="gramStart"/>
      <w:r w:rsidR="008E66DF" w:rsidRPr="00AA16C6">
        <w:rPr>
          <w:rFonts w:hint="eastAsia"/>
        </w:rPr>
        <w:t>研</w:t>
      </w:r>
      <w:proofErr w:type="gramEnd"/>
      <w:r w:rsidR="008E66DF" w:rsidRPr="00AA16C6">
        <w:rPr>
          <w:rFonts w:hint="eastAsia"/>
        </w:rPr>
        <w:t>交流平台，</w:t>
      </w:r>
      <w:proofErr w:type="gramStart"/>
      <w:r w:rsidR="008E66DF" w:rsidRPr="00AA16C6">
        <w:rPr>
          <w:rFonts w:hint="eastAsia"/>
        </w:rPr>
        <w:t>引入跨域創意</w:t>
      </w:r>
      <w:proofErr w:type="gramEnd"/>
      <w:r w:rsidR="008E66DF" w:rsidRPr="00AA16C6">
        <w:rPr>
          <w:rFonts w:hint="eastAsia"/>
        </w:rPr>
        <w:t>與專業、培育未來人才等。</w:t>
      </w:r>
    </w:p>
    <w:p w:rsidR="008E66DF" w:rsidRPr="00AA16C6" w:rsidRDefault="008E66DF" w:rsidP="00956D18">
      <w:pPr>
        <w:pStyle w:val="05312"/>
        <w:spacing w:line="450" w:lineRule="exact"/>
        <w:ind w:leftChars="300" w:firstLineChars="200" w:firstLine="560"/>
      </w:pPr>
      <w:r w:rsidRPr="00AA16C6">
        <w:rPr>
          <w:rFonts w:hint="eastAsia"/>
        </w:rPr>
        <w:t>何謂都更「專業知識」之訓練？另外，其中預期效益中有關「完成林口</w:t>
      </w:r>
      <w:proofErr w:type="gramStart"/>
      <w:r w:rsidRPr="00AA16C6">
        <w:rPr>
          <w:rFonts w:hint="eastAsia"/>
        </w:rPr>
        <w:t>世</w:t>
      </w:r>
      <w:proofErr w:type="gramEnd"/>
      <w:r w:rsidRPr="00AA16C6">
        <w:rPr>
          <w:rFonts w:hint="eastAsia"/>
        </w:rPr>
        <w:t>大運選手村社會住宅用後評估，成果可供未來社會住宅業務執行參考。」，此部分與「</w:t>
      </w:r>
      <w:proofErr w:type="gramStart"/>
      <w:r w:rsidRPr="00AA16C6">
        <w:rPr>
          <w:rFonts w:hint="eastAsia"/>
        </w:rPr>
        <w:t>社宅營運</w:t>
      </w:r>
      <w:proofErr w:type="gramEnd"/>
      <w:r w:rsidRPr="00AA16C6">
        <w:rPr>
          <w:rFonts w:hint="eastAsia"/>
        </w:rPr>
        <w:t>典範計畫」所</w:t>
      </w:r>
      <w:r>
        <w:rPr>
          <w:rFonts w:hint="eastAsia"/>
        </w:rPr>
        <w:t>欲</w:t>
      </w:r>
      <w:r w:rsidRPr="00AA16C6">
        <w:rPr>
          <w:rFonts w:hint="eastAsia"/>
        </w:rPr>
        <w:t>辦</w:t>
      </w:r>
      <w:r w:rsidRPr="00AA16C6">
        <w:rPr>
          <w:rFonts w:hint="eastAsia"/>
        </w:rPr>
        <w:lastRenderedPageBreak/>
        <w:t>理之「關懷住戶及生活適應調查，提昇住戶對社會住宅之滿意感」差異何在？</w:t>
      </w:r>
      <w:proofErr w:type="gramStart"/>
      <w:r w:rsidRPr="00AA16C6">
        <w:rPr>
          <w:rFonts w:hint="eastAsia"/>
        </w:rPr>
        <w:t>均應有</w:t>
      </w:r>
      <w:proofErr w:type="gramEnd"/>
      <w:r w:rsidRPr="00AA16C6">
        <w:rPr>
          <w:rFonts w:hint="eastAsia"/>
        </w:rPr>
        <w:t>更細部之說明。</w:t>
      </w:r>
    </w:p>
    <w:p w:rsidR="008E66DF" w:rsidRPr="00AA16C6" w:rsidRDefault="008E66DF" w:rsidP="00956D18">
      <w:pPr>
        <w:pStyle w:val="05312"/>
        <w:spacing w:line="450" w:lineRule="exact"/>
        <w:ind w:leftChars="300" w:firstLineChars="200" w:firstLine="560"/>
      </w:pPr>
      <w:r w:rsidRPr="00AA16C6">
        <w:rPr>
          <w:rFonts w:hint="eastAsia"/>
        </w:rPr>
        <w:t>綜上，</w:t>
      </w:r>
      <w:proofErr w:type="gramStart"/>
      <w:r w:rsidRPr="00AA16C6">
        <w:rPr>
          <w:rFonts w:hint="eastAsia"/>
        </w:rPr>
        <w:t>爰</w:t>
      </w:r>
      <w:proofErr w:type="gramEnd"/>
      <w:r w:rsidRPr="00AA16C6">
        <w:rPr>
          <w:rFonts w:hint="eastAsia"/>
        </w:rPr>
        <w:t>凍結預算，</w:t>
      </w:r>
      <w:proofErr w:type="gramStart"/>
      <w:r w:rsidRPr="00AA16C6">
        <w:rPr>
          <w:rFonts w:hint="eastAsia"/>
        </w:rPr>
        <w:t>俟</w:t>
      </w:r>
      <w:proofErr w:type="gramEnd"/>
      <w:r w:rsidRPr="00AA16C6">
        <w:rPr>
          <w:rFonts w:hint="eastAsia"/>
        </w:rPr>
        <w:t>針對上述問題提出說明及檢討改進之方案，向立法院內政委員會提出書面報告後，始得動支。</w:t>
      </w:r>
    </w:p>
    <w:p w:rsidR="008E66DF" w:rsidRPr="00AA16C6" w:rsidRDefault="007333C3" w:rsidP="00956D18">
      <w:pPr>
        <w:pStyle w:val="05312"/>
        <w:spacing w:line="450" w:lineRule="exact"/>
        <w:ind w:leftChars="200" w:hangingChars="100" w:hanging="280"/>
      </w:pPr>
      <w:r w:rsidRPr="00DF22AC">
        <w:rPr>
          <w:rFonts w:ascii="MS Mincho" w:eastAsia="MS Mincho" w:hAnsi="MS Mincho" w:hint="eastAsia"/>
        </w:rPr>
        <w:t>⑨</w:t>
      </w:r>
      <w:r w:rsidR="008E66DF" w:rsidRPr="00AA16C6">
        <w:rPr>
          <w:rFonts w:hint="eastAsia"/>
        </w:rPr>
        <w:t>國家住宅及都市更新中心</w:t>
      </w:r>
      <w:r w:rsidR="008E66DF" w:rsidRPr="00AA16C6">
        <w:rPr>
          <w:rFonts w:hint="eastAsia"/>
        </w:rPr>
        <w:t>109</w:t>
      </w:r>
      <w:r w:rsidR="008E66DF" w:rsidRPr="00AA16C6">
        <w:rPr>
          <w:rFonts w:hint="eastAsia"/>
        </w:rPr>
        <w:t>年度「社宅營運典範計畫」編列</w:t>
      </w:r>
      <w:r w:rsidR="008E66DF" w:rsidRPr="00AA16C6">
        <w:rPr>
          <w:rFonts w:hint="eastAsia"/>
        </w:rPr>
        <w:t>3</w:t>
      </w:r>
      <w:r w:rsidR="008E66DF" w:rsidRPr="00AA16C6">
        <w:rPr>
          <w:rFonts w:hint="eastAsia"/>
        </w:rPr>
        <w:t>億</w:t>
      </w:r>
      <w:r w:rsidR="008E66DF" w:rsidRPr="00AA16C6">
        <w:rPr>
          <w:rFonts w:hint="eastAsia"/>
        </w:rPr>
        <w:t>1,780</w:t>
      </w:r>
      <w:r w:rsidR="008E66DF" w:rsidRPr="00AA16C6">
        <w:rPr>
          <w:rFonts w:hint="eastAsia"/>
        </w:rPr>
        <w:t>萬</w:t>
      </w:r>
      <w:r w:rsidR="008E66DF" w:rsidRPr="00AA16C6">
        <w:rPr>
          <w:rFonts w:hint="eastAsia"/>
        </w:rPr>
        <w:t>8</w:t>
      </w:r>
      <w:r w:rsidR="008E66DF" w:rsidRPr="00AA16C6">
        <w:rPr>
          <w:rFonts w:hint="eastAsia"/>
        </w:rPr>
        <w:t>千元，經查「社宅營運典範計畫」計有：多元出租管理、物流管理、關懷支援系統、公共藝術計畫、設備修繕及維護計畫。在預期效益部分，略</w:t>
      </w:r>
      <w:proofErr w:type="gramStart"/>
      <w:r w:rsidR="008E66DF" w:rsidRPr="00AA16C6">
        <w:rPr>
          <w:rFonts w:hint="eastAsia"/>
        </w:rPr>
        <w:t>以</w:t>
      </w:r>
      <w:proofErr w:type="gramEnd"/>
      <w:r w:rsidR="008E66DF" w:rsidRPr="00AA16C6">
        <w:rPr>
          <w:rFonts w:hint="eastAsia"/>
        </w:rPr>
        <w:t>：預計辦理</w:t>
      </w:r>
      <w:r w:rsidR="008E66DF" w:rsidRPr="00AA16C6">
        <w:rPr>
          <w:rFonts w:hint="eastAsia"/>
        </w:rPr>
        <w:t>1</w:t>
      </w:r>
      <w:r w:rsidR="008E66DF" w:rsidRPr="00AA16C6">
        <w:rPr>
          <w:rFonts w:hint="eastAsia"/>
        </w:rPr>
        <w:t>場次物業管理公司全面性服務評鑑作業、關懷住戶及生活適應調查，提昇住戶對社會住宅之滿意感、辦理社會住宅社區營造及公共藝術活動</w:t>
      </w:r>
      <w:r w:rsidR="008E66DF" w:rsidRPr="00AA16C6">
        <w:rPr>
          <w:rFonts w:hint="eastAsia"/>
        </w:rPr>
        <w:t>3</w:t>
      </w:r>
      <w:r w:rsidR="008E66DF" w:rsidRPr="00AA16C6">
        <w:rPr>
          <w:rFonts w:hint="eastAsia"/>
        </w:rPr>
        <w:t>場次，增進社區住戶情感交流等。</w:t>
      </w:r>
    </w:p>
    <w:p w:rsidR="008E66DF" w:rsidRPr="00AA16C6" w:rsidRDefault="008E66DF" w:rsidP="00956D18">
      <w:pPr>
        <w:pStyle w:val="05312"/>
        <w:spacing w:line="450" w:lineRule="exact"/>
        <w:ind w:leftChars="300" w:firstLineChars="200" w:firstLine="560"/>
      </w:pPr>
      <w:r w:rsidRPr="00AA16C6">
        <w:rPr>
          <w:rFonts w:hint="eastAsia"/>
        </w:rPr>
        <w:t>「社區營造、社福支援及公共藝術計畫」預算項目分配不清，預算書中實難看出細目，亦難明辨公共藝術與增進社區住宅之情感關聯究竟為何？訪視人員之培訓僅兩小時就完成，專業度有待考量。另外，物業管理公司全面性服務評鑑作業…</w:t>
      </w:r>
      <w:proofErr w:type="gramStart"/>
      <w:r w:rsidRPr="00AA16C6">
        <w:rPr>
          <w:rFonts w:hint="eastAsia"/>
        </w:rPr>
        <w:t>…</w:t>
      </w:r>
      <w:proofErr w:type="gramEnd"/>
      <w:r w:rsidRPr="00AA16C6">
        <w:rPr>
          <w:rFonts w:hint="eastAsia"/>
        </w:rPr>
        <w:t>等預期效益與「</w:t>
      </w:r>
      <w:proofErr w:type="gramStart"/>
      <w:r w:rsidRPr="00AA16C6">
        <w:rPr>
          <w:rFonts w:hint="eastAsia"/>
        </w:rPr>
        <w:t>跨域夥伴</w:t>
      </w:r>
      <w:proofErr w:type="gramEnd"/>
      <w:r w:rsidRPr="00AA16C6">
        <w:rPr>
          <w:rFonts w:hint="eastAsia"/>
        </w:rPr>
        <w:t>合作計畫」之計畫重點、預期效益分別為何？</w:t>
      </w:r>
      <w:proofErr w:type="gramStart"/>
      <w:r w:rsidRPr="00AA16C6">
        <w:rPr>
          <w:rFonts w:hint="eastAsia"/>
        </w:rPr>
        <w:t>均應有</w:t>
      </w:r>
      <w:proofErr w:type="gramEnd"/>
      <w:r w:rsidRPr="00AA16C6">
        <w:rPr>
          <w:rFonts w:hint="eastAsia"/>
        </w:rPr>
        <w:t>更細部之說明。</w:t>
      </w:r>
    </w:p>
    <w:p w:rsidR="008E66DF" w:rsidRPr="00AA16C6" w:rsidRDefault="008E66DF" w:rsidP="00956D18">
      <w:pPr>
        <w:pStyle w:val="05312"/>
        <w:spacing w:line="450" w:lineRule="exact"/>
        <w:ind w:leftChars="300" w:firstLineChars="200" w:firstLine="560"/>
      </w:pPr>
      <w:r w:rsidRPr="00AA16C6">
        <w:rPr>
          <w:rFonts w:hint="eastAsia"/>
        </w:rPr>
        <w:t>綜上，</w:t>
      </w:r>
      <w:proofErr w:type="gramStart"/>
      <w:r w:rsidRPr="00AA16C6">
        <w:rPr>
          <w:rFonts w:hint="eastAsia"/>
        </w:rPr>
        <w:t>爰</w:t>
      </w:r>
      <w:proofErr w:type="gramEnd"/>
      <w:r w:rsidRPr="00AA16C6">
        <w:rPr>
          <w:rFonts w:hint="eastAsia"/>
        </w:rPr>
        <w:t>凍結預算，</w:t>
      </w:r>
      <w:proofErr w:type="gramStart"/>
      <w:r w:rsidRPr="00AA16C6">
        <w:rPr>
          <w:rFonts w:hint="eastAsia"/>
        </w:rPr>
        <w:t>俟</w:t>
      </w:r>
      <w:proofErr w:type="gramEnd"/>
      <w:r w:rsidRPr="00AA16C6">
        <w:rPr>
          <w:rFonts w:hint="eastAsia"/>
        </w:rPr>
        <w:t>針對上述問題提出說明及檢討改進之方案，向立法院內政委員會提出書面報告後，始得動支。</w:t>
      </w:r>
    </w:p>
    <w:p w:rsidR="008E66DF" w:rsidRPr="00AA16C6" w:rsidRDefault="008E66DF" w:rsidP="00956D18">
      <w:pPr>
        <w:pStyle w:val="0521"/>
        <w:spacing w:line="450" w:lineRule="exact"/>
      </w:pPr>
      <w:r w:rsidRPr="00AA16C6">
        <w:rPr>
          <w:rFonts w:ascii="華康細明體"/>
        </w:rPr>
        <w:t>(3)</w:t>
      </w:r>
      <w:r w:rsidRPr="00AA16C6">
        <w:rPr>
          <w:rFonts w:hint="eastAsia"/>
        </w:rPr>
        <w:t>國家住宅及都市更新中心因武漢肺炎衝擊經濟情勢，考量到林口世大運選手村社會住宅居民生活，已將店鋪減租</w:t>
      </w:r>
      <w:r w:rsidRPr="00AA16C6">
        <w:rPr>
          <w:rFonts w:hint="eastAsia"/>
        </w:rPr>
        <w:t>5</w:t>
      </w:r>
      <w:r w:rsidRPr="00AA16C6">
        <w:rPr>
          <w:rFonts w:hint="eastAsia"/>
        </w:rPr>
        <w:t>成，為期</w:t>
      </w:r>
      <w:r w:rsidRPr="00AA16C6">
        <w:rPr>
          <w:rFonts w:hint="eastAsia"/>
        </w:rPr>
        <w:t>3</w:t>
      </w:r>
      <w:r w:rsidRPr="00AA16C6">
        <w:rPr>
          <w:rFonts w:hint="eastAsia"/>
        </w:rPr>
        <w:t>個月，住戶確診者當月也減租</w:t>
      </w:r>
      <w:r w:rsidRPr="00AA16C6">
        <w:rPr>
          <w:rFonts w:hint="eastAsia"/>
        </w:rPr>
        <w:t>2</w:t>
      </w:r>
      <w:r w:rsidRPr="00AA16C6">
        <w:rPr>
          <w:rFonts w:hint="eastAsia"/>
        </w:rPr>
        <w:t>成，由此可知其租金收入應該較原編預算減少，但是審視本次會議送來之報告，其所列之預算收入仍為原列預算收入</w:t>
      </w:r>
      <w:r w:rsidRPr="00AA16C6">
        <w:rPr>
          <w:rFonts w:hint="eastAsia"/>
        </w:rPr>
        <w:t>10</w:t>
      </w:r>
      <w:r w:rsidRPr="00AA16C6">
        <w:rPr>
          <w:rFonts w:hint="eastAsia"/>
        </w:rPr>
        <w:t>億</w:t>
      </w:r>
      <w:r w:rsidRPr="00AA16C6">
        <w:rPr>
          <w:rFonts w:hint="eastAsia"/>
        </w:rPr>
        <w:t>0,986</w:t>
      </w:r>
      <w:r w:rsidRPr="00AA16C6">
        <w:rPr>
          <w:rFonts w:hint="eastAsia"/>
        </w:rPr>
        <w:t>萬</w:t>
      </w:r>
      <w:r w:rsidRPr="00AA16C6">
        <w:rPr>
          <w:rFonts w:hint="eastAsia"/>
        </w:rPr>
        <w:t>1</w:t>
      </w:r>
      <w:r w:rsidRPr="00AA16C6">
        <w:rPr>
          <w:rFonts w:hint="eastAsia"/>
        </w:rPr>
        <w:t>千元，顯與現在不符，顯見該中心製作報告之敷衍。另由於承租該社會住宅之租戶多為社會或是經濟</w:t>
      </w:r>
      <w:r w:rsidRPr="00AA16C6">
        <w:rPr>
          <w:rFonts w:hint="eastAsia"/>
        </w:rPr>
        <w:lastRenderedPageBreak/>
        <w:t>弱勢者，因這波</w:t>
      </w:r>
      <w:proofErr w:type="gramStart"/>
      <w:r w:rsidRPr="00AA16C6">
        <w:rPr>
          <w:rFonts w:hint="eastAsia"/>
        </w:rPr>
        <w:t>疫</w:t>
      </w:r>
      <w:proofErr w:type="gramEnd"/>
      <w:r w:rsidRPr="00AA16C6">
        <w:rPr>
          <w:rFonts w:hint="eastAsia"/>
        </w:rPr>
        <w:t>情影響</w:t>
      </w:r>
      <w:proofErr w:type="gramStart"/>
      <w:r w:rsidRPr="00AA16C6">
        <w:rPr>
          <w:rFonts w:hint="eastAsia"/>
        </w:rPr>
        <w:t>無薪假人數</w:t>
      </w:r>
      <w:proofErr w:type="gramEnd"/>
      <w:r w:rsidRPr="00AA16C6">
        <w:rPr>
          <w:rFonts w:hint="eastAsia"/>
        </w:rPr>
        <w:t>持續增加，根據勞動部統計截至</w:t>
      </w:r>
      <w:r w:rsidRPr="00AA16C6">
        <w:rPr>
          <w:rFonts w:hint="eastAsia"/>
        </w:rPr>
        <w:t>109</w:t>
      </w:r>
      <w:r w:rsidRPr="00AA16C6">
        <w:rPr>
          <w:rFonts w:hint="eastAsia"/>
        </w:rPr>
        <w:t>年</w:t>
      </w:r>
      <w:r w:rsidRPr="00AA16C6">
        <w:rPr>
          <w:rFonts w:hint="eastAsia"/>
        </w:rPr>
        <w:t>4</w:t>
      </w:r>
      <w:r w:rsidRPr="00AA16C6">
        <w:rPr>
          <w:rFonts w:hint="eastAsia"/>
        </w:rPr>
        <w:t>月</w:t>
      </w:r>
      <w:r w:rsidRPr="00AA16C6">
        <w:rPr>
          <w:rFonts w:hint="eastAsia"/>
        </w:rPr>
        <w:t>24</w:t>
      </w:r>
      <w:r w:rsidRPr="00AA16C6">
        <w:rPr>
          <w:rFonts w:hint="eastAsia"/>
        </w:rPr>
        <w:t>日為止，人數達到</w:t>
      </w:r>
      <w:r w:rsidRPr="00AA16C6">
        <w:rPr>
          <w:rFonts w:hint="eastAsia"/>
        </w:rPr>
        <w:t>1</w:t>
      </w:r>
      <w:r w:rsidRPr="00AA16C6">
        <w:rPr>
          <w:rFonts w:hint="eastAsia"/>
        </w:rPr>
        <w:t>萬</w:t>
      </w:r>
      <w:r w:rsidRPr="00AA16C6">
        <w:rPr>
          <w:rFonts w:hint="eastAsia"/>
        </w:rPr>
        <w:t>8,265</w:t>
      </w:r>
      <w:r w:rsidRPr="00AA16C6">
        <w:rPr>
          <w:rFonts w:hint="eastAsia"/>
        </w:rPr>
        <w:t>人，因此要求國家住宅及都市更新中心</w:t>
      </w:r>
      <w:proofErr w:type="gramStart"/>
      <w:r w:rsidRPr="00AA16C6">
        <w:rPr>
          <w:rFonts w:hint="eastAsia"/>
        </w:rPr>
        <w:t>除了對確診</w:t>
      </w:r>
      <w:proofErr w:type="gramEnd"/>
      <w:r w:rsidRPr="00AA16C6">
        <w:rPr>
          <w:rFonts w:hint="eastAsia"/>
        </w:rPr>
        <w:t>者減租二成優惠外，亦應在兩</w:t>
      </w:r>
      <w:proofErr w:type="gramStart"/>
      <w:r w:rsidRPr="00AA16C6">
        <w:rPr>
          <w:rFonts w:hint="eastAsia"/>
        </w:rPr>
        <w:t>週</w:t>
      </w:r>
      <w:proofErr w:type="gramEnd"/>
      <w:r w:rsidRPr="00AA16C6">
        <w:rPr>
          <w:rFonts w:hint="eastAsia"/>
        </w:rPr>
        <w:t>內</w:t>
      </w:r>
      <w:proofErr w:type="gramStart"/>
      <w:r w:rsidRPr="00AA16C6">
        <w:rPr>
          <w:rFonts w:hint="eastAsia"/>
        </w:rPr>
        <w:t>研</w:t>
      </w:r>
      <w:proofErr w:type="gramEnd"/>
      <w:r w:rsidRPr="00AA16C6">
        <w:rPr>
          <w:rFonts w:hint="eastAsia"/>
        </w:rPr>
        <w:t>擬承租戶中若有發生</w:t>
      </w:r>
      <w:proofErr w:type="gramStart"/>
      <w:r w:rsidRPr="00AA16C6">
        <w:rPr>
          <w:rFonts w:hint="eastAsia"/>
        </w:rPr>
        <w:t>無薪假情形</w:t>
      </w:r>
      <w:proofErr w:type="gramEnd"/>
      <w:r w:rsidRPr="00AA16C6">
        <w:rPr>
          <w:rFonts w:hint="eastAsia"/>
        </w:rPr>
        <w:t>，給予適當的減租之計畫，以協助人民度過此次難關。</w:t>
      </w:r>
    </w:p>
    <w:p w:rsidR="009A04F6" w:rsidRPr="00D87739" w:rsidRDefault="008E66DF" w:rsidP="00956D18">
      <w:pPr>
        <w:pStyle w:val="0521"/>
        <w:spacing w:afterLines="150" w:after="360" w:line="450" w:lineRule="exact"/>
      </w:pPr>
      <w:r w:rsidRPr="00AA16C6">
        <w:rPr>
          <w:rFonts w:ascii="華康細明體"/>
        </w:rPr>
        <w:t>(4)</w:t>
      </w:r>
      <w:r w:rsidRPr="00AA16C6">
        <w:rPr>
          <w:rFonts w:hint="eastAsia"/>
        </w:rPr>
        <w:t>為使政府住宅及都市更新政策逐步落實，政府成立國家住宅及都市更新中心，負責管理營運社會住宅及推動執行都市更新，協助辦理社會住宅包租代管業務，惟行政院原定包租代管</w:t>
      </w:r>
      <w:r w:rsidRPr="00AA16C6">
        <w:rPr>
          <w:rFonts w:hint="eastAsia"/>
        </w:rPr>
        <w:t>8</w:t>
      </w:r>
      <w:r w:rsidRPr="00AA16C6">
        <w:rPr>
          <w:rFonts w:hint="eastAsia"/>
        </w:rPr>
        <w:t>年</w:t>
      </w:r>
      <w:r w:rsidRPr="00AA16C6">
        <w:rPr>
          <w:rFonts w:hint="eastAsia"/>
        </w:rPr>
        <w:t>8</w:t>
      </w:r>
      <w:r w:rsidRPr="00AA16C6">
        <w:rPr>
          <w:rFonts w:hint="eastAsia"/>
        </w:rPr>
        <w:t>萬戶之政策目標，自</w:t>
      </w:r>
      <w:r w:rsidRPr="00AA16C6">
        <w:rPr>
          <w:rFonts w:hint="eastAsia"/>
        </w:rPr>
        <w:t>107</w:t>
      </w:r>
      <w:r w:rsidRPr="00AA16C6">
        <w:rPr>
          <w:rFonts w:hint="eastAsia"/>
        </w:rPr>
        <w:t>年施行至今，卻僅達成</w:t>
      </w:r>
      <w:r w:rsidRPr="00AA16C6">
        <w:rPr>
          <w:rFonts w:hint="eastAsia"/>
        </w:rPr>
        <w:t>6,826</w:t>
      </w:r>
      <w:r w:rsidRPr="00AA16C6">
        <w:rPr>
          <w:rFonts w:hint="eastAsia"/>
        </w:rPr>
        <w:t>戶，與目標相距甚遠，且全國僅</w:t>
      </w:r>
      <w:r w:rsidRPr="00AA16C6">
        <w:rPr>
          <w:rFonts w:hint="eastAsia"/>
        </w:rPr>
        <w:t>15</w:t>
      </w:r>
      <w:r w:rsidRPr="00AA16C6">
        <w:rPr>
          <w:rFonts w:hint="eastAsia"/>
        </w:rPr>
        <w:t>縣市參與，顯見政策施行成效</w:t>
      </w:r>
      <w:proofErr w:type="gramStart"/>
      <w:r w:rsidRPr="00AA16C6">
        <w:rPr>
          <w:rFonts w:hint="eastAsia"/>
        </w:rPr>
        <w:t>不</w:t>
      </w:r>
      <w:proofErr w:type="gramEnd"/>
      <w:r w:rsidRPr="00AA16C6">
        <w:rPr>
          <w:rFonts w:hint="eastAsia"/>
        </w:rPr>
        <w:t>彰。請內政部與國家住宅及都市更新中心於</w:t>
      </w:r>
      <w:r w:rsidRPr="00AA16C6">
        <w:rPr>
          <w:rFonts w:hint="eastAsia"/>
        </w:rPr>
        <w:t>3</w:t>
      </w:r>
      <w:r w:rsidRPr="00AA16C6">
        <w:rPr>
          <w:rFonts w:hint="eastAsia"/>
        </w:rPr>
        <w:t>個月內提出精進方案。</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7B6559" w:rsidTr="00055AA0">
        <w:trPr>
          <w:trHeight w:hRule="exact" w:val="851"/>
        </w:trPr>
        <w:tc>
          <w:tcPr>
            <w:tcW w:w="1988" w:type="dxa"/>
            <w:vAlign w:val="center"/>
          </w:tcPr>
          <w:p w:rsidR="007B6559" w:rsidRPr="00026BD0" w:rsidRDefault="007B6559" w:rsidP="00055AA0">
            <w:pPr>
              <w:pStyle w:val="022"/>
            </w:pPr>
            <w:r>
              <w:rPr>
                <w:rFonts w:hint="eastAsia"/>
              </w:rPr>
              <w:t>總統令</w:t>
            </w:r>
          </w:p>
        </w:tc>
        <w:tc>
          <w:tcPr>
            <w:tcW w:w="4759" w:type="dxa"/>
            <w:vAlign w:val="center"/>
          </w:tcPr>
          <w:p w:rsidR="007B6559" w:rsidRPr="0079273A" w:rsidRDefault="007B6559" w:rsidP="00055AA0">
            <w:pPr>
              <w:pStyle w:val="0220"/>
            </w:pPr>
            <w:r>
              <w:rPr>
                <w:rFonts w:hint="eastAsia"/>
              </w:rPr>
              <w:t>中華民國</w:t>
            </w:r>
            <w:r w:rsidR="00B62F4E">
              <w:rPr>
                <w:rFonts w:hint="eastAsia"/>
              </w:rPr>
              <w:t>1</w:t>
            </w:r>
            <w:r w:rsidR="00B62F4E">
              <w:t>0</w:t>
            </w:r>
            <w:r w:rsidR="00220557">
              <w:t>9</w:t>
            </w:r>
            <w:r w:rsidRPr="0079273A">
              <w:rPr>
                <w:rFonts w:hint="eastAsia"/>
              </w:rPr>
              <w:t>年</w:t>
            </w:r>
            <w:r w:rsidR="00541D6F">
              <w:rPr>
                <w:rFonts w:hint="eastAsia"/>
              </w:rPr>
              <w:t>6</w:t>
            </w:r>
            <w:r w:rsidRPr="0079273A">
              <w:rPr>
                <w:rFonts w:hint="eastAsia"/>
              </w:rPr>
              <w:t>月</w:t>
            </w:r>
            <w:r w:rsidR="00541D6F">
              <w:rPr>
                <w:rFonts w:hint="eastAsia"/>
              </w:rPr>
              <w:t>3</w:t>
            </w:r>
            <w:r w:rsidRPr="0079273A">
              <w:rPr>
                <w:rFonts w:hint="eastAsia"/>
              </w:rPr>
              <w:t>日</w:t>
            </w:r>
          </w:p>
          <w:p w:rsidR="007B6559" w:rsidRDefault="006D644A" w:rsidP="006D644A">
            <w:pPr>
              <w:pStyle w:val="0220"/>
              <w:rPr>
                <w:spacing w:val="-8"/>
              </w:rPr>
            </w:pPr>
            <w:r>
              <w:rPr>
                <w:rFonts w:hint="eastAsia"/>
              </w:rPr>
              <w:t>華總</w:t>
            </w:r>
            <w:proofErr w:type="gramStart"/>
            <w:r>
              <w:rPr>
                <w:rFonts w:hint="eastAsia"/>
              </w:rPr>
              <w:t>一義</w:t>
            </w:r>
            <w:r w:rsidR="007B6559" w:rsidRPr="0079273A">
              <w:rPr>
                <w:rFonts w:hint="eastAsia"/>
              </w:rPr>
              <w:t>字第</w:t>
            </w:r>
            <w:r>
              <w:rPr>
                <w:rFonts w:hint="eastAsia"/>
              </w:rPr>
              <w:t>10900060531</w:t>
            </w:r>
            <w:r w:rsidR="007B6559" w:rsidRPr="0079273A">
              <w:rPr>
                <w:rFonts w:hint="eastAsia"/>
              </w:rPr>
              <w:t>號</w:t>
            </w:r>
            <w:proofErr w:type="gramEnd"/>
          </w:p>
        </w:tc>
      </w:tr>
    </w:tbl>
    <w:p w:rsidR="007B6559" w:rsidRPr="003F2E9A" w:rsidRDefault="007B6559" w:rsidP="007B6559">
      <w:pPr>
        <w:pStyle w:val="024"/>
        <w:rPr>
          <w:spacing w:val="10"/>
        </w:rPr>
      </w:pPr>
      <w:r w:rsidRPr="003F2E9A">
        <w:rPr>
          <w:rFonts w:hint="eastAsia"/>
          <w:spacing w:val="10"/>
        </w:rPr>
        <w:t>茲</w:t>
      </w:r>
      <w:r w:rsidR="00182B82">
        <w:rPr>
          <w:rFonts w:hint="eastAsia"/>
          <w:spacing w:val="10"/>
        </w:rPr>
        <w:t>制定</w:t>
      </w:r>
      <w:r w:rsidR="00182B82" w:rsidRPr="00182B82">
        <w:rPr>
          <w:rFonts w:hint="eastAsia"/>
          <w:spacing w:val="10"/>
        </w:rPr>
        <w:t>公共衛生師法</w:t>
      </w:r>
      <w:r w:rsidRPr="003F2E9A">
        <w:rPr>
          <w:rFonts w:hint="eastAsia"/>
          <w:spacing w:val="10"/>
        </w:rPr>
        <w:t>，公布之。</w:t>
      </w:r>
    </w:p>
    <w:p w:rsidR="007B6559" w:rsidRDefault="00182B82" w:rsidP="00182B82">
      <w:pPr>
        <w:spacing w:beforeLines="100" w:before="240" w:afterLines="100" w:after="240"/>
      </w:pPr>
      <w:r w:rsidRPr="00B60426">
        <w:rPr>
          <w:rFonts w:hint="eastAsia"/>
        </w:rPr>
        <w:t xml:space="preserve">總　　　統　</w:t>
      </w:r>
      <w:r>
        <w:rPr>
          <w:rFonts w:ascii="標楷體" w:hAnsi="標楷體" w:hint="eastAsia"/>
          <w:szCs w:val="28"/>
        </w:rPr>
        <w:t>蔡英文</w:t>
      </w:r>
      <w:r>
        <w:rPr>
          <w:rFonts w:ascii="標楷體" w:hAnsi="標楷體"/>
          <w:szCs w:val="28"/>
        </w:rPr>
        <w:br/>
      </w:r>
      <w:r w:rsidRPr="00B60426">
        <w:rPr>
          <w:rFonts w:hint="eastAsia"/>
        </w:rPr>
        <w:t xml:space="preserve">行政院院長　</w:t>
      </w:r>
      <w:r>
        <w:rPr>
          <w:rFonts w:hint="eastAsia"/>
        </w:rPr>
        <w:t>蘇貞昌</w:t>
      </w:r>
      <w:r>
        <w:br/>
      </w:r>
      <w:r w:rsidRPr="00E809C0">
        <w:rPr>
          <w:rFonts w:hint="eastAsia"/>
        </w:rPr>
        <w:t>衛生福利</w:t>
      </w:r>
      <w:r w:rsidRPr="00B60426">
        <w:rPr>
          <w:rFonts w:hint="eastAsia"/>
        </w:rPr>
        <w:t xml:space="preserve">部部長　</w:t>
      </w:r>
      <w:r w:rsidRPr="00154BA9">
        <w:rPr>
          <w:rFonts w:hint="eastAsia"/>
        </w:rPr>
        <w:t>陳時中</w:t>
      </w:r>
    </w:p>
    <w:p w:rsidR="00A30A7A" w:rsidRPr="00D86001" w:rsidRDefault="006D644A" w:rsidP="00956D18">
      <w:pPr>
        <w:pStyle w:val="031"/>
        <w:spacing w:beforeLines="150" w:before="360"/>
      </w:pPr>
      <w:r w:rsidRPr="006D644A">
        <w:rPr>
          <w:rFonts w:hint="eastAsia"/>
        </w:rPr>
        <w:t>公共衛生師法</w:t>
      </w:r>
    </w:p>
    <w:p w:rsidR="00A30A7A" w:rsidRPr="00D86001" w:rsidRDefault="00A30A7A" w:rsidP="00956D18">
      <w:pPr>
        <w:pStyle w:val="032"/>
        <w:spacing w:afterLines="100" w:after="240"/>
      </w:pPr>
      <w:r w:rsidRPr="00D86001">
        <w:rPr>
          <w:rFonts w:hint="eastAsia"/>
        </w:rPr>
        <w:t>中</w:t>
      </w:r>
      <w:r w:rsidRPr="00D86001">
        <w:t>華民國</w:t>
      </w:r>
      <w:r w:rsidRPr="00D86001">
        <w:rPr>
          <w:rFonts w:hint="eastAsia"/>
        </w:rPr>
        <w:t>1</w:t>
      </w:r>
      <w:r w:rsidRPr="00D86001">
        <w:t>09</w:t>
      </w:r>
      <w:r w:rsidRPr="00D86001">
        <w:rPr>
          <w:rFonts w:hint="eastAsia"/>
        </w:rPr>
        <w:t>年</w:t>
      </w:r>
      <w:r w:rsidR="006769E5">
        <w:rPr>
          <w:rFonts w:hint="eastAsia"/>
        </w:rPr>
        <w:t>6</w:t>
      </w:r>
      <w:r w:rsidRPr="00D86001">
        <w:rPr>
          <w:rFonts w:hint="eastAsia"/>
        </w:rPr>
        <w:t>月</w:t>
      </w:r>
      <w:r w:rsidR="006769E5">
        <w:rPr>
          <w:rFonts w:hint="eastAsia"/>
        </w:rPr>
        <w:t>3</w:t>
      </w:r>
      <w:r w:rsidRPr="00D86001">
        <w:t>日公布</w:t>
      </w:r>
    </w:p>
    <w:p w:rsidR="006D644A" w:rsidRPr="005009F7" w:rsidRDefault="006D644A" w:rsidP="006D644A">
      <w:pPr>
        <w:pStyle w:val="033"/>
        <w:ind w:left="3570" w:hanging="641"/>
      </w:pPr>
      <w:r w:rsidRPr="005009F7">
        <w:rPr>
          <w:rFonts w:hint="eastAsia"/>
        </w:rPr>
        <w:t>第一章　總　　則</w:t>
      </w:r>
    </w:p>
    <w:p w:rsidR="006D644A" w:rsidRPr="005009F7" w:rsidRDefault="006D644A" w:rsidP="00956D18">
      <w:pPr>
        <w:pStyle w:val="034"/>
        <w:spacing w:line="450" w:lineRule="exact"/>
      </w:pPr>
      <w:r w:rsidRPr="005009F7">
        <w:rPr>
          <w:rFonts w:hint="eastAsia"/>
        </w:rPr>
        <w:t>第　一　條　　為建立公共衛生專業服務體系，明確公共衛生師之權利義務，提升公共衛生專業及發展，以促進民眾健康，特制定本法。</w:t>
      </w:r>
    </w:p>
    <w:p w:rsidR="006D644A" w:rsidRPr="005009F7" w:rsidRDefault="006D644A" w:rsidP="000E256C">
      <w:pPr>
        <w:pStyle w:val="034"/>
        <w:spacing w:line="450" w:lineRule="exact"/>
      </w:pPr>
      <w:r w:rsidRPr="005009F7">
        <w:rPr>
          <w:rFonts w:hint="eastAsia"/>
        </w:rPr>
        <w:lastRenderedPageBreak/>
        <w:t>第　二　條　　本法所稱主管機關：在中央為衛生福利部；在直轄市為直轄市政府；在縣（市）為縣（市）政府。</w:t>
      </w:r>
    </w:p>
    <w:p w:rsidR="006D644A" w:rsidRPr="005009F7" w:rsidRDefault="006D644A" w:rsidP="000E256C">
      <w:pPr>
        <w:pStyle w:val="034"/>
        <w:spacing w:line="450" w:lineRule="exact"/>
      </w:pPr>
      <w:r w:rsidRPr="005009F7">
        <w:rPr>
          <w:rFonts w:hint="eastAsia"/>
        </w:rPr>
        <w:t>第　三　條　　中華民國國民經公共衛生師考試及格，並依本法領有公共衛生師證書者，得充任公共衛生師。</w:t>
      </w:r>
    </w:p>
    <w:p w:rsidR="006D644A" w:rsidRPr="005009F7" w:rsidRDefault="006D644A" w:rsidP="000E256C">
      <w:pPr>
        <w:pStyle w:val="034"/>
        <w:spacing w:line="450" w:lineRule="exact"/>
      </w:pPr>
      <w:r w:rsidRPr="005009F7">
        <w:rPr>
          <w:rFonts w:hint="eastAsia"/>
        </w:rPr>
        <w:t>第　四　條　　具下列資格之</w:t>
      </w:r>
      <w:proofErr w:type="gramStart"/>
      <w:r w:rsidRPr="005009F7">
        <w:rPr>
          <w:rFonts w:hint="eastAsia"/>
        </w:rPr>
        <w:t>一</w:t>
      </w:r>
      <w:proofErr w:type="gramEnd"/>
      <w:r w:rsidRPr="005009F7">
        <w:rPr>
          <w:rFonts w:hint="eastAsia"/>
        </w:rPr>
        <w:t>者，得應公共衛生師考試：</w:t>
      </w:r>
    </w:p>
    <w:p w:rsidR="006D644A" w:rsidRPr="005009F7" w:rsidRDefault="006D644A" w:rsidP="000E256C">
      <w:pPr>
        <w:pStyle w:val="035"/>
        <w:spacing w:line="450" w:lineRule="exact"/>
      </w:pPr>
      <w:r w:rsidRPr="005009F7">
        <w:rPr>
          <w:rFonts w:hint="eastAsia"/>
        </w:rPr>
        <w:t>一、</w:t>
      </w:r>
      <w:r w:rsidR="0025730E">
        <w:tab/>
      </w:r>
      <w:r w:rsidRPr="005009F7">
        <w:rPr>
          <w:rFonts w:hint="eastAsia"/>
        </w:rPr>
        <w:t>公立或立案之私立大學、獨立學院或符合教育部</w:t>
      </w:r>
      <w:proofErr w:type="gramStart"/>
      <w:r w:rsidRPr="005009F7">
        <w:rPr>
          <w:rFonts w:hint="eastAsia"/>
        </w:rPr>
        <w:t>採</w:t>
      </w:r>
      <w:proofErr w:type="gramEnd"/>
      <w:r w:rsidRPr="005009F7">
        <w:rPr>
          <w:rFonts w:hint="eastAsia"/>
        </w:rPr>
        <w:t>認規定之國外大學、獨立學院公共衛生學系、所、組、學位學程畢業，領有畢業證書。</w:t>
      </w:r>
    </w:p>
    <w:p w:rsidR="006D644A" w:rsidRPr="005009F7" w:rsidRDefault="006D644A" w:rsidP="000E256C">
      <w:pPr>
        <w:pStyle w:val="035"/>
        <w:spacing w:line="450" w:lineRule="exact"/>
      </w:pPr>
      <w:r w:rsidRPr="005009F7">
        <w:rPr>
          <w:rFonts w:hint="eastAsia"/>
        </w:rPr>
        <w:t>二、</w:t>
      </w:r>
      <w:r w:rsidR="0025730E">
        <w:tab/>
      </w:r>
      <w:r w:rsidRPr="0025730E">
        <w:rPr>
          <w:rFonts w:hint="eastAsia"/>
          <w:spacing w:val="2"/>
        </w:rPr>
        <w:t>公立或立案之私立大學、獨立學院或符合教育部</w:t>
      </w:r>
      <w:proofErr w:type="gramStart"/>
      <w:r w:rsidRPr="0025730E">
        <w:rPr>
          <w:rFonts w:hint="eastAsia"/>
          <w:spacing w:val="2"/>
        </w:rPr>
        <w:t>採</w:t>
      </w:r>
      <w:proofErr w:type="gramEnd"/>
      <w:r w:rsidRPr="0025730E">
        <w:rPr>
          <w:rFonts w:hint="eastAsia"/>
          <w:spacing w:val="2"/>
        </w:rPr>
        <w:t>認規定之國外大學、獨立學院</w:t>
      </w:r>
      <w:proofErr w:type="gramStart"/>
      <w:r w:rsidRPr="0025730E">
        <w:rPr>
          <w:rFonts w:hint="eastAsia"/>
          <w:spacing w:val="2"/>
        </w:rPr>
        <w:t>醫</w:t>
      </w:r>
      <w:proofErr w:type="gramEnd"/>
      <w:r w:rsidRPr="0025730E">
        <w:rPr>
          <w:rFonts w:hint="eastAsia"/>
          <w:spacing w:val="2"/>
        </w:rPr>
        <w:t>事或與公共衛生相關學系、所、組、學位學程畢業，領有畢業證書，並曾修習公共衛生十八學分以上，有證明文件。</w:t>
      </w:r>
    </w:p>
    <w:p w:rsidR="006D644A" w:rsidRPr="005009F7" w:rsidRDefault="006D644A" w:rsidP="000E256C">
      <w:pPr>
        <w:pStyle w:val="035"/>
        <w:spacing w:line="450" w:lineRule="exact"/>
      </w:pPr>
      <w:r w:rsidRPr="005009F7">
        <w:rPr>
          <w:rFonts w:hint="eastAsia"/>
        </w:rPr>
        <w:t>三、</w:t>
      </w:r>
      <w:r w:rsidR="0025730E">
        <w:tab/>
      </w:r>
      <w:r w:rsidRPr="005009F7">
        <w:rPr>
          <w:rFonts w:hint="eastAsia"/>
        </w:rPr>
        <w:t>公立或立案之私立大學、獨立學院或符合教育部</w:t>
      </w:r>
      <w:proofErr w:type="gramStart"/>
      <w:r w:rsidRPr="005009F7">
        <w:rPr>
          <w:rFonts w:hint="eastAsia"/>
        </w:rPr>
        <w:t>採</w:t>
      </w:r>
      <w:proofErr w:type="gramEnd"/>
      <w:r w:rsidRPr="005009F7">
        <w:rPr>
          <w:rFonts w:hint="eastAsia"/>
        </w:rPr>
        <w:t>認規定之國外大學、獨立學院</w:t>
      </w:r>
      <w:proofErr w:type="gramStart"/>
      <w:r w:rsidRPr="005009F7">
        <w:rPr>
          <w:rFonts w:hint="eastAsia"/>
        </w:rPr>
        <w:t>醫</w:t>
      </w:r>
      <w:proofErr w:type="gramEnd"/>
      <w:r w:rsidRPr="005009F7">
        <w:rPr>
          <w:rFonts w:hint="eastAsia"/>
        </w:rPr>
        <w:t>事或與公共衛生相關學系、所、組、學位學程畢業，領有畢業證書，並曾從事公共衛生相關工作滿三年以上，有證明文件。</w:t>
      </w:r>
    </w:p>
    <w:p w:rsidR="006D644A" w:rsidRPr="0025730E" w:rsidRDefault="006D644A" w:rsidP="000E256C">
      <w:pPr>
        <w:pStyle w:val="0342"/>
        <w:spacing w:line="450" w:lineRule="exact"/>
        <w:ind w:left="1417" w:firstLine="568"/>
        <w:rPr>
          <w:spacing w:val="2"/>
        </w:rPr>
      </w:pPr>
      <w:r w:rsidRPr="0025730E">
        <w:rPr>
          <w:rFonts w:hint="eastAsia"/>
          <w:spacing w:val="2"/>
        </w:rPr>
        <w:t>前項第二款所稱公共衛生學分與第二款、第三款所稱</w:t>
      </w:r>
      <w:proofErr w:type="gramStart"/>
      <w:r w:rsidRPr="0025730E">
        <w:rPr>
          <w:rFonts w:hint="eastAsia"/>
          <w:spacing w:val="2"/>
        </w:rPr>
        <w:t>醫</w:t>
      </w:r>
      <w:proofErr w:type="gramEnd"/>
      <w:r w:rsidRPr="0025730E">
        <w:rPr>
          <w:rFonts w:hint="eastAsia"/>
          <w:spacing w:val="2"/>
        </w:rPr>
        <w:t>事或與公共衛生相關學系、所、組、學位學程及第三款所稱公共衛生相關工作範圍、年資之認定，由中央主管機關為之。</w:t>
      </w:r>
    </w:p>
    <w:p w:rsidR="006D644A" w:rsidRPr="005009F7" w:rsidRDefault="006D644A" w:rsidP="000E256C">
      <w:pPr>
        <w:pStyle w:val="034"/>
        <w:spacing w:line="450" w:lineRule="exact"/>
      </w:pPr>
      <w:r w:rsidRPr="005009F7">
        <w:rPr>
          <w:rFonts w:hint="eastAsia"/>
        </w:rPr>
        <w:t>第　五　條　　有下列情形之</w:t>
      </w:r>
      <w:proofErr w:type="gramStart"/>
      <w:r w:rsidRPr="005009F7">
        <w:rPr>
          <w:rFonts w:hint="eastAsia"/>
        </w:rPr>
        <w:t>一</w:t>
      </w:r>
      <w:proofErr w:type="gramEnd"/>
      <w:r w:rsidRPr="005009F7">
        <w:rPr>
          <w:rFonts w:hint="eastAsia"/>
        </w:rPr>
        <w:t>者，不得充任公共衛生師；已充任者，撤銷或廢止其公共衛生師證書：</w:t>
      </w:r>
    </w:p>
    <w:p w:rsidR="006D644A" w:rsidRPr="005009F7" w:rsidRDefault="006D644A" w:rsidP="000E256C">
      <w:pPr>
        <w:pStyle w:val="035"/>
        <w:spacing w:line="450" w:lineRule="exact"/>
      </w:pPr>
      <w:r w:rsidRPr="005009F7">
        <w:rPr>
          <w:rFonts w:hint="eastAsia"/>
        </w:rPr>
        <w:t>一、曾經撤銷或廢止公共衛生師證書。</w:t>
      </w:r>
    </w:p>
    <w:p w:rsidR="006D644A" w:rsidRPr="005009F7" w:rsidRDefault="006D644A" w:rsidP="000E256C">
      <w:pPr>
        <w:pStyle w:val="035"/>
        <w:spacing w:line="450" w:lineRule="exact"/>
      </w:pPr>
      <w:r w:rsidRPr="005009F7">
        <w:rPr>
          <w:rFonts w:hint="eastAsia"/>
        </w:rPr>
        <w:lastRenderedPageBreak/>
        <w:t>二、</w:t>
      </w:r>
      <w:r w:rsidR="0025730E">
        <w:tab/>
      </w:r>
      <w:r w:rsidRPr="005009F7">
        <w:rPr>
          <w:rFonts w:hint="eastAsia"/>
        </w:rPr>
        <w:t>因業務上有關之犯罪行為，受一年有期徒刑以上刑之判決確定，而未受緩刑之宣告。</w:t>
      </w:r>
    </w:p>
    <w:p w:rsidR="006D644A" w:rsidRPr="005009F7" w:rsidRDefault="006D644A" w:rsidP="000E256C">
      <w:pPr>
        <w:pStyle w:val="034"/>
        <w:spacing w:line="450" w:lineRule="exact"/>
      </w:pPr>
      <w:r w:rsidRPr="005009F7">
        <w:rPr>
          <w:rFonts w:hint="eastAsia"/>
        </w:rPr>
        <w:t>第　六　條　　非領有公共衛生師證書者，不得使用公共衛生師名稱。</w:t>
      </w:r>
    </w:p>
    <w:p w:rsidR="006D644A" w:rsidRPr="005009F7" w:rsidRDefault="006D644A" w:rsidP="000E256C">
      <w:pPr>
        <w:pStyle w:val="034"/>
        <w:spacing w:line="450" w:lineRule="exact"/>
      </w:pPr>
      <w:r w:rsidRPr="005009F7">
        <w:rPr>
          <w:rFonts w:hint="eastAsia"/>
        </w:rPr>
        <w:t>第　七　條　　請領公共衛生師證書，應填具申請書及檢具資格證明文件，送中央主管機關核發之。</w:t>
      </w:r>
    </w:p>
    <w:p w:rsidR="006D644A" w:rsidRPr="005009F7" w:rsidRDefault="006D644A" w:rsidP="0025730E">
      <w:pPr>
        <w:pStyle w:val="033"/>
        <w:spacing w:beforeLines="50" w:before="120" w:afterLines="50" w:after="120"/>
        <w:ind w:left="3570" w:hanging="641"/>
      </w:pPr>
      <w:r w:rsidRPr="005009F7">
        <w:rPr>
          <w:rFonts w:hint="eastAsia"/>
        </w:rPr>
        <w:t>第二章　執　　業</w:t>
      </w:r>
    </w:p>
    <w:p w:rsidR="006D644A" w:rsidRPr="005009F7" w:rsidRDefault="006D644A" w:rsidP="000E256C">
      <w:pPr>
        <w:pStyle w:val="034"/>
        <w:spacing w:line="444" w:lineRule="exact"/>
      </w:pPr>
      <w:r w:rsidRPr="005009F7">
        <w:rPr>
          <w:rFonts w:hint="eastAsia"/>
        </w:rPr>
        <w:t>第　八　條　　公共衛生師執業，依下列方式之一為之。但機構、場所間之支援，不在此限：</w:t>
      </w:r>
    </w:p>
    <w:p w:rsidR="006D644A" w:rsidRPr="005009F7" w:rsidRDefault="006D644A" w:rsidP="000E256C">
      <w:pPr>
        <w:pStyle w:val="035"/>
        <w:spacing w:line="444" w:lineRule="exact"/>
      </w:pPr>
      <w:r w:rsidRPr="005009F7">
        <w:rPr>
          <w:rFonts w:hint="eastAsia"/>
        </w:rPr>
        <w:t>一、</w:t>
      </w:r>
      <w:r w:rsidR="00817AE0">
        <w:tab/>
      </w:r>
      <w:r w:rsidRPr="005009F7">
        <w:rPr>
          <w:rFonts w:hint="eastAsia"/>
        </w:rPr>
        <w:t>受聘於</w:t>
      </w:r>
      <w:proofErr w:type="gramStart"/>
      <w:r w:rsidRPr="005009F7">
        <w:rPr>
          <w:rFonts w:hint="eastAsia"/>
        </w:rPr>
        <w:t>醫</w:t>
      </w:r>
      <w:proofErr w:type="gramEnd"/>
      <w:r w:rsidRPr="005009F7">
        <w:rPr>
          <w:rFonts w:hint="eastAsia"/>
        </w:rPr>
        <w:t>事、健康照護或長期照顧機構、公共衛生師事務所及其他經主管機關認可之機構、場所。</w:t>
      </w:r>
    </w:p>
    <w:p w:rsidR="006D644A" w:rsidRPr="005009F7" w:rsidRDefault="006D644A" w:rsidP="000E256C">
      <w:pPr>
        <w:pStyle w:val="035"/>
        <w:spacing w:line="444" w:lineRule="exact"/>
      </w:pPr>
      <w:r w:rsidRPr="005009F7">
        <w:rPr>
          <w:rFonts w:hint="eastAsia"/>
        </w:rPr>
        <w:t>二、</w:t>
      </w:r>
      <w:r w:rsidR="00817AE0">
        <w:tab/>
      </w:r>
      <w:r w:rsidRPr="005009F7">
        <w:rPr>
          <w:rFonts w:hint="eastAsia"/>
        </w:rPr>
        <w:t>受聘於前款以外依法規應進用公共衛生師之機關（構）。</w:t>
      </w:r>
    </w:p>
    <w:p w:rsidR="006D644A" w:rsidRPr="005009F7" w:rsidRDefault="006D644A" w:rsidP="000E256C">
      <w:pPr>
        <w:pStyle w:val="0342"/>
        <w:spacing w:line="444" w:lineRule="exact"/>
        <w:ind w:left="1417"/>
      </w:pPr>
      <w:r w:rsidRPr="005009F7">
        <w:rPr>
          <w:rFonts w:hint="eastAsia"/>
        </w:rPr>
        <w:t>公共衛生師已於前項規定之處所執業累計二年以上者，得向直轄市、縣（市）主管機關申請許可單獨或與其他公共衛生師聯合設立公共衛生師事務所。但於本法施行前已執行公共衛生業務者，其實際服務年資得</w:t>
      </w:r>
      <w:proofErr w:type="gramStart"/>
      <w:r w:rsidRPr="005009F7">
        <w:rPr>
          <w:rFonts w:hint="eastAsia"/>
        </w:rPr>
        <w:t>併</w:t>
      </w:r>
      <w:proofErr w:type="gramEnd"/>
      <w:r w:rsidRPr="005009F7">
        <w:rPr>
          <w:rFonts w:hint="eastAsia"/>
        </w:rPr>
        <w:t>予</w:t>
      </w:r>
      <w:proofErr w:type="gramStart"/>
      <w:r w:rsidRPr="005009F7">
        <w:rPr>
          <w:rFonts w:hint="eastAsia"/>
        </w:rPr>
        <w:t>採</w:t>
      </w:r>
      <w:proofErr w:type="gramEnd"/>
      <w:r w:rsidRPr="005009F7">
        <w:rPr>
          <w:rFonts w:hint="eastAsia"/>
        </w:rPr>
        <w:t>計。</w:t>
      </w:r>
    </w:p>
    <w:p w:rsidR="006D644A" w:rsidRPr="005009F7" w:rsidRDefault="006D644A" w:rsidP="000E256C">
      <w:pPr>
        <w:pStyle w:val="0342"/>
        <w:spacing w:line="444" w:lineRule="exact"/>
        <w:ind w:left="1417"/>
      </w:pPr>
      <w:r w:rsidRPr="005009F7">
        <w:rPr>
          <w:rFonts w:hint="eastAsia"/>
        </w:rPr>
        <w:t>公共衛生師事務所應以其申請人為負責公共衛生師，對該事務所業務負督導責任。</w:t>
      </w:r>
    </w:p>
    <w:p w:rsidR="006D644A" w:rsidRPr="005009F7" w:rsidRDefault="006D644A" w:rsidP="000E256C">
      <w:pPr>
        <w:pStyle w:val="0342"/>
        <w:spacing w:line="444" w:lineRule="exact"/>
        <w:ind w:left="1417"/>
      </w:pPr>
      <w:r w:rsidRPr="005009F7">
        <w:rPr>
          <w:rFonts w:hint="eastAsia"/>
        </w:rPr>
        <w:t>第二項公共衛生師事務所之名稱使用與變更、申請設立許可之條件、程序、許可之核發或廢止、收費規定、廣告內容限制及其他應遵行事項之辦法，由中央主管機關定之。</w:t>
      </w:r>
    </w:p>
    <w:p w:rsidR="006D644A" w:rsidRPr="005009F7" w:rsidRDefault="006D644A" w:rsidP="000E256C">
      <w:pPr>
        <w:pStyle w:val="034"/>
        <w:spacing w:line="444" w:lineRule="exact"/>
      </w:pPr>
      <w:r w:rsidRPr="005009F7">
        <w:rPr>
          <w:rFonts w:hint="eastAsia"/>
        </w:rPr>
        <w:t>第　九　條　　公共衛生師執業，應依前條所定方式擇</w:t>
      </w:r>
      <w:proofErr w:type="gramStart"/>
      <w:r w:rsidRPr="005009F7">
        <w:rPr>
          <w:rFonts w:hint="eastAsia"/>
        </w:rPr>
        <w:t>一</w:t>
      </w:r>
      <w:proofErr w:type="gramEnd"/>
      <w:r w:rsidRPr="005009F7">
        <w:rPr>
          <w:rFonts w:hint="eastAsia"/>
        </w:rPr>
        <w:t>處所，向該處所所在地直轄市、縣（市）主管機關申請執業登記，領有執業執照，始得為之。</w:t>
      </w:r>
    </w:p>
    <w:p w:rsidR="006D644A" w:rsidRPr="005009F7" w:rsidRDefault="006D644A" w:rsidP="000E256C">
      <w:pPr>
        <w:pStyle w:val="0342"/>
        <w:spacing w:line="444" w:lineRule="exact"/>
        <w:ind w:left="1417"/>
      </w:pPr>
      <w:r w:rsidRPr="005009F7">
        <w:rPr>
          <w:rFonts w:hint="eastAsia"/>
        </w:rPr>
        <w:t>公共衛生師執業，應接受繼續教育，並每六年提出完成</w:t>
      </w:r>
      <w:r w:rsidRPr="005009F7">
        <w:rPr>
          <w:rFonts w:hint="eastAsia"/>
        </w:rPr>
        <w:lastRenderedPageBreak/>
        <w:t>繼續教育證明文件，辦理執業執照更新。</w:t>
      </w:r>
    </w:p>
    <w:p w:rsidR="006D644A" w:rsidRPr="005009F7" w:rsidRDefault="006D644A" w:rsidP="000E256C">
      <w:pPr>
        <w:pStyle w:val="0342"/>
        <w:spacing w:line="450" w:lineRule="exact"/>
        <w:ind w:left="1417"/>
      </w:pPr>
      <w:r w:rsidRPr="005009F7">
        <w:rPr>
          <w:rFonts w:hint="eastAsia"/>
        </w:rPr>
        <w:t>申請執業登記應檢附之文件、執業執照之發給、換發、補發、更新與前項繼續教育訓練之課程內容、積分、實施方式、完成繼續教育之認定及其他相關事項之辦法，由中央主管機關定之。</w:t>
      </w:r>
    </w:p>
    <w:p w:rsidR="006D644A" w:rsidRPr="005009F7" w:rsidRDefault="006D644A" w:rsidP="000E256C">
      <w:pPr>
        <w:pStyle w:val="034"/>
        <w:spacing w:line="450" w:lineRule="exact"/>
      </w:pPr>
      <w:r w:rsidRPr="005009F7">
        <w:rPr>
          <w:rFonts w:hint="eastAsia"/>
        </w:rPr>
        <w:t>第　十　條　　有下列情形之</w:t>
      </w:r>
      <w:proofErr w:type="gramStart"/>
      <w:r w:rsidRPr="005009F7">
        <w:rPr>
          <w:rFonts w:hint="eastAsia"/>
        </w:rPr>
        <w:t>一</w:t>
      </w:r>
      <w:proofErr w:type="gramEnd"/>
      <w:r w:rsidRPr="005009F7">
        <w:rPr>
          <w:rFonts w:hint="eastAsia"/>
        </w:rPr>
        <w:t>者，不得發給執業執照；已領者，撤銷或廢止之：</w:t>
      </w:r>
    </w:p>
    <w:p w:rsidR="006D644A" w:rsidRPr="005009F7" w:rsidRDefault="006D644A" w:rsidP="000E256C">
      <w:pPr>
        <w:pStyle w:val="035"/>
        <w:spacing w:line="450" w:lineRule="exact"/>
      </w:pPr>
      <w:r w:rsidRPr="005009F7">
        <w:rPr>
          <w:rFonts w:hint="eastAsia"/>
        </w:rPr>
        <w:t>一、經撤銷或廢止公共衛生師證書。</w:t>
      </w:r>
    </w:p>
    <w:p w:rsidR="006D644A" w:rsidRPr="005009F7" w:rsidRDefault="006D644A" w:rsidP="000E256C">
      <w:pPr>
        <w:pStyle w:val="035"/>
        <w:spacing w:line="450" w:lineRule="exact"/>
      </w:pPr>
      <w:r w:rsidRPr="005009F7">
        <w:rPr>
          <w:rFonts w:hint="eastAsia"/>
        </w:rPr>
        <w:t>二、經廢止公共衛生師執業執照未滿一年。</w:t>
      </w:r>
    </w:p>
    <w:p w:rsidR="006D644A" w:rsidRPr="005009F7" w:rsidRDefault="006D644A" w:rsidP="000E256C">
      <w:pPr>
        <w:pStyle w:val="035"/>
        <w:spacing w:line="450" w:lineRule="exact"/>
      </w:pPr>
      <w:r w:rsidRPr="005009F7">
        <w:rPr>
          <w:rFonts w:hint="eastAsia"/>
        </w:rPr>
        <w:t>三、有客觀事實認不能執行業務，經直轄市、縣（市）主管機關邀請相關專科醫師、公共衛生師及學者專家組成小組認定。</w:t>
      </w:r>
    </w:p>
    <w:p w:rsidR="006D644A" w:rsidRPr="00817AE0" w:rsidRDefault="006D644A" w:rsidP="000E256C">
      <w:pPr>
        <w:pStyle w:val="0342"/>
        <w:spacing w:line="450" w:lineRule="exact"/>
        <w:ind w:left="1417" w:firstLine="544"/>
        <w:rPr>
          <w:spacing w:val="-4"/>
          <w:highlight w:val="yellow"/>
        </w:rPr>
      </w:pPr>
      <w:r w:rsidRPr="00817AE0">
        <w:rPr>
          <w:rFonts w:hint="eastAsia"/>
          <w:spacing w:val="-4"/>
        </w:rPr>
        <w:t>前項第三款原因消失後，仍得依本法規定申請執業執照。</w:t>
      </w:r>
    </w:p>
    <w:p w:rsidR="006D644A" w:rsidRPr="005009F7" w:rsidRDefault="006D644A" w:rsidP="000E256C">
      <w:pPr>
        <w:pStyle w:val="034"/>
        <w:spacing w:line="450" w:lineRule="exact"/>
      </w:pPr>
      <w:r w:rsidRPr="00817AE0">
        <w:rPr>
          <w:rFonts w:hint="eastAsia"/>
        </w:rPr>
        <w:t>第</w:t>
      </w:r>
      <w:r w:rsidRPr="00817AE0">
        <w:rPr>
          <w:rFonts w:hint="eastAsia"/>
        </w:rPr>
        <w:t xml:space="preserve"> </w:t>
      </w:r>
      <w:r w:rsidRPr="00817AE0">
        <w:rPr>
          <w:rFonts w:hint="eastAsia"/>
        </w:rPr>
        <w:t>十一</w:t>
      </w:r>
      <w:r w:rsidRPr="00817AE0">
        <w:rPr>
          <w:rFonts w:hint="eastAsia"/>
        </w:rPr>
        <w:t xml:space="preserve"> </w:t>
      </w:r>
      <w:r w:rsidRPr="00817AE0">
        <w:rPr>
          <w:rFonts w:hint="eastAsia"/>
        </w:rPr>
        <w:t>條</w:t>
      </w:r>
      <w:r w:rsidRPr="005009F7">
        <w:rPr>
          <w:rFonts w:hint="eastAsia"/>
        </w:rPr>
        <w:t xml:space="preserve">　　公共衛生師執業，應加入執業登記處所所在地公共衛生師公會。</w:t>
      </w:r>
    </w:p>
    <w:p w:rsidR="006D644A" w:rsidRPr="005009F7" w:rsidRDefault="006D644A" w:rsidP="000E256C">
      <w:pPr>
        <w:pStyle w:val="0342"/>
        <w:spacing w:line="450" w:lineRule="exact"/>
        <w:ind w:left="1417"/>
        <w:rPr>
          <w:highlight w:val="yellow"/>
        </w:rPr>
      </w:pPr>
      <w:r w:rsidRPr="005009F7">
        <w:rPr>
          <w:rFonts w:hint="eastAsia"/>
        </w:rPr>
        <w:t>公共衛生師公會不得拒絕具有入會資格者入會。</w:t>
      </w:r>
    </w:p>
    <w:p w:rsidR="006D644A" w:rsidRPr="005009F7" w:rsidRDefault="006D644A" w:rsidP="000E256C">
      <w:pPr>
        <w:pStyle w:val="034"/>
        <w:spacing w:line="450" w:lineRule="exact"/>
      </w:pPr>
      <w:r w:rsidRPr="00817AE0">
        <w:rPr>
          <w:rFonts w:hint="eastAsia"/>
        </w:rPr>
        <w:t>第</w:t>
      </w:r>
      <w:r w:rsidRPr="00817AE0">
        <w:rPr>
          <w:rFonts w:hint="eastAsia"/>
        </w:rPr>
        <w:t xml:space="preserve"> </w:t>
      </w:r>
      <w:r w:rsidRPr="00817AE0">
        <w:rPr>
          <w:rFonts w:hint="eastAsia"/>
        </w:rPr>
        <w:t>十二</w:t>
      </w:r>
      <w:r w:rsidRPr="00817AE0">
        <w:rPr>
          <w:rFonts w:hint="eastAsia"/>
        </w:rPr>
        <w:t xml:space="preserve"> </w:t>
      </w:r>
      <w:r w:rsidRPr="00817AE0">
        <w:rPr>
          <w:rFonts w:hint="eastAsia"/>
        </w:rPr>
        <w:t>條</w:t>
      </w:r>
      <w:r w:rsidRPr="005009F7">
        <w:rPr>
          <w:rFonts w:hint="eastAsia"/>
        </w:rPr>
        <w:t xml:space="preserve">　　公共衛生師停業或歇業時，應自事實發生之日起算三十日內，報請原發執業執照機關備查。</w:t>
      </w:r>
    </w:p>
    <w:p w:rsidR="006D644A" w:rsidRPr="005009F7" w:rsidRDefault="006D644A" w:rsidP="000E256C">
      <w:pPr>
        <w:pStyle w:val="0342"/>
        <w:spacing w:line="450" w:lineRule="exact"/>
        <w:ind w:left="1417"/>
      </w:pPr>
      <w:r w:rsidRPr="005009F7">
        <w:rPr>
          <w:rFonts w:hint="eastAsia"/>
        </w:rPr>
        <w:t>前項停業</w:t>
      </w:r>
      <w:proofErr w:type="gramStart"/>
      <w:r w:rsidRPr="005009F7">
        <w:rPr>
          <w:rFonts w:hint="eastAsia"/>
        </w:rPr>
        <w:t>期間，</w:t>
      </w:r>
      <w:proofErr w:type="gramEnd"/>
      <w:r w:rsidRPr="005009F7">
        <w:rPr>
          <w:rFonts w:hint="eastAsia"/>
        </w:rPr>
        <w:t>以一年為限；逾一年者，</w:t>
      </w:r>
      <w:proofErr w:type="gramStart"/>
      <w:r w:rsidRPr="005009F7">
        <w:rPr>
          <w:rFonts w:hint="eastAsia"/>
        </w:rPr>
        <w:t>應於屆至日</w:t>
      </w:r>
      <w:proofErr w:type="gramEnd"/>
      <w:r w:rsidRPr="005009F7">
        <w:rPr>
          <w:rFonts w:hint="eastAsia"/>
        </w:rPr>
        <w:t>次日起</w:t>
      </w:r>
      <w:proofErr w:type="gramStart"/>
      <w:r w:rsidRPr="005009F7">
        <w:rPr>
          <w:rFonts w:hint="eastAsia"/>
        </w:rPr>
        <w:t>三</w:t>
      </w:r>
      <w:proofErr w:type="gramEnd"/>
      <w:r w:rsidRPr="005009F7">
        <w:rPr>
          <w:rFonts w:hint="eastAsia"/>
        </w:rPr>
        <w:t>十日內辦理歇業，屆期未辦理歇業時，原發執業執照機關得</w:t>
      </w:r>
      <w:proofErr w:type="gramStart"/>
      <w:r w:rsidRPr="005009F7">
        <w:rPr>
          <w:rFonts w:hint="eastAsia"/>
        </w:rPr>
        <w:t>逕</w:t>
      </w:r>
      <w:proofErr w:type="gramEnd"/>
      <w:r w:rsidRPr="005009F7">
        <w:rPr>
          <w:rFonts w:hint="eastAsia"/>
        </w:rPr>
        <w:t>予廢止其執業執照。</w:t>
      </w:r>
    </w:p>
    <w:p w:rsidR="006D644A" w:rsidRPr="005009F7" w:rsidRDefault="006D644A" w:rsidP="000E256C">
      <w:pPr>
        <w:pStyle w:val="0342"/>
        <w:spacing w:line="450" w:lineRule="exact"/>
        <w:ind w:left="1417"/>
      </w:pPr>
      <w:r w:rsidRPr="005009F7">
        <w:rPr>
          <w:rFonts w:hint="eastAsia"/>
        </w:rPr>
        <w:t>公共衛生師變更執業處所或復業者，</w:t>
      </w:r>
      <w:proofErr w:type="gramStart"/>
      <w:r w:rsidRPr="005009F7">
        <w:rPr>
          <w:rFonts w:hint="eastAsia"/>
        </w:rPr>
        <w:t>準</w:t>
      </w:r>
      <w:proofErr w:type="gramEnd"/>
      <w:r w:rsidRPr="005009F7">
        <w:rPr>
          <w:rFonts w:hint="eastAsia"/>
        </w:rPr>
        <w:t>用第九條關於執業之規定。</w:t>
      </w:r>
    </w:p>
    <w:p w:rsidR="006D644A" w:rsidRPr="005009F7" w:rsidRDefault="006D644A" w:rsidP="000E256C">
      <w:pPr>
        <w:pStyle w:val="0342"/>
        <w:spacing w:line="450" w:lineRule="exact"/>
        <w:ind w:left="1417"/>
        <w:rPr>
          <w:highlight w:val="yellow"/>
        </w:rPr>
      </w:pPr>
      <w:r w:rsidRPr="005009F7">
        <w:rPr>
          <w:rFonts w:hint="eastAsia"/>
        </w:rPr>
        <w:t>公共衛生師死亡者，由原發執業執照機關註銷其執業執照。</w:t>
      </w:r>
    </w:p>
    <w:p w:rsidR="006D644A" w:rsidRPr="005009F7" w:rsidRDefault="006D644A" w:rsidP="009247BD">
      <w:pPr>
        <w:pStyle w:val="034"/>
        <w:spacing w:line="438" w:lineRule="exact"/>
      </w:pPr>
      <w:r w:rsidRPr="00817AE0">
        <w:rPr>
          <w:rFonts w:hint="eastAsia"/>
        </w:rPr>
        <w:lastRenderedPageBreak/>
        <w:t>第</w:t>
      </w:r>
      <w:r w:rsidRPr="00817AE0">
        <w:rPr>
          <w:rFonts w:hint="eastAsia"/>
        </w:rPr>
        <w:t xml:space="preserve"> </w:t>
      </w:r>
      <w:r w:rsidRPr="00817AE0">
        <w:rPr>
          <w:rFonts w:hint="eastAsia"/>
        </w:rPr>
        <w:t>十三</w:t>
      </w:r>
      <w:r w:rsidRPr="00817AE0">
        <w:rPr>
          <w:rFonts w:hint="eastAsia"/>
        </w:rPr>
        <w:t xml:space="preserve"> </w:t>
      </w:r>
      <w:r w:rsidRPr="00817AE0">
        <w:rPr>
          <w:rFonts w:hint="eastAsia"/>
        </w:rPr>
        <w:t>條</w:t>
      </w:r>
      <w:r w:rsidRPr="005009F7">
        <w:rPr>
          <w:rFonts w:hint="eastAsia"/>
        </w:rPr>
        <w:t xml:space="preserve">　　公共衛生師執行下列業務：</w:t>
      </w:r>
    </w:p>
    <w:p w:rsidR="006D644A" w:rsidRPr="005009F7" w:rsidRDefault="006D644A" w:rsidP="009247BD">
      <w:pPr>
        <w:pStyle w:val="035"/>
        <w:spacing w:line="438" w:lineRule="exact"/>
      </w:pPr>
      <w:r w:rsidRPr="005009F7">
        <w:rPr>
          <w:rFonts w:hint="eastAsia"/>
        </w:rPr>
        <w:t>一、</w:t>
      </w:r>
      <w:r w:rsidR="003D69F4">
        <w:tab/>
      </w:r>
      <w:r w:rsidRPr="005009F7">
        <w:rPr>
          <w:rFonts w:hint="eastAsia"/>
        </w:rPr>
        <w:t>社區與場域之環境健康風險及方案之規劃、推動或評估。</w:t>
      </w:r>
    </w:p>
    <w:p w:rsidR="006D644A" w:rsidRPr="005009F7" w:rsidRDefault="006D644A" w:rsidP="009247BD">
      <w:pPr>
        <w:pStyle w:val="035"/>
        <w:spacing w:line="438" w:lineRule="exact"/>
      </w:pPr>
      <w:r w:rsidRPr="005009F7">
        <w:rPr>
          <w:rFonts w:hint="eastAsia"/>
        </w:rPr>
        <w:t>二、</w:t>
      </w:r>
      <w:r w:rsidR="003D69F4">
        <w:tab/>
      </w:r>
      <w:r w:rsidRPr="005009F7">
        <w:rPr>
          <w:rFonts w:hint="eastAsia"/>
        </w:rPr>
        <w:t>社區與場域之疫病調查及防治方案之規劃、推動或評估。</w:t>
      </w:r>
    </w:p>
    <w:p w:rsidR="006D644A" w:rsidRPr="005009F7" w:rsidRDefault="006D644A" w:rsidP="009247BD">
      <w:pPr>
        <w:pStyle w:val="035"/>
        <w:spacing w:line="438" w:lineRule="exact"/>
      </w:pPr>
      <w:r w:rsidRPr="005009F7">
        <w:rPr>
          <w:rFonts w:hint="eastAsia"/>
        </w:rPr>
        <w:t>三、社區與場域之民眾健康狀態調查及健康促進方案之規劃、推動或評估。</w:t>
      </w:r>
    </w:p>
    <w:p w:rsidR="006D644A" w:rsidRPr="005009F7" w:rsidRDefault="006D644A" w:rsidP="009247BD">
      <w:pPr>
        <w:pStyle w:val="035"/>
        <w:spacing w:line="438" w:lineRule="exact"/>
      </w:pPr>
      <w:r w:rsidRPr="005009F7">
        <w:rPr>
          <w:rFonts w:hint="eastAsia"/>
        </w:rPr>
        <w:t>四、社區與場域之食品安全風險調查及品質管理方案之規劃、推動或評估。</w:t>
      </w:r>
    </w:p>
    <w:p w:rsidR="006D644A" w:rsidRPr="005009F7" w:rsidRDefault="006D644A" w:rsidP="009247BD">
      <w:pPr>
        <w:pStyle w:val="035"/>
        <w:spacing w:line="438" w:lineRule="exact"/>
      </w:pPr>
      <w:r w:rsidRPr="005009F7">
        <w:rPr>
          <w:rFonts w:hint="eastAsia"/>
        </w:rPr>
        <w:t>五、其他經中央主管機關認可之公共衛生事務。</w:t>
      </w:r>
    </w:p>
    <w:p w:rsidR="006D644A" w:rsidRPr="005009F7" w:rsidRDefault="006D644A" w:rsidP="009247BD">
      <w:pPr>
        <w:pStyle w:val="0342"/>
        <w:spacing w:line="438" w:lineRule="exact"/>
        <w:ind w:left="1417"/>
      </w:pPr>
      <w:r w:rsidRPr="005009F7">
        <w:rPr>
          <w:rFonts w:hint="eastAsia"/>
        </w:rPr>
        <w:t>前項業務，有下列情形之</w:t>
      </w:r>
      <w:proofErr w:type="gramStart"/>
      <w:r w:rsidRPr="005009F7">
        <w:rPr>
          <w:rFonts w:hint="eastAsia"/>
        </w:rPr>
        <w:t>一</w:t>
      </w:r>
      <w:proofErr w:type="gramEnd"/>
      <w:r w:rsidRPr="005009F7">
        <w:rPr>
          <w:rFonts w:hint="eastAsia"/>
        </w:rPr>
        <w:t>者，不受本法規定之限制：</w:t>
      </w:r>
    </w:p>
    <w:p w:rsidR="006D644A" w:rsidRPr="005009F7" w:rsidRDefault="006D644A" w:rsidP="009247BD">
      <w:pPr>
        <w:pStyle w:val="035"/>
        <w:spacing w:line="438" w:lineRule="exact"/>
      </w:pPr>
      <w:r w:rsidRPr="005009F7">
        <w:rPr>
          <w:rFonts w:hint="eastAsia"/>
        </w:rPr>
        <w:t>一、</w:t>
      </w:r>
      <w:proofErr w:type="gramStart"/>
      <w:r w:rsidRPr="003D69F4">
        <w:rPr>
          <w:rFonts w:hint="eastAsia"/>
          <w:spacing w:val="6"/>
        </w:rPr>
        <w:t>醫</w:t>
      </w:r>
      <w:proofErr w:type="gramEnd"/>
      <w:r w:rsidRPr="003D69F4">
        <w:rPr>
          <w:rFonts w:hint="eastAsia"/>
          <w:spacing w:val="6"/>
        </w:rPr>
        <w:t>事人員或其他專門職業及技術人員依其業務執行。</w:t>
      </w:r>
    </w:p>
    <w:p w:rsidR="006D644A" w:rsidRPr="005009F7" w:rsidRDefault="006D644A" w:rsidP="009247BD">
      <w:pPr>
        <w:pStyle w:val="035"/>
        <w:spacing w:line="438" w:lineRule="exact"/>
      </w:pPr>
      <w:r w:rsidRPr="005009F7">
        <w:rPr>
          <w:rFonts w:hint="eastAsia"/>
        </w:rPr>
        <w:t>二、政府機關（構）自行、委託或補助執行。</w:t>
      </w:r>
    </w:p>
    <w:p w:rsidR="006D644A" w:rsidRPr="005009F7" w:rsidRDefault="006D644A" w:rsidP="009247BD">
      <w:pPr>
        <w:pStyle w:val="035"/>
        <w:spacing w:line="438" w:lineRule="exact"/>
      </w:pPr>
      <w:r w:rsidRPr="005009F7">
        <w:rPr>
          <w:rFonts w:hint="eastAsia"/>
        </w:rPr>
        <w:t>三、學校、機構、法人或團體依研究計畫執行。</w:t>
      </w:r>
    </w:p>
    <w:p w:rsidR="006D644A" w:rsidRPr="005009F7" w:rsidRDefault="006D644A" w:rsidP="009247BD">
      <w:pPr>
        <w:pStyle w:val="035"/>
        <w:spacing w:line="438" w:lineRule="exact"/>
      </w:pPr>
      <w:r w:rsidRPr="005009F7">
        <w:rPr>
          <w:rFonts w:hint="eastAsia"/>
        </w:rPr>
        <w:t>四、軍事機關及所屬醫療機構涉及國防安全事務考量部分之執行。</w:t>
      </w:r>
    </w:p>
    <w:p w:rsidR="006D644A" w:rsidRPr="005009F7" w:rsidRDefault="006D644A" w:rsidP="009247BD">
      <w:pPr>
        <w:pStyle w:val="0342"/>
        <w:spacing w:line="438" w:lineRule="exact"/>
        <w:ind w:left="1417"/>
        <w:rPr>
          <w:highlight w:val="yellow"/>
        </w:rPr>
      </w:pPr>
      <w:r w:rsidRPr="005009F7">
        <w:rPr>
          <w:rFonts w:hint="eastAsia"/>
        </w:rPr>
        <w:t>公共衛生師執行第一項業務，不得涉及醫療行為。但兼具</w:t>
      </w:r>
      <w:proofErr w:type="gramStart"/>
      <w:r w:rsidRPr="005009F7">
        <w:rPr>
          <w:rFonts w:hint="eastAsia"/>
        </w:rPr>
        <w:t>醫</w:t>
      </w:r>
      <w:proofErr w:type="gramEnd"/>
      <w:r w:rsidRPr="005009F7">
        <w:rPr>
          <w:rFonts w:hint="eastAsia"/>
        </w:rPr>
        <w:t>事人員資格者，不在此限。</w:t>
      </w:r>
    </w:p>
    <w:p w:rsidR="006D644A" w:rsidRPr="005009F7" w:rsidRDefault="006D644A" w:rsidP="009247BD">
      <w:pPr>
        <w:pStyle w:val="034"/>
        <w:spacing w:line="438" w:lineRule="exact"/>
      </w:pPr>
      <w:r w:rsidRPr="003D69F4">
        <w:rPr>
          <w:rFonts w:hint="eastAsia"/>
        </w:rPr>
        <w:t>第</w:t>
      </w:r>
      <w:r w:rsidRPr="003D69F4">
        <w:rPr>
          <w:rFonts w:hint="eastAsia"/>
        </w:rPr>
        <w:t xml:space="preserve"> </w:t>
      </w:r>
      <w:r w:rsidRPr="003D69F4">
        <w:rPr>
          <w:rFonts w:hint="eastAsia"/>
        </w:rPr>
        <w:t>十四</w:t>
      </w:r>
      <w:r w:rsidRPr="003D69F4">
        <w:rPr>
          <w:rFonts w:hint="eastAsia"/>
        </w:rPr>
        <w:t xml:space="preserve"> </w:t>
      </w:r>
      <w:r w:rsidRPr="003D69F4">
        <w:rPr>
          <w:rFonts w:hint="eastAsia"/>
        </w:rPr>
        <w:t>條</w:t>
      </w:r>
      <w:r w:rsidRPr="005009F7">
        <w:rPr>
          <w:rFonts w:hint="eastAsia"/>
        </w:rPr>
        <w:t xml:space="preserve">　　主管機關因突發緊急或重大公共衛生事件，得指定公共衛生師辦理前條第一項業務，</w:t>
      </w:r>
      <w:proofErr w:type="gramStart"/>
      <w:r w:rsidRPr="005009F7">
        <w:rPr>
          <w:rFonts w:hint="eastAsia"/>
        </w:rPr>
        <w:t>公共衛生師非有</w:t>
      </w:r>
      <w:proofErr w:type="gramEnd"/>
      <w:r w:rsidRPr="005009F7">
        <w:rPr>
          <w:rFonts w:hint="eastAsia"/>
        </w:rPr>
        <w:t>正當理由，不得拒絕。</w:t>
      </w:r>
    </w:p>
    <w:p w:rsidR="006D644A" w:rsidRPr="005009F7" w:rsidRDefault="006D644A" w:rsidP="009247BD">
      <w:pPr>
        <w:pStyle w:val="0342"/>
        <w:spacing w:line="438" w:lineRule="exact"/>
        <w:ind w:left="1417"/>
        <w:rPr>
          <w:highlight w:val="yellow"/>
        </w:rPr>
      </w:pPr>
      <w:r w:rsidRPr="005009F7">
        <w:rPr>
          <w:rFonts w:hint="eastAsia"/>
        </w:rPr>
        <w:t>公共衛生師辦理前項指定業務所生之費用或損失，主管機關應給與相當之補償；其補償之申請資格、程序、費用或損失範圍之認定、補償方式及其他相關事項之辦法，由中央主管機關定之。</w:t>
      </w:r>
    </w:p>
    <w:p w:rsidR="006D644A" w:rsidRPr="005009F7" w:rsidRDefault="006D644A" w:rsidP="009247BD">
      <w:pPr>
        <w:pStyle w:val="034"/>
        <w:spacing w:line="438" w:lineRule="exact"/>
      </w:pPr>
      <w:r w:rsidRPr="003D69F4">
        <w:rPr>
          <w:rFonts w:hint="eastAsia"/>
        </w:rPr>
        <w:lastRenderedPageBreak/>
        <w:t>第</w:t>
      </w:r>
      <w:r w:rsidRPr="003D69F4">
        <w:rPr>
          <w:rFonts w:hint="eastAsia"/>
        </w:rPr>
        <w:t xml:space="preserve"> </w:t>
      </w:r>
      <w:r w:rsidRPr="003D69F4">
        <w:rPr>
          <w:rFonts w:hint="eastAsia"/>
        </w:rPr>
        <w:t>十五</w:t>
      </w:r>
      <w:r w:rsidRPr="003D69F4">
        <w:rPr>
          <w:rFonts w:hint="eastAsia"/>
        </w:rPr>
        <w:t xml:space="preserve"> </w:t>
      </w:r>
      <w:r w:rsidRPr="003D69F4">
        <w:rPr>
          <w:rFonts w:hint="eastAsia"/>
        </w:rPr>
        <w:t>條</w:t>
      </w:r>
      <w:r w:rsidRPr="005009F7">
        <w:rPr>
          <w:rFonts w:hint="eastAsia"/>
        </w:rPr>
        <w:t xml:space="preserve">　　公共衛生師執行業務，應製作紀錄及報告，並簽名或蓋章及加</w:t>
      </w:r>
      <w:proofErr w:type="gramStart"/>
      <w:r w:rsidRPr="005009F7">
        <w:rPr>
          <w:rFonts w:hint="eastAsia"/>
        </w:rPr>
        <w:t>註</w:t>
      </w:r>
      <w:proofErr w:type="gramEnd"/>
      <w:r w:rsidRPr="005009F7">
        <w:rPr>
          <w:rFonts w:hint="eastAsia"/>
        </w:rPr>
        <w:t>執行年月日；受委託辦理者，並應記載委託人姓名或名稱、住所及委託事項。</w:t>
      </w:r>
    </w:p>
    <w:p w:rsidR="006D644A" w:rsidRPr="006D101C" w:rsidRDefault="006D644A" w:rsidP="009247BD">
      <w:pPr>
        <w:pStyle w:val="0342"/>
        <w:spacing w:line="438" w:lineRule="exact"/>
        <w:ind w:left="1417" w:firstLine="584"/>
        <w:rPr>
          <w:spacing w:val="6"/>
          <w:highlight w:val="yellow"/>
        </w:rPr>
      </w:pPr>
      <w:r w:rsidRPr="006D101C">
        <w:rPr>
          <w:rFonts w:hint="eastAsia"/>
          <w:spacing w:val="6"/>
        </w:rPr>
        <w:t>前項紀錄及報告，應由執業之機構或場所至少保存三年。</w:t>
      </w:r>
    </w:p>
    <w:p w:rsidR="006D644A" w:rsidRPr="005009F7" w:rsidRDefault="006D644A" w:rsidP="009247BD">
      <w:pPr>
        <w:pStyle w:val="034"/>
        <w:spacing w:line="438" w:lineRule="exact"/>
      </w:pPr>
      <w:r w:rsidRPr="003D69F4">
        <w:rPr>
          <w:rFonts w:hint="eastAsia"/>
        </w:rPr>
        <w:t>第</w:t>
      </w:r>
      <w:r w:rsidRPr="003D69F4">
        <w:rPr>
          <w:rFonts w:hint="eastAsia"/>
        </w:rPr>
        <w:t xml:space="preserve"> </w:t>
      </w:r>
      <w:r w:rsidRPr="003D69F4">
        <w:rPr>
          <w:rFonts w:hint="eastAsia"/>
        </w:rPr>
        <w:t>十六</w:t>
      </w:r>
      <w:r w:rsidRPr="003D69F4">
        <w:rPr>
          <w:rFonts w:hint="eastAsia"/>
        </w:rPr>
        <w:t xml:space="preserve"> </w:t>
      </w:r>
      <w:r w:rsidRPr="003D69F4">
        <w:rPr>
          <w:rFonts w:hint="eastAsia"/>
        </w:rPr>
        <w:t>條</w:t>
      </w:r>
      <w:r w:rsidRPr="005009F7">
        <w:rPr>
          <w:rFonts w:hint="eastAsia"/>
        </w:rPr>
        <w:t xml:space="preserve">　　公共衛生師不得有下列行為：</w:t>
      </w:r>
    </w:p>
    <w:p w:rsidR="006D644A" w:rsidRPr="005009F7" w:rsidRDefault="006D644A" w:rsidP="009247BD">
      <w:pPr>
        <w:pStyle w:val="035"/>
        <w:spacing w:line="438" w:lineRule="exact"/>
      </w:pPr>
      <w:r w:rsidRPr="005009F7">
        <w:rPr>
          <w:rFonts w:hint="eastAsia"/>
        </w:rPr>
        <w:t>一、將公共衛生師證書或執業執照租借他人使用。</w:t>
      </w:r>
    </w:p>
    <w:p w:rsidR="006D644A" w:rsidRPr="005009F7" w:rsidRDefault="006D644A" w:rsidP="009247BD">
      <w:pPr>
        <w:pStyle w:val="035"/>
        <w:spacing w:line="438" w:lineRule="exact"/>
      </w:pPr>
      <w:r w:rsidRPr="005009F7">
        <w:rPr>
          <w:rFonts w:hint="eastAsia"/>
        </w:rPr>
        <w:t>二、</w:t>
      </w:r>
      <w:r w:rsidR="006D101C">
        <w:tab/>
      </w:r>
      <w:r w:rsidRPr="005009F7">
        <w:rPr>
          <w:rFonts w:hint="eastAsia"/>
        </w:rPr>
        <w:t>受有關機關詢問或委託評估時，為虛偽之陳述或報告。</w:t>
      </w:r>
    </w:p>
    <w:p w:rsidR="006D644A" w:rsidRPr="005009F7" w:rsidRDefault="006D644A" w:rsidP="009247BD">
      <w:pPr>
        <w:pStyle w:val="035"/>
        <w:spacing w:line="438" w:lineRule="exact"/>
      </w:pPr>
      <w:r w:rsidRPr="005009F7">
        <w:rPr>
          <w:rFonts w:hint="eastAsia"/>
        </w:rPr>
        <w:t>三、</w:t>
      </w:r>
      <w:r w:rsidRPr="00F07AB1">
        <w:rPr>
          <w:rFonts w:hint="eastAsia"/>
          <w:spacing w:val="14"/>
        </w:rPr>
        <w:t>無正當理由洩漏因業務所知悉或持有他人之秘密。</w:t>
      </w:r>
    </w:p>
    <w:p w:rsidR="006D644A" w:rsidRPr="005009F7" w:rsidRDefault="006D644A" w:rsidP="009247BD">
      <w:pPr>
        <w:pStyle w:val="035"/>
        <w:spacing w:line="438" w:lineRule="exact"/>
      </w:pPr>
      <w:r w:rsidRPr="005009F7">
        <w:rPr>
          <w:rFonts w:hint="eastAsia"/>
        </w:rPr>
        <w:t>四、對於委託事件有不正當行為或違背其業務應盡之義務。</w:t>
      </w:r>
    </w:p>
    <w:p w:rsidR="006D644A" w:rsidRPr="005009F7" w:rsidRDefault="006D644A" w:rsidP="009247BD">
      <w:pPr>
        <w:pStyle w:val="035"/>
        <w:spacing w:line="438" w:lineRule="exact"/>
      </w:pPr>
      <w:r w:rsidRPr="005009F7">
        <w:rPr>
          <w:rFonts w:hint="eastAsia"/>
        </w:rPr>
        <w:t>五、利用業務上之機會，獲取不正當利益。</w:t>
      </w:r>
    </w:p>
    <w:p w:rsidR="006D644A" w:rsidRPr="005009F7" w:rsidRDefault="006D644A" w:rsidP="009247BD">
      <w:pPr>
        <w:pStyle w:val="035"/>
        <w:spacing w:line="438" w:lineRule="exact"/>
      </w:pPr>
      <w:r w:rsidRPr="005009F7">
        <w:rPr>
          <w:rFonts w:hint="eastAsia"/>
        </w:rPr>
        <w:t>六、發表或散布有關公共衛生不實訊息。</w:t>
      </w:r>
    </w:p>
    <w:p w:rsidR="006D644A" w:rsidRPr="005009F7" w:rsidRDefault="006D644A" w:rsidP="009247BD">
      <w:pPr>
        <w:pStyle w:val="0342"/>
        <w:spacing w:line="438" w:lineRule="exact"/>
        <w:ind w:left="1417"/>
      </w:pPr>
      <w:r w:rsidRPr="005009F7">
        <w:rPr>
          <w:rFonts w:hint="eastAsia"/>
        </w:rPr>
        <w:t>前項第三款規定，於停止執行業務後，亦適用之。</w:t>
      </w:r>
    </w:p>
    <w:p w:rsidR="006D644A" w:rsidRPr="005009F7" w:rsidRDefault="006D644A" w:rsidP="009247BD">
      <w:pPr>
        <w:pStyle w:val="0342"/>
        <w:spacing w:line="438" w:lineRule="exact"/>
        <w:ind w:left="1417"/>
        <w:rPr>
          <w:highlight w:val="yellow"/>
        </w:rPr>
      </w:pPr>
      <w:r w:rsidRPr="005009F7">
        <w:rPr>
          <w:rFonts w:hint="eastAsia"/>
        </w:rPr>
        <w:t>第一項第三款及前項規定，於公共衛生師執業處所之人員，亦適用之。</w:t>
      </w:r>
    </w:p>
    <w:p w:rsidR="006D644A" w:rsidRPr="005009F7" w:rsidRDefault="006D644A" w:rsidP="009247BD">
      <w:pPr>
        <w:pStyle w:val="034"/>
        <w:spacing w:line="438" w:lineRule="exact"/>
        <w:rPr>
          <w:highlight w:val="yellow"/>
        </w:rPr>
      </w:pPr>
      <w:r w:rsidRPr="00F07AB1">
        <w:rPr>
          <w:rFonts w:hint="eastAsia"/>
        </w:rPr>
        <w:t>第</w:t>
      </w:r>
      <w:r w:rsidRPr="00F07AB1">
        <w:rPr>
          <w:rFonts w:hint="eastAsia"/>
        </w:rPr>
        <w:t xml:space="preserve"> </w:t>
      </w:r>
      <w:r w:rsidRPr="00F07AB1">
        <w:rPr>
          <w:rFonts w:hint="eastAsia"/>
        </w:rPr>
        <w:t>十七</w:t>
      </w:r>
      <w:r w:rsidRPr="00F07AB1">
        <w:rPr>
          <w:rFonts w:hint="eastAsia"/>
        </w:rPr>
        <w:t xml:space="preserve"> </w:t>
      </w:r>
      <w:r w:rsidRPr="00F07AB1">
        <w:rPr>
          <w:rFonts w:hint="eastAsia"/>
        </w:rPr>
        <w:t>條</w:t>
      </w:r>
      <w:r w:rsidRPr="005009F7">
        <w:rPr>
          <w:rFonts w:hint="eastAsia"/>
        </w:rPr>
        <w:t xml:space="preserve">　　主管機關得檢查公共衛生師之業務或令其報告，公共衛生師不得規避、妨礙或拒絕。</w:t>
      </w:r>
    </w:p>
    <w:p w:rsidR="006D644A" w:rsidRPr="005009F7" w:rsidRDefault="006D644A" w:rsidP="009247BD">
      <w:pPr>
        <w:pStyle w:val="034"/>
        <w:spacing w:line="438" w:lineRule="exact"/>
      </w:pPr>
      <w:r w:rsidRPr="00F07AB1">
        <w:rPr>
          <w:rFonts w:hint="eastAsia"/>
        </w:rPr>
        <w:t>第</w:t>
      </w:r>
      <w:r w:rsidRPr="00F07AB1">
        <w:rPr>
          <w:rFonts w:hint="eastAsia"/>
        </w:rPr>
        <w:t xml:space="preserve"> </w:t>
      </w:r>
      <w:r w:rsidRPr="00F07AB1">
        <w:rPr>
          <w:rFonts w:hint="eastAsia"/>
        </w:rPr>
        <w:t>十八</w:t>
      </w:r>
      <w:r w:rsidRPr="00F07AB1">
        <w:rPr>
          <w:rFonts w:hint="eastAsia"/>
        </w:rPr>
        <w:t xml:space="preserve"> </w:t>
      </w:r>
      <w:r w:rsidRPr="00F07AB1">
        <w:rPr>
          <w:rFonts w:hint="eastAsia"/>
        </w:rPr>
        <w:t>條</w:t>
      </w:r>
      <w:r w:rsidRPr="005009F7">
        <w:rPr>
          <w:rFonts w:hint="eastAsia"/>
        </w:rPr>
        <w:t xml:space="preserve">　　公共衛生師執行業務，應遵守公共衛生專業倫理規範。</w:t>
      </w:r>
    </w:p>
    <w:p w:rsidR="006D644A" w:rsidRPr="005009F7" w:rsidRDefault="006D644A" w:rsidP="009247BD">
      <w:pPr>
        <w:pStyle w:val="0342"/>
        <w:spacing w:line="438" w:lineRule="exact"/>
        <w:ind w:left="1417"/>
      </w:pPr>
      <w:r w:rsidRPr="005009F7">
        <w:rPr>
          <w:rFonts w:hint="eastAsia"/>
        </w:rPr>
        <w:t>前項倫理規範，由公共衛生師公會全國聯合會擬訂，提請會員（會員代表）大會通過後，報中央主管機關備查。</w:t>
      </w:r>
    </w:p>
    <w:p w:rsidR="006D644A" w:rsidRPr="005009F7" w:rsidRDefault="006D644A" w:rsidP="009247BD">
      <w:pPr>
        <w:pStyle w:val="0342"/>
        <w:spacing w:line="438" w:lineRule="exact"/>
        <w:ind w:left="1417"/>
      </w:pPr>
      <w:r w:rsidRPr="005009F7">
        <w:rPr>
          <w:rFonts w:hint="eastAsia"/>
        </w:rPr>
        <w:t>公共衛生師有下列情事之</w:t>
      </w:r>
      <w:proofErr w:type="gramStart"/>
      <w:r w:rsidRPr="005009F7">
        <w:rPr>
          <w:rFonts w:hint="eastAsia"/>
        </w:rPr>
        <w:t>一</w:t>
      </w:r>
      <w:proofErr w:type="gramEnd"/>
      <w:r w:rsidRPr="005009F7">
        <w:rPr>
          <w:rFonts w:hint="eastAsia"/>
        </w:rPr>
        <w:t>者，由公共衛生師公會或主管機關移付懲戒：</w:t>
      </w:r>
    </w:p>
    <w:p w:rsidR="006D644A" w:rsidRPr="005009F7" w:rsidRDefault="006D644A" w:rsidP="009247BD">
      <w:pPr>
        <w:pStyle w:val="035"/>
        <w:spacing w:line="438" w:lineRule="exact"/>
      </w:pPr>
      <w:r w:rsidRPr="005009F7">
        <w:rPr>
          <w:rFonts w:hint="eastAsia"/>
        </w:rPr>
        <w:t>一、業務上重大或重複發生過失行為。</w:t>
      </w:r>
    </w:p>
    <w:p w:rsidR="006D644A" w:rsidRPr="005009F7" w:rsidRDefault="006D644A" w:rsidP="009247BD">
      <w:pPr>
        <w:pStyle w:val="035"/>
        <w:spacing w:line="450" w:lineRule="exact"/>
      </w:pPr>
      <w:r w:rsidRPr="005009F7">
        <w:rPr>
          <w:rFonts w:hint="eastAsia"/>
        </w:rPr>
        <w:lastRenderedPageBreak/>
        <w:t>二、利用業務機會之犯罪行為，經判刑確定。</w:t>
      </w:r>
    </w:p>
    <w:p w:rsidR="006D644A" w:rsidRPr="005009F7" w:rsidRDefault="006D644A" w:rsidP="009247BD">
      <w:pPr>
        <w:pStyle w:val="035"/>
        <w:spacing w:line="450" w:lineRule="exact"/>
      </w:pPr>
      <w:r w:rsidRPr="005009F7">
        <w:rPr>
          <w:rFonts w:hint="eastAsia"/>
        </w:rPr>
        <w:t>三、違反第十六條第一項各款行為。</w:t>
      </w:r>
    </w:p>
    <w:p w:rsidR="006D644A" w:rsidRPr="005009F7" w:rsidRDefault="006D644A" w:rsidP="009247BD">
      <w:pPr>
        <w:pStyle w:val="035"/>
        <w:spacing w:line="450" w:lineRule="exact"/>
      </w:pPr>
      <w:r w:rsidRPr="005009F7">
        <w:rPr>
          <w:rFonts w:hint="eastAsia"/>
        </w:rPr>
        <w:t>四、違反第一項倫理規範。</w:t>
      </w:r>
    </w:p>
    <w:p w:rsidR="006D644A" w:rsidRPr="005009F7" w:rsidRDefault="006D644A" w:rsidP="009247BD">
      <w:pPr>
        <w:pStyle w:val="0342"/>
        <w:spacing w:line="450" w:lineRule="exact"/>
        <w:ind w:left="1417"/>
      </w:pPr>
      <w:r w:rsidRPr="005009F7">
        <w:rPr>
          <w:rFonts w:hint="eastAsia"/>
        </w:rPr>
        <w:t>公共衛生師懲戒之方式如下：</w:t>
      </w:r>
    </w:p>
    <w:p w:rsidR="006D644A" w:rsidRPr="005009F7" w:rsidRDefault="006D644A" w:rsidP="009247BD">
      <w:pPr>
        <w:pStyle w:val="035"/>
        <w:spacing w:line="450" w:lineRule="exact"/>
      </w:pPr>
      <w:r w:rsidRPr="005009F7">
        <w:rPr>
          <w:rFonts w:hint="eastAsia"/>
        </w:rPr>
        <w:t>一、警告。</w:t>
      </w:r>
    </w:p>
    <w:p w:rsidR="006D644A" w:rsidRPr="005009F7" w:rsidRDefault="006D644A" w:rsidP="009247BD">
      <w:pPr>
        <w:pStyle w:val="035"/>
        <w:spacing w:line="450" w:lineRule="exact"/>
      </w:pPr>
      <w:r w:rsidRPr="005009F7">
        <w:rPr>
          <w:rFonts w:hint="eastAsia"/>
        </w:rPr>
        <w:t>二、命接受第九條第二項以外</w:t>
      </w:r>
      <w:proofErr w:type="gramStart"/>
      <w:r w:rsidRPr="005009F7">
        <w:rPr>
          <w:rFonts w:hint="eastAsia"/>
        </w:rPr>
        <w:t>一</w:t>
      </w:r>
      <w:proofErr w:type="gramEnd"/>
      <w:r w:rsidRPr="005009F7">
        <w:rPr>
          <w:rFonts w:hint="eastAsia"/>
        </w:rPr>
        <w:t>定時數之繼續教育或進修。</w:t>
      </w:r>
    </w:p>
    <w:p w:rsidR="006D644A" w:rsidRPr="005009F7" w:rsidRDefault="006D644A" w:rsidP="009247BD">
      <w:pPr>
        <w:pStyle w:val="035"/>
        <w:spacing w:line="450" w:lineRule="exact"/>
      </w:pPr>
      <w:r w:rsidRPr="005009F7">
        <w:rPr>
          <w:rFonts w:hint="eastAsia"/>
        </w:rPr>
        <w:t>三、限制執業範圍或停業一個月以上一年以下。</w:t>
      </w:r>
    </w:p>
    <w:p w:rsidR="006D644A" w:rsidRPr="005009F7" w:rsidRDefault="006D644A" w:rsidP="009247BD">
      <w:pPr>
        <w:pStyle w:val="035"/>
        <w:spacing w:line="450" w:lineRule="exact"/>
      </w:pPr>
      <w:r w:rsidRPr="005009F7">
        <w:rPr>
          <w:rFonts w:hint="eastAsia"/>
        </w:rPr>
        <w:t>四、廢止執業執照。</w:t>
      </w:r>
    </w:p>
    <w:p w:rsidR="006D644A" w:rsidRPr="005009F7" w:rsidRDefault="006D644A" w:rsidP="009247BD">
      <w:pPr>
        <w:pStyle w:val="035"/>
        <w:spacing w:line="450" w:lineRule="exact"/>
      </w:pPr>
      <w:r w:rsidRPr="005009F7">
        <w:rPr>
          <w:rFonts w:hint="eastAsia"/>
        </w:rPr>
        <w:t>五、廢止公共衛生師證書。</w:t>
      </w:r>
    </w:p>
    <w:p w:rsidR="006D644A" w:rsidRPr="005009F7" w:rsidRDefault="006D644A" w:rsidP="009247BD">
      <w:pPr>
        <w:pStyle w:val="0342"/>
        <w:spacing w:line="450" w:lineRule="exact"/>
        <w:ind w:left="1417"/>
        <w:rPr>
          <w:highlight w:val="yellow"/>
        </w:rPr>
      </w:pPr>
      <w:r w:rsidRPr="005009F7">
        <w:rPr>
          <w:rFonts w:hint="eastAsia"/>
        </w:rPr>
        <w:t>前項各款懲戒方式，其性質不相牴觸者，得合併為一懲戒處分。</w:t>
      </w:r>
    </w:p>
    <w:p w:rsidR="006D644A" w:rsidRPr="005009F7" w:rsidRDefault="006D644A" w:rsidP="009247BD">
      <w:pPr>
        <w:pStyle w:val="034"/>
        <w:spacing w:line="450" w:lineRule="exact"/>
      </w:pPr>
      <w:r w:rsidRPr="00EE5543">
        <w:rPr>
          <w:rFonts w:hint="eastAsia"/>
        </w:rPr>
        <w:t>第</w:t>
      </w:r>
      <w:r w:rsidRPr="00EE5543">
        <w:rPr>
          <w:rFonts w:hint="eastAsia"/>
        </w:rPr>
        <w:t xml:space="preserve"> </w:t>
      </w:r>
      <w:r w:rsidRPr="00EE5543">
        <w:rPr>
          <w:rFonts w:hint="eastAsia"/>
        </w:rPr>
        <w:t>十九</w:t>
      </w:r>
      <w:r w:rsidRPr="00EE5543">
        <w:rPr>
          <w:rFonts w:hint="eastAsia"/>
        </w:rPr>
        <w:t xml:space="preserve"> </w:t>
      </w:r>
      <w:r w:rsidRPr="00EE5543">
        <w:rPr>
          <w:rFonts w:hint="eastAsia"/>
        </w:rPr>
        <w:t>條</w:t>
      </w:r>
      <w:r w:rsidRPr="005009F7">
        <w:rPr>
          <w:rFonts w:hint="eastAsia"/>
        </w:rPr>
        <w:t xml:space="preserve">　　</w:t>
      </w:r>
      <w:proofErr w:type="gramStart"/>
      <w:r w:rsidRPr="005009F7">
        <w:rPr>
          <w:rFonts w:hint="eastAsia"/>
        </w:rPr>
        <w:t>公共衛生師移付</w:t>
      </w:r>
      <w:proofErr w:type="gramEnd"/>
      <w:r w:rsidRPr="005009F7">
        <w:rPr>
          <w:rFonts w:hint="eastAsia"/>
        </w:rPr>
        <w:t>懲戒事件，由公共衛生師懲戒委員會處理之。</w:t>
      </w:r>
    </w:p>
    <w:p w:rsidR="006D644A" w:rsidRPr="005009F7" w:rsidRDefault="006D644A" w:rsidP="009247BD">
      <w:pPr>
        <w:pStyle w:val="0342"/>
        <w:spacing w:line="450" w:lineRule="exact"/>
        <w:ind w:left="1417"/>
      </w:pPr>
      <w:r w:rsidRPr="005009F7">
        <w:rPr>
          <w:rFonts w:hint="eastAsia"/>
        </w:rPr>
        <w:t>公共衛生師懲戒委員會應將移付懲戒事件，通知被付懲戒之公共衛生師，</w:t>
      </w:r>
      <w:proofErr w:type="gramStart"/>
      <w:r w:rsidRPr="005009F7">
        <w:rPr>
          <w:rFonts w:hint="eastAsia"/>
        </w:rPr>
        <w:t>並限其於</w:t>
      </w:r>
      <w:proofErr w:type="gramEnd"/>
      <w:r w:rsidRPr="005009F7">
        <w:rPr>
          <w:rFonts w:hint="eastAsia"/>
        </w:rPr>
        <w:t>通知送達之翌日起二十日內提出答辯或於指定期日到會陳述；未依限提出答辯或到會陳述者，公共衛生師懲戒委員會得逕行決議。</w:t>
      </w:r>
    </w:p>
    <w:p w:rsidR="006D644A" w:rsidRPr="005009F7" w:rsidRDefault="006D644A" w:rsidP="009247BD">
      <w:pPr>
        <w:pStyle w:val="0342"/>
        <w:spacing w:line="450" w:lineRule="exact"/>
        <w:ind w:left="1417"/>
      </w:pPr>
      <w:r w:rsidRPr="005009F7">
        <w:rPr>
          <w:rFonts w:hint="eastAsia"/>
        </w:rPr>
        <w:t>被懲戒人對於公共衛生師懲戒委員會之決議有不服者，得於決議書送達之翌日起二十日內，向公共衛生師懲戒覆審委員會請求覆審。</w:t>
      </w:r>
    </w:p>
    <w:p w:rsidR="006D644A" w:rsidRPr="005009F7" w:rsidRDefault="006D644A" w:rsidP="009247BD">
      <w:pPr>
        <w:pStyle w:val="0342"/>
        <w:spacing w:line="450" w:lineRule="exact"/>
        <w:ind w:left="1417"/>
      </w:pPr>
      <w:r w:rsidRPr="005009F7">
        <w:rPr>
          <w:rFonts w:hint="eastAsia"/>
        </w:rPr>
        <w:t>公共衛生師懲戒委員會、公共衛生師懲戒覆審委員會之懲戒決議，應送由該管主管機關執行之。</w:t>
      </w:r>
    </w:p>
    <w:p w:rsidR="006D644A" w:rsidRPr="005009F7" w:rsidRDefault="006D644A" w:rsidP="009247BD">
      <w:pPr>
        <w:pStyle w:val="0342"/>
        <w:spacing w:line="450" w:lineRule="exact"/>
        <w:ind w:left="1417"/>
      </w:pPr>
      <w:r w:rsidRPr="005009F7">
        <w:rPr>
          <w:rFonts w:hint="eastAsia"/>
        </w:rPr>
        <w:t>公共衛生師懲戒委員會、公共衛生師懲戒覆審委員會之委員，應就不具民意代表身分之公共衛生學、法學專家學</w:t>
      </w:r>
      <w:r w:rsidRPr="005009F7">
        <w:rPr>
          <w:rFonts w:hint="eastAsia"/>
        </w:rPr>
        <w:lastRenderedPageBreak/>
        <w:t>者及社會人士</w:t>
      </w:r>
      <w:proofErr w:type="gramStart"/>
      <w:r w:rsidRPr="005009F7">
        <w:rPr>
          <w:rFonts w:hint="eastAsia"/>
        </w:rPr>
        <w:t>遴</w:t>
      </w:r>
      <w:proofErr w:type="gramEnd"/>
      <w:r w:rsidRPr="005009F7">
        <w:rPr>
          <w:rFonts w:hint="eastAsia"/>
        </w:rPr>
        <w:t>聘之，其中法學專家學者及社會人士之比例不得少於三分之一。</w:t>
      </w:r>
    </w:p>
    <w:p w:rsidR="006D644A" w:rsidRPr="005009F7" w:rsidRDefault="006D644A" w:rsidP="009247BD">
      <w:pPr>
        <w:pStyle w:val="0342"/>
        <w:spacing w:line="450" w:lineRule="exact"/>
        <w:ind w:left="1417"/>
      </w:pPr>
      <w:r w:rsidRPr="005009F7">
        <w:rPr>
          <w:rFonts w:hint="eastAsia"/>
        </w:rPr>
        <w:t>公共衛生師懲戒委員會由中央或直轄市、縣（市）主管機關設置，公共衛生師懲戒覆審委員會由中央主管機關設置；其設置、組織、會議、懲戒與覆審處理程序及其他相關事項之辦法，由中央主管機關定之。</w:t>
      </w:r>
    </w:p>
    <w:p w:rsidR="006D644A" w:rsidRPr="005009F7" w:rsidRDefault="006D644A" w:rsidP="00EE5543">
      <w:pPr>
        <w:pStyle w:val="033"/>
        <w:spacing w:beforeLines="50" w:before="120" w:afterLines="50" w:after="120"/>
        <w:ind w:left="3570" w:hanging="641"/>
        <w:rPr>
          <w:highlight w:val="yellow"/>
        </w:rPr>
      </w:pPr>
      <w:r w:rsidRPr="005009F7">
        <w:rPr>
          <w:rFonts w:hint="eastAsia"/>
        </w:rPr>
        <w:t>第三章　公　　會</w:t>
      </w:r>
    </w:p>
    <w:p w:rsidR="006D644A" w:rsidRPr="005009F7" w:rsidRDefault="006D644A" w:rsidP="009247BD">
      <w:pPr>
        <w:pStyle w:val="034"/>
        <w:spacing w:line="444" w:lineRule="exact"/>
      </w:pPr>
      <w:r w:rsidRPr="00EE5543">
        <w:rPr>
          <w:rFonts w:hint="eastAsia"/>
        </w:rPr>
        <w:t>第</w:t>
      </w:r>
      <w:r w:rsidRPr="00EE5543">
        <w:rPr>
          <w:rFonts w:hint="eastAsia"/>
        </w:rPr>
        <w:t xml:space="preserve"> </w:t>
      </w:r>
      <w:r w:rsidRPr="00EE5543">
        <w:rPr>
          <w:rFonts w:hint="eastAsia"/>
        </w:rPr>
        <w:t>二十</w:t>
      </w:r>
      <w:r w:rsidRPr="00EE5543">
        <w:rPr>
          <w:rFonts w:hint="eastAsia"/>
        </w:rPr>
        <w:t xml:space="preserve"> </w:t>
      </w:r>
      <w:r w:rsidRPr="00EE5543">
        <w:rPr>
          <w:rFonts w:hint="eastAsia"/>
        </w:rPr>
        <w:t>條</w:t>
      </w:r>
      <w:r w:rsidRPr="005009F7">
        <w:rPr>
          <w:rFonts w:hint="eastAsia"/>
        </w:rPr>
        <w:t xml:space="preserve">　　公共衛生師公會由職業團體主管機關主管。但其目的事業應受主管機關之指導、監督。</w:t>
      </w:r>
    </w:p>
    <w:p w:rsidR="006D644A" w:rsidRPr="005009F7" w:rsidRDefault="006D644A" w:rsidP="009247BD">
      <w:pPr>
        <w:pStyle w:val="034"/>
        <w:spacing w:line="444" w:lineRule="exact"/>
      </w:pPr>
      <w:r w:rsidRPr="005009F7">
        <w:rPr>
          <w:rFonts w:hint="eastAsia"/>
        </w:rPr>
        <w:t>第二十一條　　公共衛生師公會得設直轄市及縣（市）公會，並得設公共衛生師公會全國聯合會。</w:t>
      </w:r>
    </w:p>
    <w:p w:rsidR="006D644A" w:rsidRPr="005009F7" w:rsidRDefault="006D644A" w:rsidP="009247BD">
      <w:pPr>
        <w:pStyle w:val="0342"/>
        <w:spacing w:line="444" w:lineRule="exact"/>
        <w:ind w:left="1417"/>
      </w:pPr>
      <w:r w:rsidRPr="005009F7">
        <w:rPr>
          <w:rFonts w:hint="eastAsia"/>
        </w:rPr>
        <w:t>公共衛生師公會之區域，依現有之行政區域；在同一區域內，同級之公會以一個為限。</w:t>
      </w:r>
    </w:p>
    <w:p w:rsidR="006D644A" w:rsidRPr="005009F7" w:rsidRDefault="006D644A" w:rsidP="009247BD">
      <w:pPr>
        <w:pStyle w:val="0342"/>
        <w:spacing w:line="444" w:lineRule="exact"/>
        <w:ind w:left="1417"/>
      </w:pPr>
      <w:r w:rsidRPr="005009F7">
        <w:rPr>
          <w:rFonts w:hint="eastAsia"/>
        </w:rPr>
        <w:t>直轄市、縣（市）公共衛生師公會，由該轄區域內公共衛生師二十一人以上發起組織之；其未滿二十一人者，得加入鄰近區域之公會或共同組織之。</w:t>
      </w:r>
    </w:p>
    <w:p w:rsidR="006D644A" w:rsidRPr="005009F7" w:rsidRDefault="006D644A" w:rsidP="009247BD">
      <w:pPr>
        <w:pStyle w:val="0342"/>
        <w:spacing w:line="444" w:lineRule="exact"/>
        <w:ind w:left="1417"/>
      </w:pPr>
      <w:r w:rsidRPr="005009F7">
        <w:rPr>
          <w:rFonts w:hint="eastAsia"/>
        </w:rPr>
        <w:t>公共衛生師公會全國聯合會之設立，應由三分之一以上之直轄市、縣（市）公共衛生師公會完成組織後，始得發起組織。</w:t>
      </w:r>
    </w:p>
    <w:p w:rsidR="006D644A" w:rsidRPr="005009F7" w:rsidRDefault="006D644A" w:rsidP="009247BD">
      <w:pPr>
        <w:pStyle w:val="034"/>
        <w:spacing w:line="444" w:lineRule="exact"/>
      </w:pPr>
      <w:r w:rsidRPr="005009F7">
        <w:rPr>
          <w:rFonts w:hint="eastAsia"/>
        </w:rPr>
        <w:t>第二十二條　　公共衛生師公會之章程，應載明下列事項：</w:t>
      </w:r>
    </w:p>
    <w:p w:rsidR="006D644A" w:rsidRPr="005009F7" w:rsidRDefault="006D644A" w:rsidP="009247BD">
      <w:pPr>
        <w:pStyle w:val="035"/>
        <w:spacing w:line="444" w:lineRule="exact"/>
      </w:pPr>
      <w:r w:rsidRPr="005009F7">
        <w:rPr>
          <w:rFonts w:hint="eastAsia"/>
        </w:rPr>
        <w:t>一、名稱、區域及會所所在地。</w:t>
      </w:r>
    </w:p>
    <w:p w:rsidR="006D644A" w:rsidRPr="005009F7" w:rsidRDefault="006D644A" w:rsidP="009247BD">
      <w:pPr>
        <w:pStyle w:val="035"/>
        <w:spacing w:line="444" w:lineRule="exact"/>
      </w:pPr>
      <w:r w:rsidRPr="005009F7">
        <w:rPr>
          <w:rFonts w:hint="eastAsia"/>
        </w:rPr>
        <w:t>二、宗旨、組織及任務。</w:t>
      </w:r>
    </w:p>
    <w:p w:rsidR="006D644A" w:rsidRPr="005009F7" w:rsidRDefault="006D644A" w:rsidP="009247BD">
      <w:pPr>
        <w:pStyle w:val="035"/>
        <w:spacing w:line="444" w:lineRule="exact"/>
      </w:pPr>
      <w:r w:rsidRPr="005009F7">
        <w:rPr>
          <w:rFonts w:hint="eastAsia"/>
        </w:rPr>
        <w:t>三、會員之入會及退會。</w:t>
      </w:r>
    </w:p>
    <w:p w:rsidR="006D644A" w:rsidRPr="005009F7" w:rsidRDefault="006D644A" w:rsidP="009247BD">
      <w:pPr>
        <w:pStyle w:val="035"/>
        <w:spacing w:line="444" w:lineRule="exact"/>
      </w:pPr>
      <w:r w:rsidRPr="005009F7">
        <w:rPr>
          <w:rFonts w:hint="eastAsia"/>
        </w:rPr>
        <w:t>四、會員代表之產生及其任期。</w:t>
      </w:r>
    </w:p>
    <w:p w:rsidR="006D644A" w:rsidRPr="005009F7" w:rsidRDefault="006D644A" w:rsidP="009247BD">
      <w:pPr>
        <w:pStyle w:val="035"/>
        <w:spacing w:line="444" w:lineRule="exact"/>
      </w:pPr>
      <w:r w:rsidRPr="005009F7">
        <w:rPr>
          <w:rFonts w:hint="eastAsia"/>
        </w:rPr>
        <w:t>五、理事、監事之名額、權限、任期及選任、解任。</w:t>
      </w:r>
    </w:p>
    <w:p w:rsidR="006D644A" w:rsidRPr="005009F7" w:rsidRDefault="006D644A" w:rsidP="00D55C0E">
      <w:pPr>
        <w:pStyle w:val="035"/>
        <w:spacing w:line="438" w:lineRule="exact"/>
      </w:pPr>
      <w:r w:rsidRPr="005009F7">
        <w:rPr>
          <w:rFonts w:hint="eastAsia"/>
        </w:rPr>
        <w:lastRenderedPageBreak/>
        <w:t>六、</w:t>
      </w:r>
      <w:r w:rsidR="00EE5543">
        <w:tab/>
      </w:r>
      <w:r w:rsidRPr="005009F7">
        <w:rPr>
          <w:rFonts w:hint="eastAsia"/>
        </w:rPr>
        <w:t>會員大會或會員代表大會及理事會、監事會會議之規定。</w:t>
      </w:r>
    </w:p>
    <w:p w:rsidR="006D644A" w:rsidRPr="005009F7" w:rsidRDefault="006D644A" w:rsidP="00D55C0E">
      <w:pPr>
        <w:pStyle w:val="035"/>
        <w:spacing w:line="438" w:lineRule="exact"/>
      </w:pPr>
      <w:r w:rsidRPr="005009F7">
        <w:rPr>
          <w:rFonts w:hint="eastAsia"/>
        </w:rPr>
        <w:t>七、會員之權利及義務。</w:t>
      </w:r>
    </w:p>
    <w:p w:rsidR="006D644A" w:rsidRPr="005009F7" w:rsidRDefault="006D644A" w:rsidP="00D55C0E">
      <w:pPr>
        <w:pStyle w:val="035"/>
        <w:spacing w:line="438" w:lineRule="exact"/>
      </w:pPr>
      <w:r w:rsidRPr="005009F7">
        <w:rPr>
          <w:rFonts w:hint="eastAsia"/>
        </w:rPr>
        <w:t>八、會員應遵守之專業倫理規範。</w:t>
      </w:r>
    </w:p>
    <w:p w:rsidR="006D644A" w:rsidRPr="005009F7" w:rsidRDefault="006D644A" w:rsidP="00D55C0E">
      <w:pPr>
        <w:pStyle w:val="035"/>
        <w:spacing w:line="438" w:lineRule="exact"/>
      </w:pPr>
      <w:r w:rsidRPr="005009F7">
        <w:rPr>
          <w:rFonts w:hint="eastAsia"/>
        </w:rPr>
        <w:t>九、會費、經費及會計。</w:t>
      </w:r>
    </w:p>
    <w:p w:rsidR="006D644A" w:rsidRPr="005009F7" w:rsidRDefault="006D644A" w:rsidP="00D55C0E">
      <w:pPr>
        <w:pStyle w:val="035"/>
        <w:spacing w:line="438" w:lineRule="exact"/>
      </w:pPr>
      <w:r w:rsidRPr="005009F7">
        <w:rPr>
          <w:rFonts w:hint="eastAsia"/>
        </w:rPr>
        <w:t>十、章程之修改。</w:t>
      </w:r>
    </w:p>
    <w:p w:rsidR="006D644A" w:rsidRPr="005009F7" w:rsidRDefault="006D644A" w:rsidP="00D55C0E">
      <w:pPr>
        <w:pStyle w:val="0350"/>
        <w:spacing w:line="438" w:lineRule="exact"/>
        <w:ind w:left="2811"/>
      </w:pPr>
      <w:r w:rsidRPr="005009F7">
        <w:rPr>
          <w:rFonts w:hint="eastAsia"/>
        </w:rPr>
        <w:t>十一、其他處理會務之必要事項。</w:t>
      </w:r>
    </w:p>
    <w:p w:rsidR="006D644A" w:rsidRPr="005009F7" w:rsidRDefault="006D644A" w:rsidP="00D55C0E">
      <w:pPr>
        <w:pStyle w:val="034"/>
        <w:spacing w:line="438" w:lineRule="exact"/>
      </w:pPr>
      <w:r w:rsidRPr="005009F7">
        <w:rPr>
          <w:rFonts w:hint="eastAsia"/>
        </w:rPr>
        <w:t xml:space="preserve">第二十三條　　</w:t>
      </w:r>
      <w:r w:rsidRPr="00EE5543">
        <w:rPr>
          <w:rFonts w:hint="eastAsia"/>
          <w:spacing w:val="-6"/>
        </w:rPr>
        <w:t>公共衛生師公會置理事、監事，於召開會員（會員代表）</w:t>
      </w:r>
      <w:r w:rsidRPr="005009F7">
        <w:rPr>
          <w:rFonts w:hint="eastAsia"/>
        </w:rPr>
        <w:t>大會時，由會員（會員代表）選舉之，並分別成立理事會、監事會，其名額如下：</w:t>
      </w:r>
    </w:p>
    <w:p w:rsidR="006D644A" w:rsidRPr="005009F7" w:rsidRDefault="006D644A" w:rsidP="00D55C0E">
      <w:pPr>
        <w:pStyle w:val="035"/>
        <w:spacing w:line="438" w:lineRule="exact"/>
      </w:pPr>
      <w:r w:rsidRPr="005009F7">
        <w:rPr>
          <w:rFonts w:hint="eastAsia"/>
        </w:rPr>
        <w:t>一、</w:t>
      </w:r>
      <w:r w:rsidR="004C0C39">
        <w:tab/>
      </w:r>
      <w:r w:rsidRPr="004C0C39">
        <w:rPr>
          <w:rFonts w:hint="eastAsia"/>
          <w:spacing w:val="10"/>
        </w:rPr>
        <w:t>縣（市）公共衛生師公會之理事不得超過二十一人。</w:t>
      </w:r>
    </w:p>
    <w:p w:rsidR="006D644A" w:rsidRPr="005009F7" w:rsidRDefault="006D644A" w:rsidP="00D55C0E">
      <w:pPr>
        <w:pStyle w:val="035"/>
        <w:spacing w:line="438" w:lineRule="exact"/>
        <w:ind w:leftChars="701" w:left="2543" w:hangingChars="207" w:hanging="580"/>
      </w:pPr>
      <w:r w:rsidRPr="005009F7">
        <w:rPr>
          <w:rFonts w:hint="eastAsia"/>
        </w:rPr>
        <w:t>二、</w:t>
      </w:r>
      <w:r w:rsidRPr="004C0C39">
        <w:rPr>
          <w:rFonts w:hint="eastAsia"/>
          <w:spacing w:val="14"/>
        </w:rPr>
        <w:t>直轄市公共衛生師公會之理事不得超過二十七人。</w:t>
      </w:r>
    </w:p>
    <w:p w:rsidR="006D644A" w:rsidRPr="005009F7" w:rsidRDefault="006D644A" w:rsidP="00D55C0E">
      <w:pPr>
        <w:pStyle w:val="035"/>
        <w:spacing w:line="438" w:lineRule="exact"/>
      </w:pPr>
      <w:r w:rsidRPr="005009F7">
        <w:rPr>
          <w:rFonts w:hint="eastAsia"/>
        </w:rPr>
        <w:t>三、公共衛生師公會全國聯合會之理事不得超過三十五人。</w:t>
      </w:r>
    </w:p>
    <w:p w:rsidR="006D644A" w:rsidRPr="005009F7" w:rsidRDefault="006D644A" w:rsidP="00D55C0E">
      <w:pPr>
        <w:pStyle w:val="035"/>
        <w:spacing w:line="438" w:lineRule="exact"/>
      </w:pPr>
      <w:r w:rsidRPr="005009F7">
        <w:rPr>
          <w:rFonts w:hint="eastAsia"/>
        </w:rPr>
        <w:t>四、各級公共衛生師公會之理事名額不得超過全體會員（會員代表）人數二分之一。</w:t>
      </w:r>
    </w:p>
    <w:p w:rsidR="006D644A" w:rsidRPr="005009F7" w:rsidRDefault="006D644A" w:rsidP="00D55C0E">
      <w:pPr>
        <w:pStyle w:val="035"/>
        <w:spacing w:line="438" w:lineRule="exact"/>
      </w:pPr>
      <w:r w:rsidRPr="005009F7">
        <w:rPr>
          <w:rFonts w:hint="eastAsia"/>
        </w:rPr>
        <w:t>五、各級公共衛生師公會之監事名額不得超過各該公會理事名額三分之一。</w:t>
      </w:r>
    </w:p>
    <w:p w:rsidR="006D644A" w:rsidRPr="005009F7" w:rsidRDefault="006D644A" w:rsidP="00D55C0E">
      <w:pPr>
        <w:pStyle w:val="0342"/>
        <w:spacing w:line="438" w:lineRule="exact"/>
        <w:ind w:left="1417"/>
      </w:pPr>
      <w:r w:rsidRPr="005009F7">
        <w:rPr>
          <w:rFonts w:hint="eastAsia"/>
        </w:rPr>
        <w:t>公共衛生師公會得置候補理事、候補監事，其名額不得超過各該公會理事、監事名額三分之一。</w:t>
      </w:r>
    </w:p>
    <w:p w:rsidR="006D644A" w:rsidRPr="005009F7" w:rsidRDefault="006D644A" w:rsidP="00D55C0E">
      <w:pPr>
        <w:pStyle w:val="0342"/>
        <w:spacing w:line="438" w:lineRule="exact"/>
        <w:ind w:left="1417"/>
      </w:pPr>
      <w:r w:rsidRPr="005009F7">
        <w:rPr>
          <w:rFonts w:hint="eastAsia"/>
        </w:rPr>
        <w:t>理事、監事名額在三人以上時，得分別互選常務理事及常務監事；其名額不得超過理事或監事總額三分之一。常務監事在三人以上時，應互選</w:t>
      </w:r>
      <w:proofErr w:type="gramStart"/>
      <w:r w:rsidRPr="005009F7">
        <w:rPr>
          <w:rFonts w:hint="eastAsia"/>
        </w:rPr>
        <w:t>一</w:t>
      </w:r>
      <w:proofErr w:type="gramEnd"/>
      <w:r w:rsidRPr="005009F7">
        <w:rPr>
          <w:rFonts w:hint="eastAsia"/>
        </w:rPr>
        <w:t>人為監事會召集人。</w:t>
      </w:r>
    </w:p>
    <w:p w:rsidR="006D644A" w:rsidRPr="005009F7" w:rsidRDefault="006D644A" w:rsidP="00D55C0E">
      <w:pPr>
        <w:pStyle w:val="0342"/>
        <w:spacing w:line="438" w:lineRule="exact"/>
        <w:ind w:left="1417"/>
      </w:pPr>
      <w:r w:rsidRPr="005009F7">
        <w:rPr>
          <w:rFonts w:hint="eastAsia"/>
        </w:rPr>
        <w:t>公共衛生師公會應置理事長一人，除章程另有規定，依</w:t>
      </w:r>
      <w:r w:rsidRPr="005009F7">
        <w:rPr>
          <w:rFonts w:hint="eastAsia"/>
        </w:rPr>
        <w:lastRenderedPageBreak/>
        <w:t>下列方式之</w:t>
      </w:r>
      <w:proofErr w:type="gramStart"/>
      <w:r w:rsidRPr="005009F7">
        <w:rPr>
          <w:rFonts w:hint="eastAsia"/>
        </w:rPr>
        <w:t>一</w:t>
      </w:r>
      <w:proofErr w:type="gramEnd"/>
      <w:r w:rsidRPr="005009F7">
        <w:rPr>
          <w:rFonts w:hint="eastAsia"/>
        </w:rPr>
        <w:t>產生：</w:t>
      </w:r>
    </w:p>
    <w:p w:rsidR="006D644A" w:rsidRPr="005009F7" w:rsidRDefault="006D644A" w:rsidP="00D55C0E">
      <w:pPr>
        <w:pStyle w:val="035"/>
        <w:spacing w:line="438" w:lineRule="exact"/>
      </w:pPr>
      <w:r w:rsidRPr="005009F7">
        <w:rPr>
          <w:rFonts w:hint="eastAsia"/>
        </w:rPr>
        <w:t>一、</w:t>
      </w:r>
      <w:r w:rsidR="00E2507A">
        <w:tab/>
      </w:r>
      <w:r w:rsidRPr="005009F7">
        <w:rPr>
          <w:rFonts w:hint="eastAsia"/>
        </w:rPr>
        <w:t>由理事就常務理事中選舉之；其不設常務理事者，由理事互選之。</w:t>
      </w:r>
    </w:p>
    <w:p w:rsidR="006D644A" w:rsidRPr="005009F7" w:rsidRDefault="006D644A" w:rsidP="00D55C0E">
      <w:pPr>
        <w:pStyle w:val="035"/>
        <w:spacing w:line="438" w:lineRule="exact"/>
      </w:pPr>
      <w:r w:rsidRPr="005009F7">
        <w:rPr>
          <w:rFonts w:hint="eastAsia"/>
        </w:rPr>
        <w:t>二、</w:t>
      </w:r>
      <w:r w:rsidR="00E2507A">
        <w:tab/>
      </w:r>
      <w:r w:rsidRPr="005009F7">
        <w:rPr>
          <w:rFonts w:hint="eastAsia"/>
        </w:rPr>
        <w:t>由會員（會員代表）選舉；當選者原非理事或常務理事，應為當然之理事及常務理事。</w:t>
      </w:r>
    </w:p>
    <w:p w:rsidR="006D644A" w:rsidRPr="005009F7" w:rsidRDefault="006D644A" w:rsidP="00D55C0E">
      <w:pPr>
        <w:pStyle w:val="034"/>
        <w:spacing w:line="438" w:lineRule="exact"/>
      </w:pPr>
      <w:r w:rsidRPr="005009F7">
        <w:rPr>
          <w:rFonts w:hint="eastAsia"/>
        </w:rPr>
        <w:t>第二十四條　　理事、監事任期為三年，其連選連任者，不得超過二分之一；理事長連選得連任一次。</w:t>
      </w:r>
    </w:p>
    <w:p w:rsidR="006D644A" w:rsidRPr="005009F7" w:rsidRDefault="006D644A" w:rsidP="00D55C0E">
      <w:pPr>
        <w:pStyle w:val="0342"/>
        <w:spacing w:line="438" w:lineRule="exact"/>
        <w:ind w:left="1417"/>
      </w:pPr>
      <w:r w:rsidRPr="005009F7">
        <w:rPr>
          <w:rFonts w:hint="eastAsia"/>
        </w:rPr>
        <w:t>上級公共衛生師公會理事、監事之當選，不以下級公共衛生師公會選派參加之會員代表為限。</w:t>
      </w:r>
    </w:p>
    <w:p w:rsidR="006D644A" w:rsidRPr="005009F7" w:rsidRDefault="006D644A" w:rsidP="00D55C0E">
      <w:pPr>
        <w:pStyle w:val="0342"/>
        <w:spacing w:line="438" w:lineRule="exact"/>
        <w:ind w:left="1417"/>
      </w:pPr>
      <w:r w:rsidRPr="005009F7">
        <w:rPr>
          <w:rFonts w:hint="eastAsia"/>
        </w:rPr>
        <w:t>下級公共衛生師公會選派參加上級公共衛生師公會之會員代表，不以該下級公共衛生師公會之理事、監事為限。</w:t>
      </w:r>
    </w:p>
    <w:p w:rsidR="006D644A" w:rsidRPr="005009F7" w:rsidRDefault="006D644A" w:rsidP="00D55C0E">
      <w:pPr>
        <w:pStyle w:val="034"/>
        <w:spacing w:line="438" w:lineRule="exact"/>
      </w:pPr>
      <w:r w:rsidRPr="005009F7">
        <w:rPr>
          <w:rFonts w:hint="eastAsia"/>
        </w:rPr>
        <w:t>第二十五條　　公共衛生師公會每年召開會員（會員代表）大會一次，必要時，得召集臨時大會。</w:t>
      </w:r>
    </w:p>
    <w:p w:rsidR="006D644A" w:rsidRPr="005009F7" w:rsidRDefault="006D644A" w:rsidP="00D55C0E">
      <w:pPr>
        <w:pStyle w:val="0342"/>
        <w:spacing w:line="438" w:lineRule="exact"/>
        <w:ind w:left="1417"/>
      </w:pPr>
      <w:r w:rsidRPr="005009F7">
        <w:rPr>
          <w:rFonts w:hint="eastAsia"/>
        </w:rPr>
        <w:t>公會會員人數超過三百人以上時，得依章程之規定就會員分布狀況劃定區域，按其會員人數比率選出代表，召開會員代表大會，行使會員大會之職權。</w:t>
      </w:r>
    </w:p>
    <w:p w:rsidR="006D644A" w:rsidRPr="005009F7" w:rsidRDefault="006D644A" w:rsidP="00D55C0E">
      <w:pPr>
        <w:pStyle w:val="034"/>
        <w:spacing w:line="438" w:lineRule="exact"/>
      </w:pPr>
      <w:r w:rsidRPr="005009F7">
        <w:rPr>
          <w:rFonts w:hint="eastAsia"/>
        </w:rPr>
        <w:t>第二十六條　　公共衛生師公會應訂立章程，造具會員名冊及選任職員簡歷冊，送請所在地職業團體主管機關立案，並分送中央及直轄市、縣（市）主管機關備查。</w:t>
      </w:r>
    </w:p>
    <w:p w:rsidR="006D644A" w:rsidRPr="005009F7" w:rsidRDefault="006D644A" w:rsidP="00D55C0E">
      <w:pPr>
        <w:pStyle w:val="034"/>
        <w:spacing w:line="438" w:lineRule="exact"/>
      </w:pPr>
      <w:r w:rsidRPr="005009F7">
        <w:rPr>
          <w:rFonts w:hint="eastAsia"/>
        </w:rPr>
        <w:t>第二十七條　　公共衛生師公會違反法令或章程者，職業團體主管機關得為下列處分：</w:t>
      </w:r>
    </w:p>
    <w:p w:rsidR="006D644A" w:rsidRPr="005009F7" w:rsidRDefault="006D644A" w:rsidP="00D55C0E">
      <w:pPr>
        <w:pStyle w:val="035"/>
        <w:spacing w:line="438" w:lineRule="exact"/>
      </w:pPr>
      <w:r w:rsidRPr="005009F7">
        <w:rPr>
          <w:rFonts w:hint="eastAsia"/>
        </w:rPr>
        <w:t>一、警告。</w:t>
      </w:r>
    </w:p>
    <w:p w:rsidR="006D644A" w:rsidRPr="005009F7" w:rsidRDefault="006D644A" w:rsidP="00D55C0E">
      <w:pPr>
        <w:pStyle w:val="035"/>
        <w:spacing w:line="438" w:lineRule="exact"/>
      </w:pPr>
      <w:r w:rsidRPr="005009F7">
        <w:rPr>
          <w:rFonts w:hint="eastAsia"/>
        </w:rPr>
        <w:t>二、撤銷其決議。</w:t>
      </w:r>
    </w:p>
    <w:p w:rsidR="006D644A" w:rsidRPr="005009F7" w:rsidRDefault="006D644A" w:rsidP="00D55C0E">
      <w:pPr>
        <w:pStyle w:val="035"/>
        <w:spacing w:line="438" w:lineRule="exact"/>
      </w:pPr>
      <w:r w:rsidRPr="005009F7">
        <w:rPr>
          <w:rFonts w:hint="eastAsia"/>
        </w:rPr>
        <w:t>三、</w:t>
      </w:r>
      <w:proofErr w:type="gramStart"/>
      <w:r w:rsidRPr="005009F7">
        <w:rPr>
          <w:rFonts w:hint="eastAsia"/>
        </w:rPr>
        <w:t>撤免其</w:t>
      </w:r>
      <w:proofErr w:type="gramEnd"/>
      <w:r w:rsidRPr="005009F7">
        <w:rPr>
          <w:rFonts w:hint="eastAsia"/>
        </w:rPr>
        <w:t>理事、監事。</w:t>
      </w:r>
    </w:p>
    <w:p w:rsidR="006D644A" w:rsidRPr="005009F7" w:rsidRDefault="006D644A" w:rsidP="00D55C0E">
      <w:pPr>
        <w:pStyle w:val="035"/>
        <w:spacing w:line="438" w:lineRule="exact"/>
      </w:pPr>
      <w:r w:rsidRPr="005009F7">
        <w:rPr>
          <w:rFonts w:hint="eastAsia"/>
        </w:rPr>
        <w:t>四、限期整理。</w:t>
      </w:r>
    </w:p>
    <w:p w:rsidR="006D644A" w:rsidRPr="005009F7" w:rsidRDefault="006D644A" w:rsidP="00D55C0E">
      <w:pPr>
        <w:pStyle w:val="0342"/>
        <w:spacing w:line="438" w:lineRule="exact"/>
        <w:ind w:left="1417"/>
      </w:pPr>
      <w:r w:rsidRPr="005009F7">
        <w:rPr>
          <w:rFonts w:hint="eastAsia"/>
        </w:rPr>
        <w:t>前項第一款及第二款處分，亦得由主管機關為之。</w:t>
      </w:r>
    </w:p>
    <w:p w:rsidR="006D644A" w:rsidRPr="005009F7" w:rsidRDefault="006D644A" w:rsidP="00D55C0E">
      <w:pPr>
        <w:pStyle w:val="034"/>
        <w:spacing w:line="444" w:lineRule="exact"/>
      </w:pPr>
      <w:r w:rsidRPr="005009F7">
        <w:rPr>
          <w:rFonts w:hint="eastAsia"/>
        </w:rPr>
        <w:lastRenderedPageBreak/>
        <w:t>第二十八條　　公共衛生師公會會員違反法令或章程者，公會得依理事會、監事會或會員（會員代表）大會之決議予以勸告、警告或停權之處分。</w:t>
      </w:r>
    </w:p>
    <w:p w:rsidR="006D644A" w:rsidRPr="005009F7" w:rsidRDefault="006D644A" w:rsidP="00D55C0E">
      <w:pPr>
        <w:pStyle w:val="033"/>
        <w:spacing w:beforeLines="50" w:before="120" w:afterLines="50" w:after="120" w:line="444" w:lineRule="exact"/>
        <w:ind w:left="3570" w:hanging="641"/>
      </w:pPr>
      <w:r w:rsidRPr="005009F7">
        <w:rPr>
          <w:rFonts w:hint="eastAsia"/>
        </w:rPr>
        <w:t>第四章　罰　　則</w:t>
      </w:r>
    </w:p>
    <w:p w:rsidR="006D644A" w:rsidRPr="005009F7" w:rsidRDefault="006D644A" w:rsidP="00D55C0E">
      <w:pPr>
        <w:pStyle w:val="034"/>
        <w:spacing w:line="444" w:lineRule="exact"/>
        <w:rPr>
          <w:highlight w:val="yellow"/>
        </w:rPr>
      </w:pPr>
      <w:r w:rsidRPr="005009F7">
        <w:rPr>
          <w:rFonts w:hint="eastAsia"/>
        </w:rPr>
        <w:t>第二十九條　　違反第十六條第一項第一款規定，將公共衛生師證書或執業執照租借他人使用者，廢止其公共衛生師證書。</w:t>
      </w:r>
    </w:p>
    <w:p w:rsidR="006D644A" w:rsidRPr="005009F7" w:rsidRDefault="006D644A" w:rsidP="00D55C0E">
      <w:pPr>
        <w:pStyle w:val="034"/>
        <w:spacing w:line="444" w:lineRule="exact"/>
      </w:pPr>
      <w:r w:rsidRPr="0096063B">
        <w:rPr>
          <w:rFonts w:hint="eastAsia"/>
        </w:rPr>
        <w:t>第</w:t>
      </w:r>
      <w:r w:rsidRPr="0096063B">
        <w:rPr>
          <w:rFonts w:hint="eastAsia"/>
        </w:rPr>
        <w:t xml:space="preserve"> </w:t>
      </w:r>
      <w:r w:rsidRPr="0096063B">
        <w:rPr>
          <w:rFonts w:hint="eastAsia"/>
        </w:rPr>
        <w:t>三十</w:t>
      </w:r>
      <w:r w:rsidRPr="0096063B">
        <w:rPr>
          <w:rFonts w:hint="eastAsia"/>
        </w:rPr>
        <w:t xml:space="preserve"> </w:t>
      </w:r>
      <w:r w:rsidRPr="0096063B">
        <w:rPr>
          <w:rFonts w:hint="eastAsia"/>
        </w:rPr>
        <w:t>條</w:t>
      </w:r>
      <w:r w:rsidRPr="005009F7">
        <w:rPr>
          <w:rFonts w:hint="eastAsia"/>
        </w:rPr>
        <w:t xml:space="preserve">　　有下列各款情事之</w:t>
      </w:r>
      <w:proofErr w:type="gramStart"/>
      <w:r w:rsidRPr="005009F7">
        <w:rPr>
          <w:rFonts w:hint="eastAsia"/>
        </w:rPr>
        <w:t>一</w:t>
      </w:r>
      <w:proofErr w:type="gramEnd"/>
      <w:r w:rsidRPr="005009F7">
        <w:rPr>
          <w:rFonts w:hint="eastAsia"/>
        </w:rPr>
        <w:t>者，處新臺幣三萬元以上十五萬元以下罰鍰：</w:t>
      </w:r>
    </w:p>
    <w:p w:rsidR="006D644A" w:rsidRPr="005009F7" w:rsidRDefault="006D644A" w:rsidP="00D55C0E">
      <w:pPr>
        <w:pStyle w:val="035"/>
        <w:spacing w:line="444" w:lineRule="exact"/>
      </w:pPr>
      <w:r w:rsidRPr="005009F7">
        <w:rPr>
          <w:rFonts w:hint="eastAsia"/>
        </w:rPr>
        <w:t>一、</w:t>
      </w:r>
      <w:r w:rsidR="0096063B">
        <w:tab/>
      </w:r>
      <w:r w:rsidRPr="005009F7">
        <w:rPr>
          <w:rFonts w:hint="eastAsia"/>
        </w:rPr>
        <w:t>違反第六條規定，非領有公共衛生師證書者，使用公共衛生師名稱。</w:t>
      </w:r>
    </w:p>
    <w:p w:rsidR="006D644A" w:rsidRPr="005009F7" w:rsidRDefault="006D644A" w:rsidP="00D55C0E">
      <w:pPr>
        <w:pStyle w:val="035"/>
        <w:spacing w:line="444" w:lineRule="exact"/>
      </w:pPr>
      <w:r w:rsidRPr="005009F7">
        <w:rPr>
          <w:rFonts w:hint="eastAsia"/>
        </w:rPr>
        <w:t>二、公共衛生師違反第十六條第一項第三款或第二項規定，無正當理由洩漏因業務所知悉或持有他人之秘密。</w:t>
      </w:r>
    </w:p>
    <w:p w:rsidR="006D644A" w:rsidRPr="005009F7" w:rsidRDefault="006D644A" w:rsidP="00D55C0E">
      <w:pPr>
        <w:pStyle w:val="035"/>
        <w:spacing w:line="444" w:lineRule="exact"/>
      </w:pPr>
      <w:r w:rsidRPr="005009F7">
        <w:rPr>
          <w:rFonts w:hint="eastAsia"/>
        </w:rPr>
        <w:t>三、公共衛生師執業處所人員依第十六條第三項規定違反第十六條第一項第三款或第二項規定，無正當理由洩漏因業務所知悉或持有他人之秘密。</w:t>
      </w:r>
    </w:p>
    <w:p w:rsidR="006D644A" w:rsidRPr="005009F7" w:rsidRDefault="006D644A" w:rsidP="00D55C0E">
      <w:pPr>
        <w:pStyle w:val="035"/>
        <w:spacing w:line="444" w:lineRule="exact"/>
      </w:pPr>
      <w:r w:rsidRPr="005009F7">
        <w:rPr>
          <w:rFonts w:hint="eastAsia"/>
        </w:rPr>
        <w:t>四、</w:t>
      </w:r>
      <w:r w:rsidR="0096063B">
        <w:tab/>
      </w:r>
      <w:r w:rsidRPr="0096063B">
        <w:rPr>
          <w:rFonts w:hint="eastAsia"/>
          <w:spacing w:val="-2"/>
        </w:rPr>
        <w:t>公共衛生師違反第十六條第一項第四款規定，對於委託事件有不正當行為或違背其業務應盡之義務。</w:t>
      </w:r>
    </w:p>
    <w:p w:rsidR="006D644A" w:rsidRPr="005009F7" w:rsidRDefault="006D644A" w:rsidP="00D55C0E">
      <w:pPr>
        <w:pStyle w:val="034"/>
        <w:spacing w:line="444" w:lineRule="exact"/>
      </w:pPr>
      <w:r w:rsidRPr="005009F7">
        <w:rPr>
          <w:rFonts w:hint="eastAsia"/>
        </w:rPr>
        <w:t>第三十一條　　公共衛生師有下列各款情事之</w:t>
      </w:r>
      <w:proofErr w:type="gramStart"/>
      <w:r w:rsidRPr="005009F7">
        <w:rPr>
          <w:rFonts w:hint="eastAsia"/>
        </w:rPr>
        <w:t>一</w:t>
      </w:r>
      <w:proofErr w:type="gramEnd"/>
      <w:r w:rsidRPr="005009F7">
        <w:rPr>
          <w:rFonts w:hint="eastAsia"/>
        </w:rPr>
        <w:t>者，處新臺幣二萬元以上十萬元以下罰鍰；其情節重大者，並處一個月以上一年以下停業處分或廢止其執業執照：</w:t>
      </w:r>
    </w:p>
    <w:p w:rsidR="006D644A" w:rsidRPr="005009F7" w:rsidRDefault="006D644A" w:rsidP="00D55C0E">
      <w:pPr>
        <w:pStyle w:val="035"/>
        <w:spacing w:line="444" w:lineRule="exact"/>
      </w:pPr>
      <w:r w:rsidRPr="005009F7">
        <w:rPr>
          <w:rFonts w:hint="eastAsia"/>
        </w:rPr>
        <w:t>一、</w:t>
      </w:r>
      <w:r w:rsidR="0096063B">
        <w:tab/>
      </w:r>
      <w:r w:rsidRPr="005009F7">
        <w:rPr>
          <w:rFonts w:hint="eastAsia"/>
        </w:rPr>
        <w:t>違反第十四條第一項規定，受主管機關指定辦理公共衛生師業務，無正當理由拒絕。</w:t>
      </w:r>
    </w:p>
    <w:p w:rsidR="006D644A" w:rsidRPr="005009F7" w:rsidRDefault="006D644A" w:rsidP="00D55C0E">
      <w:pPr>
        <w:pStyle w:val="035"/>
        <w:spacing w:line="444" w:lineRule="exact"/>
      </w:pPr>
      <w:r w:rsidRPr="005009F7">
        <w:rPr>
          <w:rFonts w:hint="eastAsia"/>
        </w:rPr>
        <w:t>二、</w:t>
      </w:r>
      <w:r w:rsidR="0096063B">
        <w:tab/>
      </w:r>
      <w:r w:rsidRPr="005009F7">
        <w:rPr>
          <w:rFonts w:hint="eastAsia"/>
        </w:rPr>
        <w:t>違反第十六條第一項第二款規定，受有關機關詢問或委託評估時，為虛偽之陳述或報告。</w:t>
      </w:r>
    </w:p>
    <w:p w:rsidR="006D644A" w:rsidRPr="005009F7" w:rsidRDefault="006D644A" w:rsidP="00A97253">
      <w:pPr>
        <w:pStyle w:val="035"/>
        <w:spacing w:line="450" w:lineRule="exact"/>
      </w:pPr>
      <w:r w:rsidRPr="005009F7">
        <w:rPr>
          <w:rFonts w:hint="eastAsia"/>
        </w:rPr>
        <w:lastRenderedPageBreak/>
        <w:t>三、</w:t>
      </w:r>
      <w:r w:rsidR="0096063B">
        <w:tab/>
      </w:r>
      <w:r w:rsidRPr="005009F7">
        <w:rPr>
          <w:rFonts w:hint="eastAsia"/>
        </w:rPr>
        <w:t>違反第十六條第一項第五款規定，利用業務上之機會，獲取不正當利益。</w:t>
      </w:r>
    </w:p>
    <w:p w:rsidR="006D644A" w:rsidRPr="005009F7" w:rsidRDefault="006D644A" w:rsidP="00A97253">
      <w:pPr>
        <w:pStyle w:val="034"/>
        <w:spacing w:line="450" w:lineRule="exact"/>
      </w:pPr>
      <w:r w:rsidRPr="005009F7">
        <w:rPr>
          <w:rFonts w:hint="eastAsia"/>
        </w:rPr>
        <w:t>第三十二條　　公共衛生師有下列各款情事之</w:t>
      </w:r>
      <w:proofErr w:type="gramStart"/>
      <w:r w:rsidRPr="005009F7">
        <w:rPr>
          <w:rFonts w:hint="eastAsia"/>
        </w:rPr>
        <w:t>一</w:t>
      </w:r>
      <w:proofErr w:type="gramEnd"/>
      <w:r w:rsidRPr="005009F7">
        <w:rPr>
          <w:rFonts w:hint="eastAsia"/>
        </w:rPr>
        <w:t>者，處新臺幣一萬元以上五萬元以下罰鍰，並令其限期改善；屆期未改善者，處一個月以上一年以下停業處分：</w:t>
      </w:r>
    </w:p>
    <w:p w:rsidR="006D644A" w:rsidRPr="005009F7" w:rsidRDefault="006D644A" w:rsidP="00A97253">
      <w:pPr>
        <w:pStyle w:val="035"/>
        <w:spacing w:line="450" w:lineRule="exact"/>
      </w:pPr>
      <w:r w:rsidRPr="005009F7">
        <w:rPr>
          <w:rFonts w:hint="eastAsia"/>
        </w:rPr>
        <w:t>一、</w:t>
      </w:r>
      <w:r w:rsidR="0096063B">
        <w:tab/>
      </w:r>
      <w:r w:rsidRPr="005009F7">
        <w:rPr>
          <w:rFonts w:hint="eastAsia"/>
        </w:rPr>
        <w:t>違反第九條第一項規定，未領有執業執照，執行公共衛生師業務。</w:t>
      </w:r>
    </w:p>
    <w:p w:rsidR="006D644A" w:rsidRPr="005009F7" w:rsidRDefault="006D644A" w:rsidP="00A97253">
      <w:pPr>
        <w:pStyle w:val="035"/>
        <w:spacing w:line="450" w:lineRule="exact"/>
      </w:pPr>
      <w:r w:rsidRPr="005009F7">
        <w:rPr>
          <w:rFonts w:hint="eastAsia"/>
        </w:rPr>
        <w:t>二、</w:t>
      </w:r>
      <w:r w:rsidR="0096063B">
        <w:tab/>
      </w:r>
      <w:r w:rsidRPr="005009F7">
        <w:rPr>
          <w:rFonts w:hint="eastAsia"/>
        </w:rPr>
        <w:t>違反第九條第二項規定，未依規定完成繼續教育辦理執業執照更新。</w:t>
      </w:r>
    </w:p>
    <w:p w:rsidR="006D644A" w:rsidRPr="005009F7" w:rsidRDefault="006D644A" w:rsidP="00A97253">
      <w:pPr>
        <w:pStyle w:val="035"/>
        <w:spacing w:line="450" w:lineRule="exact"/>
      </w:pPr>
      <w:r w:rsidRPr="005009F7">
        <w:rPr>
          <w:rFonts w:hint="eastAsia"/>
        </w:rPr>
        <w:t>三、違反第十一條第一項規定，執業時未加入公會。</w:t>
      </w:r>
    </w:p>
    <w:p w:rsidR="006D644A" w:rsidRPr="005009F7" w:rsidRDefault="006D644A" w:rsidP="00A97253">
      <w:pPr>
        <w:pStyle w:val="035"/>
        <w:spacing w:line="450" w:lineRule="exact"/>
      </w:pPr>
      <w:r w:rsidRPr="005009F7">
        <w:rPr>
          <w:rFonts w:hint="eastAsia"/>
        </w:rPr>
        <w:t>四、</w:t>
      </w:r>
      <w:r w:rsidR="0096063B">
        <w:tab/>
      </w:r>
      <w:r w:rsidRPr="005009F7">
        <w:rPr>
          <w:rFonts w:hint="eastAsia"/>
        </w:rPr>
        <w:t>違反第十二條第一項規定，停業或歇業，未於事實發生之日起算三十日內，報請原發執業執照機關備查。</w:t>
      </w:r>
    </w:p>
    <w:p w:rsidR="006D644A" w:rsidRPr="005009F7" w:rsidRDefault="006D644A" w:rsidP="00A97253">
      <w:pPr>
        <w:pStyle w:val="035"/>
        <w:spacing w:line="450" w:lineRule="exact"/>
      </w:pPr>
      <w:r w:rsidRPr="005009F7">
        <w:rPr>
          <w:rFonts w:hint="eastAsia"/>
        </w:rPr>
        <w:t>五、</w:t>
      </w:r>
      <w:r w:rsidR="0096063B">
        <w:tab/>
      </w:r>
      <w:r w:rsidRPr="005009F7">
        <w:rPr>
          <w:rFonts w:hint="eastAsia"/>
        </w:rPr>
        <w:t>違反第十二條第三項規定，變更執業處所或復業，未辦理執業登記。</w:t>
      </w:r>
    </w:p>
    <w:p w:rsidR="006D644A" w:rsidRPr="005009F7" w:rsidRDefault="006D644A" w:rsidP="00A97253">
      <w:pPr>
        <w:pStyle w:val="035"/>
        <w:spacing w:line="450" w:lineRule="exact"/>
      </w:pPr>
      <w:r w:rsidRPr="005009F7">
        <w:rPr>
          <w:rFonts w:hint="eastAsia"/>
        </w:rPr>
        <w:t>六、</w:t>
      </w:r>
      <w:r w:rsidR="0096063B">
        <w:tab/>
      </w:r>
      <w:r w:rsidRPr="005009F7">
        <w:rPr>
          <w:rFonts w:hint="eastAsia"/>
        </w:rPr>
        <w:t>違反第十七條規定，規避、妨礙或拒絕主管機關檢查或報告。</w:t>
      </w:r>
    </w:p>
    <w:p w:rsidR="006D644A" w:rsidRPr="005009F7" w:rsidRDefault="006D644A" w:rsidP="00A97253">
      <w:pPr>
        <w:pStyle w:val="0342"/>
        <w:spacing w:line="450" w:lineRule="exact"/>
        <w:ind w:left="1417"/>
      </w:pPr>
      <w:r w:rsidRPr="005009F7">
        <w:rPr>
          <w:rFonts w:hint="eastAsia"/>
        </w:rPr>
        <w:t>公共衛生師公會違反第十一條第二項規定者，由職業團體主管機關處新臺幣一萬元以上五萬元以下罰鍰，並令其限期改善；屆期未改善者，按次處罰。</w:t>
      </w:r>
    </w:p>
    <w:p w:rsidR="006D644A" w:rsidRPr="005009F7" w:rsidRDefault="006D644A" w:rsidP="00A97253">
      <w:pPr>
        <w:pStyle w:val="034"/>
        <w:spacing w:line="450" w:lineRule="exact"/>
      </w:pPr>
      <w:r w:rsidRPr="005009F7">
        <w:rPr>
          <w:rFonts w:hint="eastAsia"/>
        </w:rPr>
        <w:t>第三十三條　　公共衛生師事務所違反第八條第四項所定辦法中有關名稱使用或變更、申請設立許可之條件、收費規定或廣告內容限制之規定者，處新臺幣一萬元以上五萬元以下罰鍰，並令其限期改善；屆期未改善者，處一個月以上一年以下停業處分。</w:t>
      </w:r>
    </w:p>
    <w:p w:rsidR="006D644A" w:rsidRPr="005009F7" w:rsidRDefault="006D644A" w:rsidP="00A97253">
      <w:pPr>
        <w:pStyle w:val="034"/>
        <w:spacing w:line="428" w:lineRule="exact"/>
      </w:pPr>
      <w:r w:rsidRPr="005009F7">
        <w:rPr>
          <w:rFonts w:hint="eastAsia"/>
        </w:rPr>
        <w:lastRenderedPageBreak/>
        <w:t>第三十四條　　有下列各款情事之</w:t>
      </w:r>
      <w:proofErr w:type="gramStart"/>
      <w:r w:rsidRPr="005009F7">
        <w:rPr>
          <w:rFonts w:hint="eastAsia"/>
        </w:rPr>
        <w:t>一</w:t>
      </w:r>
      <w:proofErr w:type="gramEnd"/>
      <w:r w:rsidRPr="005009F7">
        <w:rPr>
          <w:rFonts w:hint="eastAsia"/>
        </w:rPr>
        <w:t>者，處新臺幣一萬元以上五萬元以下罰鍰：</w:t>
      </w:r>
    </w:p>
    <w:p w:rsidR="006D644A" w:rsidRPr="005009F7" w:rsidRDefault="006D644A" w:rsidP="00A97253">
      <w:pPr>
        <w:pStyle w:val="035"/>
        <w:spacing w:line="428" w:lineRule="exact"/>
      </w:pPr>
      <w:r w:rsidRPr="005009F7">
        <w:rPr>
          <w:rFonts w:hint="eastAsia"/>
        </w:rPr>
        <w:t>一、</w:t>
      </w:r>
      <w:r w:rsidR="0096063B">
        <w:tab/>
      </w:r>
      <w:r w:rsidRPr="005009F7">
        <w:rPr>
          <w:rFonts w:hint="eastAsia"/>
        </w:rPr>
        <w:t>公共衛生師違反第八條第二項規定，設立公共衛生師事務所，未向直轄市、縣（市）主管機關申請許可。</w:t>
      </w:r>
    </w:p>
    <w:p w:rsidR="006D644A" w:rsidRPr="005009F7" w:rsidRDefault="006D644A" w:rsidP="00A97253">
      <w:pPr>
        <w:pStyle w:val="035"/>
        <w:spacing w:line="428" w:lineRule="exact"/>
      </w:pPr>
      <w:r w:rsidRPr="005009F7">
        <w:rPr>
          <w:rFonts w:hint="eastAsia"/>
        </w:rPr>
        <w:t>二、</w:t>
      </w:r>
      <w:r w:rsidR="0096063B">
        <w:tab/>
      </w:r>
      <w:r w:rsidRPr="005009F7">
        <w:rPr>
          <w:rFonts w:hint="eastAsia"/>
        </w:rPr>
        <w:t>公共衛生師違反第十五條第一項規定，執行業務未製作紀錄或報告。</w:t>
      </w:r>
    </w:p>
    <w:p w:rsidR="006D644A" w:rsidRPr="005009F7" w:rsidRDefault="006D644A" w:rsidP="00A97253">
      <w:pPr>
        <w:pStyle w:val="035"/>
        <w:spacing w:line="428" w:lineRule="exact"/>
      </w:pPr>
      <w:r w:rsidRPr="005009F7">
        <w:rPr>
          <w:rFonts w:hint="eastAsia"/>
        </w:rPr>
        <w:t>三、</w:t>
      </w:r>
      <w:r w:rsidR="0096063B">
        <w:tab/>
      </w:r>
      <w:r w:rsidRPr="005009F7">
        <w:rPr>
          <w:rFonts w:hint="eastAsia"/>
        </w:rPr>
        <w:t>公共衛生師執業之機構、場所違反第十五條第二項規定，執行業務之紀錄或報告未保存或保存未滿三年。</w:t>
      </w:r>
    </w:p>
    <w:p w:rsidR="006D644A" w:rsidRPr="005009F7" w:rsidRDefault="006D644A" w:rsidP="00A97253">
      <w:pPr>
        <w:pStyle w:val="034"/>
        <w:spacing w:line="428" w:lineRule="exact"/>
      </w:pPr>
      <w:r w:rsidRPr="005009F7">
        <w:rPr>
          <w:rFonts w:hint="eastAsia"/>
        </w:rPr>
        <w:t xml:space="preserve">第三十五條　　</w:t>
      </w:r>
      <w:proofErr w:type="gramStart"/>
      <w:r w:rsidRPr="005009F7">
        <w:rPr>
          <w:rFonts w:hint="eastAsia"/>
        </w:rPr>
        <w:t>公共衛生師受停業</w:t>
      </w:r>
      <w:proofErr w:type="gramEnd"/>
      <w:r w:rsidRPr="005009F7">
        <w:rPr>
          <w:rFonts w:hint="eastAsia"/>
        </w:rPr>
        <w:t>處分仍執行業務者，得廢止其執業執照；受廢止執業執照處分仍執行業務者，得廢止其公共衛生師證書。</w:t>
      </w:r>
    </w:p>
    <w:p w:rsidR="006D644A" w:rsidRPr="005009F7" w:rsidRDefault="006D644A" w:rsidP="00A97253">
      <w:pPr>
        <w:pStyle w:val="034"/>
        <w:spacing w:line="428" w:lineRule="exact"/>
      </w:pPr>
      <w:r w:rsidRPr="005009F7">
        <w:rPr>
          <w:rFonts w:hint="eastAsia"/>
        </w:rPr>
        <w:t>第三十六條　　本法所定之罰鍰，於公共衛生師事務所，處罰其負責公共衛生師。</w:t>
      </w:r>
    </w:p>
    <w:p w:rsidR="006D644A" w:rsidRPr="005009F7" w:rsidRDefault="006D644A" w:rsidP="00A97253">
      <w:pPr>
        <w:pStyle w:val="034"/>
        <w:spacing w:line="428" w:lineRule="exact"/>
      </w:pPr>
      <w:r w:rsidRPr="005009F7">
        <w:rPr>
          <w:rFonts w:hint="eastAsia"/>
        </w:rPr>
        <w:t>第三十七條　　本法所定之罰鍰、停業及廢止執業執照，由直轄市或縣（市）主管機關處罰之；廢止公共衛生師證書，由中央主管機關處罰之。</w:t>
      </w:r>
    </w:p>
    <w:p w:rsidR="006D644A" w:rsidRPr="005009F7" w:rsidRDefault="006D644A" w:rsidP="00A97253">
      <w:pPr>
        <w:pStyle w:val="033"/>
        <w:spacing w:beforeLines="50" w:before="120" w:afterLines="50" w:after="120" w:line="428" w:lineRule="exact"/>
        <w:ind w:left="3570" w:hanging="641"/>
      </w:pPr>
      <w:r w:rsidRPr="005009F7">
        <w:rPr>
          <w:rFonts w:hint="eastAsia"/>
        </w:rPr>
        <w:t>第五章　附　　則</w:t>
      </w:r>
    </w:p>
    <w:p w:rsidR="006D644A" w:rsidRPr="0096063B" w:rsidRDefault="006D644A" w:rsidP="00A97253">
      <w:pPr>
        <w:pStyle w:val="034"/>
        <w:spacing w:line="428" w:lineRule="exact"/>
        <w:rPr>
          <w:spacing w:val="2"/>
        </w:rPr>
      </w:pPr>
      <w:r w:rsidRPr="005009F7">
        <w:rPr>
          <w:rFonts w:hint="eastAsia"/>
        </w:rPr>
        <w:t xml:space="preserve">第三十八條　　</w:t>
      </w:r>
      <w:r w:rsidRPr="0096063B">
        <w:rPr>
          <w:rFonts w:hint="eastAsia"/>
          <w:spacing w:val="2"/>
        </w:rPr>
        <w:t>外國人得依中華民國法律，應公共衛生師考試。</w:t>
      </w:r>
    </w:p>
    <w:p w:rsidR="006D644A" w:rsidRPr="005009F7" w:rsidRDefault="006D644A" w:rsidP="00A97253">
      <w:pPr>
        <w:pStyle w:val="0342"/>
        <w:spacing w:line="428" w:lineRule="exact"/>
        <w:ind w:left="1417" w:firstLine="568"/>
      </w:pPr>
      <w:r w:rsidRPr="0096063B">
        <w:rPr>
          <w:rFonts w:hint="eastAsia"/>
          <w:spacing w:val="2"/>
        </w:rPr>
        <w:t>前項考試及格，領有公共衛生師證書之外國人，在中華民國執行公共衛生業務，應經中央主管機關許可，並應遵守中華民國之相關法令、專業倫理規範及公共衛生師公會章程。</w:t>
      </w:r>
    </w:p>
    <w:p w:rsidR="006D644A" w:rsidRPr="005009F7" w:rsidRDefault="006D644A" w:rsidP="00A97253">
      <w:pPr>
        <w:pStyle w:val="034"/>
        <w:spacing w:line="428" w:lineRule="exact"/>
        <w:rPr>
          <w:highlight w:val="yellow"/>
        </w:rPr>
      </w:pPr>
      <w:r w:rsidRPr="005009F7">
        <w:rPr>
          <w:rFonts w:hint="eastAsia"/>
        </w:rPr>
        <w:t>第三十九條　　本法施行細則，由中央主管機關定之。</w:t>
      </w:r>
    </w:p>
    <w:p w:rsidR="006D644A" w:rsidRPr="005009F7" w:rsidRDefault="006D644A" w:rsidP="00A97253">
      <w:pPr>
        <w:pStyle w:val="034"/>
        <w:spacing w:line="428" w:lineRule="exact"/>
      </w:pPr>
      <w:r w:rsidRPr="0096063B">
        <w:rPr>
          <w:rFonts w:hint="eastAsia"/>
        </w:rPr>
        <w:t>第</w:t>
      </w:r>
      <w:r w:rsidRPr="0096063B">
        <w:rPr>
          <w:rFonts w:hint="eastAsia"/>
        </w:rPr>
        <w:t xml:space="preserve"> </w:t>
      </w:r>
      <w:r w:rsidRPr="0096063B">
        <w:rPr>
          <w:rFonts w:hint="eastAsia"/>
        </w:rPr>
        <w:t>四十</w:t>
      </w:r>
      <w:r w:rsidRPr="0096063B">
        <w:rPr>
          <w:rFonts w:hint="eastAsia"/>
        </w:rPr>
        <w:t xml:space="preserve"> </w:t>
      </w:r>
      <w:r w:rsidRPr="0096063B">
        <w:rPr>
          <w:rFonts w:hint="eastAsia"/>
        </w:rPr>
        <w:t>條</w:t>
      </w:r>
      <w:r w:rsidRPr="005009F7">
        <w:rPr>
          <w:rFonts w:hint="eastAsia"/>
        </w:rPr>
        <w:t xml:space="preserve">　　本法自公布日施行。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547FF" w:rsidTr="00055AA0">
        <w:trPr>
          <w:trHeight w:hRule="exact" w:val="851"/>
        </w:trPr>
        <w:tc>
          <w:tcPr>
            <w:tcW w:w="1988" w:type="dxa"/>
            <w:vAlign w:val="center"/>
          </w:tcPr>
          <w:p w:rsidR="00C547FF" w:rsidRPr="00026BD0" w:rsidRDefault="00C547FF" w:rsidP="00055AA0">
            <w:pPr>
              <w:pStyle w:val="022"/>
            </w:pPr>
            <w:r>
              <w:rPr>
                <w:rFonts w:hint="eastAsia"/>
              </w:rPr>
              <w:lastRenderedPageBreak/>
              <w:t>總統令</w:t>
            </w:r>
          </w:p>
        </w:tc>
        <w:tc>
          <w:tcPr>
            <w:tcW w:w="4759" w:type="dxa"/>
            <w:vAlign w:val="center"/>
          </w:tcPr>
          <w:p w:rsidR="00C547FF" w:rsidRPr="0079273A" w:rsidRDefault="00C547FF" w:rsidP="00055AA0">
            <w:pPr>
              <w:pStyle w:val="0220"/>
            </w:pPr>
            <w:r>
              <w:rPr>
                <w:rFonts w:hint="eastAsia"/>
              </w:rPr>
              <w:t>中華民國</w:t>
            </w:r>
            <w:r>
              <w:rPr>
                <w:rFonts w:hint="eastAsia"/>
              </w:rPr>
              <w:t>1</w:t>
            </w:r>
            <w:r>
              <w:t>09</w:t>
            </w:r>
            <w:r w:rsidRPr="0079273A">
              <w:rPr>
                <w:rFonts w:hint="eastAsia"/>
              </w:rPr>
              <w:t>年</w:t>
            </w:r>
            <w:r w:rsidR="00D10A2C">
              <w:rPr>
                <w:rFonts w:hint="eastAsia"/>
              </w:rPr>
              <w:t>6</w:t>
            </w:r>
            <w:r w:rsidRPr="0079273A">
              <w:rPr>
                <w:rFonts w:hint="eastAsia"/>
              </w:rPr>
              <w:t>月</w:t>
            </w:r>
            <w:r w:rsidR="00D10A2C">
              <w:rPr>
                <w:rFonts w:hint="eastAsia"/>
              </w:rPr>
              <w:t>3</w:t>
            </w:r>
            <w:r w:rsidRPr="0079273A">
              <w:rPr>
                <w:rFonts w:hint="eastAsia"/>
              </w:rPr>
              <w:t>日</w:t>
            </w:r>
          </w:p>
          <w:p w:rsidR="00C547FF" w:rsidRDefault="00D10A2C" w:rsidP="00D10A2C">
            <w:pPr>
              <w:pStyle w:val="0220"/>
              <w:rPr>
                <w:spacing w:val="-8"/>
              </w:rPr>
            </w:pPr>
            <w:r>
              <w:rPr>
                <w:rFonts w:hint="eastAsia"/>
              </w:rPr>
              <w:t>華總</w:t>
            </w:r>
            <w:proofErr w:type="gramStart"/>
            <w:r>
              <w:rPr>
                <w:rFonts w:hint="eastAsia"/>
              </w:rPr>
              <w:t>一義</w:t>
            </w:r>
            <w:r w:rsidR="00C547FF" w:rsidRPr="0079273A">
              <w:rPr>
                <w:rFonts w:hint="eastAsia"/>
              </w:rPr>
              <w:t>字第</w:t>
            </w:r>
            <w:r>
              <w:rPr>
                <w:rFonts w:hint="eastAsia"/>
              </w:rPr>
              <w:t>10900060541</w:t>
            </w:r>
            <w:r w:rsidR="00C547FF" w:rsidRPr="0079273A">
              <w:rPr>
                <w:rFonts w:hint="eastAsia"/>
              </w:rPr>
              <w:t>號</w:t>
            </w:r>
            <w:proofErr w:type="gramEnd"/>
          </w:p>
        </w:tc>
      </w:tr>
    </w:tbl>
    <w:p w:rsidR="00C547FF" w:rsidRPr="003F2E9A" w:rsidRDefault="00C547FF" w:rsidP="00C547FF">
      <w:pPr>
        <w:pStyle w:val="024"/>
        <w:rPr>
          <w:spacing w:val="10"/>
        </w:rPr>
      </w:pPr>
      <w:r w:rsidRPr="003F2E9A">
        <w:rPr>
          <w:rFonts w:hint="eastAsia"/>
          <w:spacing w:val="10"/>
        </w:rPr>
        <w:t>茲</w:t>
      </w:r>
      <w:r w:rsidR="00D10A2C" w:rsidRPr="00D10A2C">
        <w:rPr>
          <w:rFonts w:hint="eastAsia"/>
          <w:spacing w:val="10"/>
        </w:rPr>
        <w:t>修正國民年金法第十二條及第四十條條文</w:t>
      </w:r>
      <w:r w:rsidRPr="003F2E9A">
        <w:rPr>
          <w:rFonts w:hint="eastAsia"/>
          <w:spacing w:val="10"/>
        </w:rPr>
        <w:t>，公布之。</w:t>
      </w:r>
    </w:p>
    <w:p w:rsidR="00D10A2C" w:rsidRDefault="00D10A2C" w:rsidP="00D10A2C">
      <w:pPr>
        <w:spacing w:beforeLines="100" w:before="240" w:afterLines="100" w:after="240"/>
      </w:pPr>
      <w:r w:rsidRPr="00B60426">
        <w:rPr>
          <w:rFonts w:hint="eastAsia"/>
        </w:rPr>
        <w:t xml:space="preserve">總　　　統　</w:t>
      </w:r>
      <w:r>
        <w:rPr>
          <w:rFonts w:ascii="標楷體" w:hAnsi="標楷體" w:hint="eastAsia"/>
          <w:szCs w:val="28"/>
        </w:rPr>
        <w:t>蔡英文</w:t>
      </w:r>
      <w:r>
        <w:rPr>
          <w:rFonts w:ascii="標楷體" w:hAnsi="標楷體"/>
          <w:szCs w:val="28"/>
        </w:rPr>
        <w:br/>
      </w:r>
      <w:r w:rsidRPr="00B60426">
        <w:rPr>
          <w:rFonts w:hint="eastAsia"/>
        </w:rPr>
        <w:t xml:space="preserve">行政院院長　</w:t>
      </w:r>
      <w:r>
        <w:rPr>
          <w:rFonts w:hint="eastAsia"/>
        </w:rPr>
        <w:t>蘇貞昌</w:t>
      </w:r>
      <w:r>
        <w:br/>
      </w:r>
      <w:r w:rsidRPr="00E809C0">
        <w:rPr>
          <w:rFonts w:hint="eastAsia"/>
        </w:rPr>
        <w:t>衛生福利</w:t>
      </w:r>
      <w:r w:rsidRPr="00B60426">
        <w:rPr>
          <w:rFonts w:hint="eastAsia"/>
        </w:rPr>
        <w:t xml:space="preserve">部部長　</w:t>
      </w:r>
      <w:r w:rsidRPr="00154BA9">
        <w:rPr>
          <w:rFonts w:hint="eastAsia"/>
        </w:rPr>
        <w:t>陳時中</w:t>
      </w:r>
    </w:p>
    <w:p w:rsidR="00C547FF" w:rsidRPr="00D10A2C" w:rsidRDefault="00D10A2C" w:rsidP="004512DD">
      <w:pPr>
        <w:pStyle w:val="031"/>
        <w:spacing w:beforeLines="150" w:before="360"/>
        <w:rPr>
          <w:spacing w:val="10"/>
        </w:rPr>
      </w:pPr>
      <w:r w:rsidRPr="00D10A2C">
        <w:rPr>
          <w:rFonts w:hint="eastAsia"/>
          <w:spacing w:val="10"/>
        </w:rPr>
        <w:t>國民年金法修正第十二條及第四十</w:t>
      </w:r>
      <w:proofErr w:type="gramStart"/>
      <w:r w:rsidRPr="00D10A2C">
        <w:rPr>
          <w:rFonts w:hint="eastAsia"/>
          <w:spacing w:val="10"/>
        </w:rPr>
        <w:t>條</w:t>
      </w:r>
      <w:proofErr w:type="gramEnd"/>
      <w:r w:rsidRPr="00D10A2C">
        <w:rPr>
          <w:rFonts w:hint="eastAsia"/>
          <w:spacing w:val="10"/>
        </w:rPr>
        <w:t>條文</w:t>
      </w:r>
    </w:p>
    <w:p w:rsidR="00C547FF" w:rsidRPr="00D86001" w:rsidRDefault="00C547FF" w:rsidP="00915B33">
      <w:pPr>
        <w:pStyle w:val="032"/>
        <w:spacing w:afterLines="100" w:after="240"/>
      </w:pPr>
      <w:r w:rsidRPr="00D86001">
        <w:rPr>
          <w:rFonts w:hint="eastAsia"/>
        </w:rPr>
        <w:t>中</w:t>
      </w:r>
      <w:r w:rsidRPr="00D86001">
        <w:t>華民國</w:t>
      </w:r>
      <w:r w:rsidRPr="00D86001">
        <w:rPr>
          <w:rFonts w:hint="eastAsia"/>
        </w:rPr>
        <w:t>1</w:t>
      </w:r>
      <w:r w:rsidRPr="00D86001">
        <w:t>09</w:t>
      </w:r>
      <w:r w:rsidRPr="00D86001">
        <w:rPr>
          <w:rFonts w:hint="eastAsia"/>
        </w:rPr>
        <w:t>年</w:t>
      </w:r>
      <w:r w:rsidR="00D10A2C">
        <w:rPr>
          <w:rFonts w:hint="eastAsia"/>
        </w:rPr>
        <w:t>6</w:t>
      </w:r>
      <w:r w:rsidRPr="00D86001">
        <w:rPr>
          <w:rFonts w:hint="eastAsia"/>
        </w:rPr>
        <w:t>月</w:t>
      </w:r>
      <w:r w:rsidR="00D10A2C">
        <w:rPr>
          <w:rFonts w:hint="eastAsia"/>
        </w:rPr>
        <w:t>3</w:t>
      </w:r>
      <w:r w:rsidRPr="00D86001">
        <w:t>日公布</w:t>
      </w:r>
    </w:p>
    <w:p w:rsidR="00813E6D" w:rsidRPr="00CC3771" w:rsidRDefault="00813E6D" w:rsidP="004512DD">
      <w:pPr>
        <w:pStyle w:val="034"/>
        <w:spacing w:line="444" w:lineRule="exact"/>
      </w:pPr>
      <w:r w:rsidRPr="00813E6D">
        <w:rPr>
          <w:rFonts w:hint="eastAsia"/>
        </w:rPr>
        <w:t>第</w:t>
      </w:r>
      <w:r w:rsidRPr="00813E6D">
        <w:rPr>
          <w:rFonts w:hint="eastAsia"/>
        </w:rPr>
        <w:t xml:space="preserve"> </w:t>
      </w:r>
      <w:r w:rsidRPr="00813E6D">
        <w:rPr>
          <w:rFonts w:hint="eastAsia"/>
        </w:rPr>
        <w:t>十二</w:t>
      </w:r>
      <w:r w:rsidRPr="00813E6D">
        <w:rPr>
          <w:rFonts w:hint="eastAsia"/>
        </w:rPr>
        <w:t xml:space="preserve"> </w:t>
      </w:r>
      <w:r w:rsidRPr="00813E6D">
        <w:rPr>
          <w:rFonts w:hint="eastAsia"/>
        </w:rPr>
        <w:t>條</w:t>
      </w:r>
      <w:r w:rsidRPr="00CC3771">
        <w:rPr>
          <w:rFonts w:hint="eastAsia"/>
        </w:rPr>
        <w:t xml:space="preserve">　　本保險保險費之負擔，依下列之規定：</w:t>
      </w:r>
    </w:p>
    <w:p w:rsidR="00813E6D" w:rsidRPr="00CC3771" w:rsidRDefault="00813E6D" w:rsidP="004512DD">
      <w:pPr>
        <w:pStyle w:val="035"/>
        <w:spacing w:line="444" w:lineRule="exact"/>
      </w:pPr>
      <w:r w:rsidRPr="00CC3771">
        <w:rPr>
          <w:rFonts w:hint="eastAsia"/>
        </w:rPr>
        <w:t>一、被保險人為符合社會救助法規定之低收入戶或中低收入戶：</w:t>
      </w:r>
    </w:p>
    <w:p w:rsidR="00813E6D" w:rsidRPr="00CC3771" w:rsidRDefault="00813E6D" w:rsidP="004512DD">
      <w:pPr>
        <w:pStyle w:val="036"/>
        <w:spacing w:line="444" w:lineRule="exact"/>
      </w:pPr>
      <w:r w:rsidRPr="00CC3771">
        <w:rPr>
          <w:rFonts w:ascii="華康細明體" w:hint="eastAsia"/>
        </w:rPr>
        <w:t>(</w:t>
      </w:r>
      <w:proofErr w:type="gramStart"/>
      <w:r w:rsidRPr="00CC3771">
        <w:rPr>
          <w:rFonts w:ascii="華康細明體" w:hint="eastAsia"/>
        </w:rPr>
        <w:t>一</w:t>
      </w:r>
      <w:proofErr w:type="gramEnd"/>
      <w:r w:rsidRPr="00CC3771">
        <w:rPr>
          <w:rFonts w:ascii="華康細明體" w:hint="eastAsia"/>
        </w:rPr>
        <w:t>)</w:t>
      </w:r>
      <w:r w:rsidRPr="00CC3771">
        <w:rPr>
          <w:rFonts w:hint="eastAsia"/>
        </w:rPr>
        <w:t>低</w:t>
      </w:r>
      <w:proofErr w:type="gramStart"/>
      <w:r w:rsidRPr="00CC3771">
        <w:rPr>
          <w:rFonts w:hint="eastAsia"/>
        </w:rPr>
        <w:t>收入戶者</w:t>
      </w:r>
      <w:proofErr w:type="gramEnd"/>
      <w:r w:rsidRPr="00CC3771">
        <w:rPr>
          <w:rFonts w:hint="eastAsia"/>
        </w:rPr>
        <w:t>，在直轄市，由直轄市主管機關全額負擔；在縣（市），由中央主管機關負擔百分之三十五，縣（市）主管機關負擔百分之六十五。</w:t>
      </w:r>
    </w:p>
    <w:p w:rsidR="00813E6D" w:rsidRPr="00CC3771" w:rsidRDefault="00813E6D" w:rsidP="004512DD">
      <w:pPr>
        <w:pStyle w:val="036"/>
        <w:spacing w:line="444" w:lineRule="exact"/>
      </w:pPr>
      <w:r w:rsidRPr="00CC3771">
        <w:rPr>
          <w:rFonts w:ascii="華康細明體" w:hint="eastAsia"/>
        </w:rPr>
        <w:t>(</w:t>
      </w:r>
      <w:r w:rsidRPr="00CC3771">
        <w:rPr>
          <w:rFonts w:ascii="華康細明體" w:hint="eastAsia"/>
        </w:rPr>
        <w:t>二</w:t>
      </w:r>
      <w:r w:rsidRPr="00CC3771">
        <w:rPr>
          <w:rFonts w:ascii="華康細明體" w:hint="eastAsia"/>
        </w:rPr>
        <w:t>)</w:t>
      </w:r>
      <w:r w:rsidRPr="00CC3771">
        <w:rPr>
          <w:rFonts w:hint="eastAsia"/>
        </w:rPr>
        <w:t>中低</w:t>
      </w:r>
      <w:proofErr w:type="gramStart"/>
      <w:r w:rsidRPr="00CC3771">
        <w:rPr>
          <w:rFonts w:hint="eastAsia"/>
        </w:rPr>
        <w:t>收入戶者</w:t>
      </w:r>
      <w:proofErr w:type="gramEnd"/>
      <w:r w:rsidRPr="00CC3771">
        <w:rPr>
          <w:rFonts w:hint="eastAsia"/>
        </w:rPr>
        <w:t>，自付百分之三十，在直轄市，由直轄市主管機關負擔百分之七十；在縣（市），由中央主管機關負擔百分之三十五，縣（市）主管機關負擔百分之三十五。</w:t>
      </w:r>
    </w:p>
    <w:p w:rsidR="00813E6D" w:rsidRPr="00CC3771" w:rsidRDefault="00813E6D" w:rsidP="004512DD">
      <w:pPr>
        <w:pStyle w:val="035"/>
        <w:spacing w:line="444" w:lineRule="exact"/>
      </w:pPr>
      <w:r w:rsidRPr="00CC3771">
        <w:rPr>
          <w:rFonts w:hint="eastAsia"/>
        </w:rPr>
        <w:t>二、被保險人所得未達一定標準者：</w:t>
      </w:r>
    </w:p>
    <w:p w:rsidR="00813E6D" w:rsidRPr="00CC3771" w:rsidRDefault="00813E6D" w:rsidP="004512DD">
      <w:pPr>
        <w:pStyle w:val="036"/>
      </w:pPr>
      <w:r w:rsidRPr="00CC3771">
        <w:rPr>
          <w:rFonts w:ascii="華康細明體" w:hint="eastAsia"/>
        </w:rPr>
        <w:t>(</w:t>
      </w:r>
      <w:proofErr w:type="gramStart"/>
      <w:r w:rsidRPr="00CC3771">
        <w:rPr>
          <w:rFonts w:ascii="華康細明體" w:hint="eastAsia"/>
        </w:rPr>
        <w:t>一</w:t>
      </w:r>
      <w:proofErr w:type="gramEnd"/>
      <w:r w:rsidRPr="00CC3771">
        <w:rPr>
          <w:rFonts w:ascii="華康細明體" w:hint="eastAsia"/>
        </w:rPr>
        <w:t>)</w:t>
      </w:r>
      <w:r w:rsidRPr="00CC3771">
        <w:rPr>
          <w:rFonts w:hint="eastAsia"/>
        </w:rPr>
        <w:t>被保險人，其家庭總收入平均分配全家人口，每人每月未達當年度最低生活費一點五</w:t>
      </w:r>
      <w:proofErr w:type="gramStart"/>
      <w:r w:rsidRPr="00CC3771">
        <w:rPr>
          <w:rFonts w:hint="eastAsia"/>
        </w:rPr>
        <w:t>倍</w:t>
      </w:r>
      <w:proofErr w:type="gramEnd"/>
      <w:r w:rsidRPr="00CC3771">
        <w:rPr>
          <w:rFonts w:hint="eastAsia"/>
        </w:rPr>
        <w:t>，且未超過臺灣地區平均每人每月消費支出之一倍者，自付百分之三十，在直轄市，由直轄市主管機關負擔百分之七十；在縣（市），由中央主管</w:t>
      </w:r>
      <w:r w:rsidRPr="00CC3771">
        <w:rPr>
          <w:rFonts w:hint="eastAsia"/>
        </w:rPr>
        <w:lastRenderedPageBreak/>
        <w:t>機關負擔百分之三十五，縣（市）主管機關負擔百分之三十五。</w:t>
      </w:r>
    </w:p>
    <w:p w:rsidR="00813E6D" w:rsidRPr="00CC3771" w:rsidRDefault="00813E6D" w:rsidP="004512DD">
      <w:pPr>
        <w:pStyle w:val="036"/>
        <w:spacing w:line="434" w:lineRule="exact"/>
      </w:pPr>
      <w:r w:rsidRPr="00CC3771">
        <w:rPr>
          <w:rFonts w:ascii="華康細明體" w:hint="eastAsia"/>
        </w:rPr>
        <w:t>(</w:t>
      </w:r>
      <w:r w:rsidRPr="00CC3771">
        <w:rPr>
          <w:rFonts w:ascii="華康細明體" w:hint="eastAsia"/>
        </w:rPr>
        <w:t>二</w:t>
      </w:r>
      <w:r w:rsidRPr="00CC3771">
        <w:rPr>
          <w:rFonts w:ascii="華康細明體" w:hint="eastAsia"/>
        </w:rPr>
        <w:t>)</w:t>
      </w:r>
      <w:r w:rsidRPr="00CC3771">
        <w:rPr>
          <w:rFonts w:hint="eastAsia"/>
        </w:rPr>
        <w:t>被保險人，其家庭總收入平均分配全家人口，每人每月未達當年度最低生活費二倍，且未超過臺灣地區平均每人每月消費支出之一點五</w:t>
      </w:r>
      <w:proofErr w:type="gramStart"/>
      <w:r w:rsidRPr="00CC3771">
        <w:rPr>
          <w:rFonts w:hint="eastAsia"/>
        </w:rPr>
        <w:t>倍</w:t>
      </w:r>
      <w:proofErr w:type="gramEnd"/>
      <w:r w:rsidRPr="00CC3771">
        <w:rPr>
          <w:rFonts w:hint="eastAsia"/>
        </w:rPr>
        <w:t>者，自付百分之四十五，在直轄市，由直轄市主管機關負擔百分之五十五；在縣（市），由中央主管機關負擔百分之二十七點五，縣（市）主管機關負擔百分之二十七點五。</w:t>
      </w:r>
    </w:p>
    <w:p w:rsidR="00813E6D" w:rsidRPr="00CC3771" w:rsidRDefault="00813E6D" w:rsidP="004512DD">
      <w:pPr>
        <w:pStyle w:val="035"/>
        <w:spacing w:line="434" w:lineRule="exact"/>
      </w:pPr>
      <w:r w:rsidRPr="00CC3771">
        <w:rPr>
          <w:rFonts w:hint="eastAsia"/>
        </w:rPr>
        <w:t>三、被保險人為符合法定身心障礙資格領有證明者：</w:t>
      </w:r>
    </w:p>
    <w:p w:rsidR="00813E6D" w:rsidRPr="00CC3771" w:rsidRDefault="00813E6D" w:rsidP="004512DD">
      <w:pPr>
        <w:pStyle w:val="036"/>
        <w:spacing w:line="434" w:lineRule="exact"/>
      </w:pPr>
      <w:r w:rsidRPr="00CC3771">
        <w:rPr>
          <w:rFonts w:ascii="華康細明體" w:hint="eastAsia"/>
        </w:rPr>
        <w:t>(</w:t>
      </w:r>
      <w:proofErr w:type="gramStart"/>
      <w:r w:rsidRPr="00CC3771">
        <w:rPr>
          <w:rFonts w:ascii="華康細明體" w:hint="eastAsia"/>
        </w:rPr>
        <w:t>一</w:t>
      </w:r>
      <w:proofErr w:type="gramEnd"/>
      <w:r w:rsidRPr="00CC3771">
        <w:rPr>
          <w:rFonts w:ascii="華康細明體" w:hint="eastAsia"/>
        </w:rPr>
        <w:t>)</w:t>
      </w:r>
      <w:r w:rsidRPr="00CC3771">
        <w:rPr>
          <w:rFonts w:hint="eastAsia"/>
        </w:rPr>
        <w:t>極重度及重度身心障礙者，由中央主管機關全額負擔。</w:t>
      </w:r>
    </w:p>
    <w:p w:rsidR="00813E6D" w:rsidRPr="00CC3771" w:rsidRDefault="00813E6D" w:rsidP="004512DD">
      <w:pPr>
        <w:pStyle w:val="036"/>
        <w:spacing w:line="434" w:lineRule="exact"/>
      </w:pPr>
      <w:r w:rsidRPr="00CC3771">
        <w:rPr>
          <w:rFonts w:ascii="華康細明體" w:hint="eastAsia"/>
        </w:rPr>
        <w:t>(</w:t>
      </w:r>
      <w:r w:rsidRPr="00CC3771">
        <w:rPr>
          <w:rFonts w:ascii="華康細明體" w:hint="eastAsia"/>
        </w:rPr>
        <w:t>二</w:t>
      </w:r>
      <w:r w:rsidRPr="00CC3771">
        <w:rPr>
          <w:rFonts w:ascii="華康細明體" w:hint="eastAsia"/>
        </w:rPr>
        <w:t>)</w:t>
      </w:r>
      <w:r w:rsidRPr="00CC3771">
        <w:rPr>
          <w:rFonts w:hint="eastAsia"/>
        </w:rPr>
        <w:t>中度身心障礙者負擔百分之三十，中央主管機關負擔百分之七十。</w:t>
      </w:r>
    </w:p>
    <w:p w:rsidR="00813E6D" w:rsidRPr="00CC3771" w:rsidRDefault="00813E6D" w:rsidP="004512DD">
      <w:pPr>
        <w:pStyle w:val="036"/>
        <w:spacing w:line="434" w:lineRule="exact"/>
      </w:pPr>
      <w:r w:rsidRPr="00CC3771">
        <w:rPr>
          <w:rFonts w:ascii="華康細明體" w:hint="eastAsia"/>
        </w:rPr>
        <w:t>(</w:t>
      </w:r>
      <w:r w:rsidRPr="00CC3771">
        <w:rPr>
          <w:rFonts w:ascii="華康細明體" w:hint="eastAsia"/>
        </w:rPr>
        <w:t>三</w:t>
      </w:r>
      <w:r w:rsidRPr="00CC3771">
        <w:rPr>
          <w:rFonts w:ascii="華康細明體" w:hint="eastAsia"/>
        </w:rPr>
        <w:t>)</w:t>
      </w:r>
      <w:r w:rsidRPr="00CC3771">
        <w:rPr>
          <w:rFonts w:hint="eastAsia"/>
        </w:rPr>
        <w:t>輕度身心障礙者負擔百分之四十五，中央主管機關負擔百分之二十七點五，直轄市主管機關或縣（市）主管機關負擔百分之二十七點五。</w:t>
      </w:r>
    </w:p>
    <w:p w:rsidR="00813E6D" w:rsidRPr="00CC3771" w:rsidRDefault="00813E6D" w:rsidP="004512DD">
      <w:pPr>
        <w:pStyle w:val="035"/>
        <w:spacing w:line="434" w:lineRule="exact"/>
        <w:rPr>
          <w:highlight w:val="yellow"/>
        </w:rPr>
      </w:pPr>
      <w:r w:rsidRPr="00CC3771">
        <w:rPr>
          <w:rFonts w:hint="eastAsia"/>
        </w:rPr>
        <w:t>四、</w:t>
      </w:r>
      <w:r>
        <w:tab/>
      </w:r>
      <w:r w:rsidRPr="00CC3771">
        <w:rPr>
          <w:rFonts w:hint="eastAsia"/>
        </w:rPr>
        <w:t>其餘被保險人自付百分之六十，中央主管機關負擔百分之四十。</w:t>
      </w:r>
    </w:p>
    <w:p w:rsidR="00813E6D" w:rsidRPr="00CC3771" w:rsidRDefault="00813E6D" w:rsidP="004512DD">
      <w:pPr>
        <w:pStyle w:val="034"/>
        <w:spacing w:line="434" w:lineRule="exact"/>
      </w:pPr>
      <w:r w:rsidRPr="00813E6D">
        <w:rPr>
          <w:rFonts w:hint="eastAsia"/>
        </w:rPr>
        <w:t>第</w:t>
      </w:r>
      <w:r w:rsidRPr="00813E6D">
        <w:rPr>
          <w:rFonts w:hint="eastAsia"/>
        </w:rPr>
        <w:t xml:space="preserve"> </w:t>
      </w:r>
      <w:r w:rsidRPr="00813E6D">
        <w:rPr>
          <w:rFonts w:hint="eastAsia"/>
        </w:rPr>
        <w:t>四十</w:t>
      </w:r>
      <w:r w:rsidRPr="00813E6D">
        <w:rPr>
          <w:rFonts w:hint="eastAsia"/>
        </w:rPr>
        <w:t xml:space="preserve"> </w:t>
      </w:r>
      <w:r w:rsidRPr="00813E6D">
        <w:rPr>
          <w:rFonts w:hint="eastAsia"/>
        </w:rPr>
        <w:t>條</w:t>
      </w:r>
      <w:r w:rsidRPr="00CC3771">
        <w:rPr>
          <w:rFonts w:hint="eastAsia"/>
        </w:rPr>
        <w:t xml:space="preserve">　　被保險人死亡者、符合第二十九條規定而未及請領老年年金給付前死亡者，或領取身心障礙或老年年金給付者死亡時，遺有配偶、子女、父母、祖父母、孫子女或兄弟、姊妹者，其</w:t>
      </w:r>
      <w:proofErr w:type="gramStart"/>
      <w:r w:rsidRPr="00CC3771">
        <w:rPr>
          <w:rFonts w:hint="eastAsia"/>
        </w:rPr>
        <w:t>遺屬得請</w:t>
      </w:r>
      <w:proofErr w:type="gramEnd"/>
      <w:r w:rsidRPr="00CC3771">
        <w:rPr>
          <w:rFonts w:hint="eastAsia"/>
        </w:rPr>
        <w:t>領遺屬年金給付。</w:t>
      </w:r>
    </w:p>
    <w:p w:rsidR="00813E6D" w:rsidRPr="00CC3771" w:rsidRDefault="00813E6D" w:rsidP="004512DD">
      <w:pPr>
        <w:pStyle w:val="0342"/>
        <w:spacing w:line="434" w:lineRule="exact"/>
        <w:ind w:left="1417"/>
      </w:pPr>
      <w:r w:rsidRPr="00CC3771">
        <w:rPr>
          <w:rFonts w:hint="eastAsia"/>
        </w:rPr>
        <w:t>前項遺屬年金給付條件如下：</w:t>
      </w:r>
    </w:p>
    <w:p w:rsidR="00813E6D" w:rsidRPr="00CC3771" w:rsidRDefault="00813E6D" w:rsidP="004512DD">
      <w:pPr>
        <w:pStyle w:val="035"/>
        <w:spacing w:line="434" w:lineRule="exact"/>
      </w:pPr>
      <w:r w:rsidRPr="00CC3771">
        <w:rPr>
          <w:rFonts w:hint="eastAsia"/>
        </w:rPr>
        <w:t>一、</w:t>
      </w:r>
      <w:r>
        <w:tab/>
      </w:r>
      <w:r w:rsidRPr="00CC3771">
        <w:rPr>
          <w:rFonts w:hint="eastAsia"/>
        </w:rPr>
        <w:t>配偶應年滿五十五歲且婚姻關係存續一年以上。但有下列情形之</w:t>
      </w:r>
      <w:proofErr w:type="gramStart"/>
      <w:r w:rsidRPr="00CC3771">
        <w:rPr>
          <w:rFonts w:hint="eastAsia"/>
        </w:rPr>
        <w:t>一</w:t>
      </w:r>
      <w:proofErr w:type="gramEnd"/>
      <w:r w:rsidRPr="00CC3771">
        <w:rPr>
          <w:rFonts w:hint="eastAsia"/>
        </w:rPr>
        <w:t>者，不在此限：</w:t>
      </w:r>
    </w:p>
    <w:p w:rsidR="00813E6D" w:rsidRPr="00CC3771" w:rsidRDefault="00813E6D" w:rsidP="004512DD">
      <w:pPr>
        <w:pStyle w:val="036"/>
        <w:spacing w:line="446" w:lineRule="exact"/>
      </w:pPr>
      <w:r w:rsidRPr="00CC3771">
        <w:rPr>
          <w:rFonts w:ascii="華康細明體" w:hint="eastAsia"/>
        </w:rPr>
        <w:lastRenderedPageBreak/>
        <w:t>(</w:t>
      </w:r>
      <w:proofErr w:type="gramStart"/>
      <w:r w:rsidRPr="00CC3771">
        <w:rPr>
          <w:rFonts w:ascii="華康細明體" w:hint="eastAsia"/>
        </w:rPr>
        <w:t>一</w:t>
      </w:r>
      <w:proofErr w:type="gramEnd"/>
      <w:r w:rsidRPr="00CC3771">
        <w:rPr>
          <w:rFonts w:ascii="華康細明體" w:hint="eastAsia"/>
        </w:rPr>
        <w:t>)</w:t>
      </w:r>
      <w:r w:rsidRPr="00CC3771">
        <w:rPr>
          <w:rFonts w:hint="eastAsia"/>
        </w:rPr>
        <w:t>無謀生能力。</w:t>
      </w:r>
    </w:p>
    <w:p w:rsidR="00813E6D" w:rsidRPr="00CC3771" w:rsidRDefault="00813E6D" w:rsidP="004512DD">
      <w:pPr>
        <w:pStyle w:val="036"/>
        <w:spacing w:line="446" w:lineRule="exact"/>
      </w:pPr>
      <w:r w:rsidRPr="00CC3771">
        <w:rPr>
          <w:rFonts w:ascii="華康細明體" w:hint="eastAsia"/>
        </w:rPr>
        <w:t>(</w:t>
      </w:r>
      <w:r w:rsidRPr="00CC3771">
        <w:rPr>
          <w:rFonts w:ascii="華康細明體" w:hint="eastAsia"/>
        </w:rPr>
        <w:t>二</w:t>
      </w:r>
      <w:r w:rsidRPr="00CC3771">
        <w:rPr>
          <w:rFonts w:ascii="華康細明體" w:hint="eastAsia"/>
        </w:rPr>
        <w:t>)</w:t>
      </w:r>
      <w:r w:rsidRPr="00CC3771">
        <w:rPr>
          <w:rFonts w:hint="eastAsia"/>
        </w:rPr>
        <w:t>扶養第三款規定之子女者。</w:t>
      </w:r>
    </w:p>
    <w:p w:rsidR="00813E6D" w:rsidRPr="00CC3771" w:rsidRDefault="00813E6D" w:rsidP="004512DD">
      <w:pPr>
        <w:pStyle w:val="035"/>
        <w:spacing w:line="446" w:lineRule="exact"/>
      </w:pPr>
      <w:r w:rsidRPr="00CC3771">
        <w:rPr>
          <w:rFonts w:hint="eastAsia"/>
        </w:rPr>
        <w:t>二、</w:t>
      </w:r>
      <w:r>
        <w:tab/>
      </w:r>
      <w:r w:rsidRPr="00CC3771">
        <w:rPr>
          <w:rFonts w:hint="eastAsia"/>
        </w:rPr>
        <w:t>配偶應年滿四十五歲且婚姻關係存續一年以上，且每月工作收入未超過其領取遺屬年金給付時之基本工資。</w:t>
      </w:r>
    </w:p>
    <w:p w:rsidR="00813E6D" w:rsidRPr="00CC3771" w:rsidRDefault="00813E6D" w:rsidP="004512DD">
      <w:pPr>
        <w:pStyle w:val="035"/>
        <w:spacing w:line="446" w:lineRule="exact"/>
      </w:pPr>
      <w:r w:rsidRPr="00CC3771">
        <w:rPr>
          <w:rFonts w:hint="eastAsia"/>
        </w:rPr>
        <w:t>三、</w:t>
      </w:r>
      <w:r>
        <w:tab/>
      </w:r>
      <w:r w:rsidRPr="00CC3771">
        <w:rPr>
          <w:rFonts w:hint="eastAsia"/>
        </w:rPr>
        <w:t>子女應符合下列條件之</w:t>
      </w:r>
      <w:proofErr w:type="gramStart"/>
      <w:r w:rsidRPr="00CC3771">
        <w:rPr>
          <w:rFonts w:hint="eastAsia"/>
        </w:rPr>
        <w:t>一</w:t>
      </w:r>
      <w:proofErr w:type="gramEnd"/>
      <w:r w:rsidRPr="00CC3771">
        <w:rPr>
          <w:rFonts w:hint="eastAsia"/>
        </w:rPr>
        <w:t>。但養子女須有收養關係六個月以上：</w:t>
      </w:r>
    </w:p>
    <w:p w:rsidR="00813E6D" w:rsidRPr="00CC3771" w:rsidRDefault="00813E6D" w:rsidP="004512DD">
      <w:pPr>
        <w:pStyle w:val="036"/>
        <w:spacing w:line="446" w:lineRule="exact"/>
      </w:pPr>
      <w:r w:rsidRPr="00CC3771">
        <w:rPr>
          <w:rFonts w:ascii="華康細明體" w:hint="eastAsia"/>
        </w:rPr>
        <w:t>(</w:t>
      </w:r>
      <w:proofErr w:type="gramStart"/>
      <w:r w:rsidRPr="00CC3771">
        <w:rPr>
          <w:rFonts w:ascii="華康細明體" w:hint="eastAsia"/>
        </w:rPr>
        <w:t>一</w:t>
      </w:r>
      <w:proofErr w:type="gramEnd"/>
      <w:r w:rsidRPr="00CC3771">
        <w:rPr>
          <w:rFonts w:ascii="華康細明體" w:hint="eastAsia"/>
        </w:rPr>
        <w:t>)</w:t>
      </w:r>
      <w:r w:rsidRPr="00CC3771">
        <w:rPr>
          <w:rFonts w:hint="eastAsia"/>
        </w:rPr>
        <w:t>未成年。</w:t>
      </w:r>
    </w:p>
    <w:p w:rsidR="00813E6D" w:rsidRPr="00CC3771" w:rsidRDefault="00813E6D" w:rsidP="004512DD">
      <w:pPr>
        <w:pStyle w:val="036"/>
        <w:spacing w:line="446" w:lineRule="exact"/>
      </w:pPr>
      <w:r w:rsidRPr="00CC3771">
        <w:rPr>
          <w:rFonts w:ascii="華康細明體" w:hint="eastAsia"/>
        </w:rPr>
        <w:t>(</w:t>
      </w:r>
      <w:r w:rsidRPr="00CC3771">
        <w:rPr>
          <w:rFonts w:ascii="華康細明體" w:hint="eastAsia"/>
        </w:rPr>
        <w:t>二</w:t>
      </w:r>
      <w:r w:rsidRPr="00CC3771">
        <w:rPr>
          <w:rFonts w:ascii="華康細明體" w:hint="eastAsia"/>
        </w:rPr>
        <w:t>)</w:t>
      </w:r>
      <w:r w:rsidRPr="00CC3771">
        <w:rPr>
          <w:rFonts w:hint="eastAsia"/>
        </w:rPr>
        <w:t>無謀生能力。</w:t>
      </w:r>
    </w:p>
    <w:p w:rsidR="00813E6D" w:rsidRPr="00CC3771" w:rsidRDefault="00813E6D" w:rsidP="004512DD">
      <w:pPr>
        <w:pStyle w:val="036"/>
        <w:spacing w:line="446" w:lineRule="exact"/>
      </w:pPr>
      <w:r w:rsidRPr="00CC3771">
        <w:rPr>
          <w:rFonts w:ascii="華康細明體" w:hint="eastAsia"/>
        </w:rPr>
        <w:t>(</w:t>
      </w:r>
      <w:r w:rsidRPr="00CC3771">
        <w:rPr>
          <w:rFonts w:ascii="華康細明體" w:hint="eastAsia"/>
        </w:rPr>
        <w:t>三</w:t>
      </w:r>
      <w:r w:rsidRPr="00CC3771">
        <w:rPr>
          <w:rFonts w:ascii="華康細明體" w:hint="eastAsia"/>
        </w:rPr>
        <w:t>)</w:t>
      </w:r>
      <w:r w:rsidRPr="00CC3771">
        <w:rPr>
          <w:rFonts w:hint="eastAsia"/>
        </w:rPr>
        <w:t>二十五歲以下，在學，且每月工作收入未超過其領取遺屬年金給付時之基本工資。</w:t>
      </w:r>
    </w:p>
    <w:p w:rsidR="00813E6D" w:rsidRPr="00CC3771" w:rsidRDefault="00813E6D" w:rsidP="004512DD">
      <w:pPr>
        <w:pStyle w:val="035"/>
        <w:spacing w:line="446" w:lineRule="exact"/>
      </w:pPr>
      <w:r w:rsidRPr="00CC3771">
        <w:rPr>
          <w:rFonts w:hint="eastAsia"/>
        </w:rPr>
        <w:t>四、</w:t>
      </w:r>
      <w:r>
        <w:tab/>
      </w:r>
      <w:r w:rsidRPr="00CC3771">
        <w:rPr>
          <w:rFonts w:hint="eastAsia"/>
        </w:rPr>
        <w:t>父母及祖父母應年滿五十五歲，且每月工作收入未超過其領取遺屬年金給付時之基本工資。</w:t>
      </w:r>
    </w:p>
    <w:p w:rsidR="00813E6D" w:rsidRPr="00CC3771" w:rsidRDefault="00813E6D" w:rsidP="004512DD">
      <w:pPr>
        <w:pStyle w:val="035"/>
        <w:spacing w:line="446" w:lineRule="exact"/>
      </w:pPr>
      <w:r w:rsidRPr="00CC3771">
        <w:rPr>
          <w:rFonts w:hint="eastAsia"/>
        </w:rPr>
        <w:t>五、孫子女應受被保險人扶養，並符合下列條件之</w:t>
      </w:r>
      <w:proofErr w:type="gramStart"/>
      <w:r w:rsidRPr="00CC3771">
        <w:rPr>
          <w:rFonts w:hint="eastAsia"/>
        </w:rPr>
        <w:t>一</w:t>
      </w:r>
      <w:proofErr w:type="gramEnd"/>
      <w:r w:rsidRPr="00CC3771">
        <w:rPr>
          <w:rFonts w:hint="eastAsia"/>
        </w:rPr>
        <w:t>：</w:t>
      </w:r>
    </w:p>
    <w:p w:rsidR="00813E6D" w:rsidRPr="00CC3771" w:rsidRDefault="00813E6D" w:rsidP="004512DD">
      <w:pPr>
        <w:pStyle w:val="036"/>
        <w:spacing w:line="446" w:lineRule="exact"/>
      </w:pPr>
      <w:r w:rsidRPr="00CC3771">
        <w:rPr>
          <w:rFonts w:ascii="華康細明體" w:hint="eastAsia"/>
        </w:rPr>
        <w:t>(</w:t>
      </w:r>
      <w:proofErr w:type="gramStart"/>
      <w:r w:rsidRPr="00CC3771">
        <w:rPr>
          <w:rFonts w:ascii="華康細明體" w:hint="eastAsia"/>
        </w:rPr>
        <w:t>一</w:t>
      </w:r>
      <w:proofErr w:type="gramEnd"/>
      <w:r w:rsidRPr="00CC3771">
        <w:rPr>
          <w:rFonts w:ascii="華康細明體" w:hint="eastAsia"/>
        </w:rPr>
        <w:t>)</w:t>
      </w:r>
      <w:r w:rsidRPr="00CC3771">
        <w:rPr>
          <w:rFonts w:hint="eastAsia"/>
        </w:rPr>
        <w:t>未成年。</w:t>
      </w:r>
    </w:p>
    <w:p w:rsidR="00813E6D" w:rsidRPr="00CC3771" w:rsidRDefault="00813E6D" w:rsidP="004512DD">
      <w:pPr>
        <w:pStyle w:val="036"/>
        <w:spacing w:line="446" w:lineRule="exact"/>
      </w:pPr>
      <w:r w:rsidRPr="00CC3771">
        <w:rPr>
          <w:rFonts w:ascii="華康細明體" w:hint="eastAsia"/>
        </w:rPr>
        <w:t>(</w:t>
      </w:r>
      <w:r w:rsidRPr="00CC3771">
        <w:rPr>
          <w:rFonts w:ascii="華康細明體" w:hint="eastAsia"/>
        </w:rPr>
        <w:t>二</w:t>
      </w:r>
      <w:r w:rsidRPr="00CC3771">
        <w:rPr>
          <w:rFonts w:ascii="華康細明體" w:hint="eastAsia"/>
        </w:rPr>
        <w:t>)</w:t>
      </w:r>
      <w:r w:rsidRPr="00CC3771">
        <w:rPr>
          <w:rFonts w:hint="eastAsia"/>
        </w:rPr>
        <w:t>無謀生能力。</w:t>
      </w:r>
    </w:p>
    <w:p w:rsidR="00813E6D" w:rsidRPr="00CC3771" w:rsidRDefault="00813E6D" w:rsidP="004512DD">
      <w:pPr>
        <w:pStyle w:val="036"/>
        <w:spacing w:line="446" w:lineRule="exact"/>
      </w:pPr>
      <w:r w:rsidRPr="00CC3771">
        <w:rPr>
          <w:rFonts w:ascii="華康細明體" w:hint="eastAsia"/>
        </w:rPr>
        <w:t>(</w:t>
      </w:r>
      <w:r w:rsidRPr="00CC3771">
        <w:rPr>
          <w:rFonts w:ascii="華康細明體" w:hint="eastAsia"/>
        </w:rPr>
        <w:t>三</w:t>
      </w:r>
      <w:r w:rsidRPr="00CC3771">
        <w:rPr>
          <w:rFonts w:ascii="華康細明體" w:hint="eastAsia"/>
        </w:rPr>
        <w:t>)</w:t>
      </w:r>
      <w:r w:rsidRPr="00CC3771">
        <w:rPr>
          <w:rFonts w:hint="eastAsia"/>
        </w:rPr>
        <w:t>二十五歲以下，在學，且每月工作收入未超過其領取遺屬年金給付時之基本工資。</w:t>
      </w:r>
    </w:p>
    <w:p w:rsidR="00813E6D" w:rsidRPr="00CC3771" w:rsidRDefault="00813E6D" w:rsidP="004512DD">
      <w:pPr>
        <w:pStyle w:val="035"/>
        <w:spacing w:line="446" w:lineRule="exact"/>
      </w:pPr>
      <w:r w:rsidRPr="00CC3771">
        <w:rPr>
          <w:rFonts w:hint="eastAsia"/>
        </w:rPr>
        <w:t>六、</w:t>
      </w:r>
      <w:r w:rsidRPr="00813E6D">
        <w:rPr>
          <w:rFonts w:hint="eastAsia"/>
          <w:spacing w:val="-6"/>
        </w:rPr>
        <w:t>兄弟、姊妹應受被保險人扶養，並符合下列條件之</w:t>
      </w:r>
      <w:proofErr w:type="gramStart"/>
      <w:r w:rsidRPr="00813E6D">
        <w:rPr>
          <w:rFonts w:hint="eastAsia"/>
          <w:spacing w:val="-6"/>
        </w:rPr>
        <w:t>一</w:t>
      </w:r>
      <w:proofErr w:type="gramEnd"/>
      <w:r w:rsidRPr="00813E6D">
        <w:rPr>
          <w:rFonts w:hint="eastAsia"/>
          <w:spacing w:val="-6"/>
        </w:rPr>
        <w:t>：</w:t>
      </w:r>
    </w:p>
    <w:p w:rsidR="00813E6D" w:rsidRPr="00CC3771" w:rsidRDefault="00813E6D" w:rsidP="004512DD">
      <w:pPr>
        <w:pStyle w:val="036"/>
        <w:spacing w:line="446" w:lineRule="exact"/>
      </w:pPr>
      <w:r w:rsidRPr="00CC3771">
        <w:rPr>
          <w:rFonts w:ascii="華康細明體" w:hint="eastAsia"/>
        </w:rPr>
        <w:t>(</w:t>
      </w:r>
      <w:proofErr w:type="gramStart"/>
      <w:r w:rsidRPr="00CC3771">
        <w:rPr>
          <w:rFonts w:ascii="華康細明體" w:hint="eastAsia"/>
        </w:rPr>
        <w:t>一</w:t>
      </w:r>
      <w:proofErr w:type="gramEnd"/>
      <w:r w:rsidRPr="00CC3771">
        <w:rPr>
          <w:rFonts w:ascii="華康細明體" w:hint="eastAsia"/>
        </w:rPr>
        <w:t>)</w:t>
      </w:r>
      <w:r w:rsidRPr="00CC3771">
        <w:rPr>
          <w:rFonts w:hint="eastAsia"/>
        </w:rPr>
        <w:t>未成年。</w:t>
      </w:r>
    </w:p>
    <w:p w:rsidR="00813E6D" w:rsidRPr="00CC3771" w:rsidRDefault="00813E6D" w:rsidP="004512DD">
      <w:pPr>
        <w:pStyle w:val="036"/>
        <w:spacing w:line="446" w:lineRule="exact"/>
      </w:pPr>
      <w:r w:rsidRPr="00CC3771">
        <w:rPr>
          <w:rFonts w:ascii="華康細明體" w:hint="eastAsia"/>
        </w:rPr>
        <w:t>(</w:t>
      </w:r>
      <w:r w:rsidRPr="00CC3771">
        <w:rPr>
          <w:rFonts w:ascii="華康細明體" w:hint="eastAsia"/>
        </w:rPr>
        <w:t>二</w:t>
      </w:r>
      <w:r w:rsidRPr="00CC3771">
        <w:rPr>
          <w:rFonts w:ascii="華康細明體" w:hint="eastAsia"/>
        </w:rPr>
        <w:t>)</w:t>
      </w:r>
      <w:r w:rsidRPr="00CC3771">
        <w:rPr>
          <w:rFonts w:hint="eastAsia"/>
        </w:rPr>
        <w:t>無謀生能力。</w:t>
      </w:r>
    </w:p>
    <w:p w:rsidR="00813E6D" w:rsidRPr="00CC3771" w:rsidRDefault="00813E6D" w:rsidP="004512DD">
      <w:pPr>
        <w:pStyle w:val="036"/>
        <w:spacing w:line="446" w:lineRule="exact"/>
      </w:pPr>
      <w:r w:rsidRPr="00CC3771">
        <w:rPr>
          <w:rFonts w:ascii="華康細明體" w:hint="eastAsia"/>
        </w:rPr>
        <w:t>(</w:t>
      </w:r>
      <w:r w:rsidRPr="00CC3771">
        <w:rPr>
          <w:rFonts w:ascii="華康細明體" w:hint="eastAsia"/>
        </w:rPr>
        <w:t>三</w:t>
      </w:r>
      <w:r w:rsidRPr="00CC3771">
        <w:rPr>
          <w:rFonts w:ascii="華康細明體" w:hint="eastAsia"/>
        </w:rPr>
        <w:t>)</w:t>
      </w:r>
      <w:r w:rsidRPr="00CC3771">
        <w:rPr>
          <w:rFonts w:hint="eastAsia"/>
        </w:rPr>
        <w:t>年滿五十五歲，且每月工作收入未超過其領取遺屬年金給付時之基本工資。</w:t>
      </w:r>
    </w:p>
    <w:p w:rsidR="00C547FF" w:rsidRPr="00A30A7A" w:rsidRDefault="00813E6D" w:rsidP="004512DD">
      <w:pPr>
        <w:pStyle w:val="0342"/>
        <w:spacing w:afterLines="100" w:after="240" w:line="446" w:lineRule="exact"/>
        <w:ind w:left="1417"/>
      </w:pPr>
      <w:r w:rsidRPr="00CC3771">
        <w:rPr>
          <w:rFonts w:hint="eastAsia"/>
        </w:rPr>
        <w:t>前項所稱無謀生能力之適用範圍、審核基準及其他應遵行事項之辦法，由中央主管機關定之</w:t>
      </w:r>
      <w:r>
        <w:rPr>
          <w:rFonts w:hint="eastAsia"/>
        </w:rPr>
        <w:t>。</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7B6559" w:rsidRPr="00663BD1" w:rsidTr="00055AA0">
        <w:trPr>
          <w:trHeight w:hRule="exact" w:val="851"/>
        </w:trPr>
        <w:tc>
          <w:tcPr>
            <w:tcW w:w="1988" w:type="dxa"/>
            <w:vAlign w:val="center"/>
          </w:tcPr>
          <w:p w:rsidR="007B6559" w:rsidRDefault="007B6559" w:rsidP="00055AA0">
            <w:pPr>
              <w:pStyle w:val="022"/>
            </w:pPr>
            <w:r>
              <w:lastRenderedPageBreak/>
              <w:br w:type="page"/>
            </w:r>
            <w:r>
              <w:br w:type="page"/>
            </w:r>
            <w:r>
              <w:rPr>
                <w:rFonts w:hint="eastAsia"/>
              </w:rPr>
              <w:t>總統令</w:t>
            </w:r>
          </w:p>
        </w:tc>
        <w:tc>
          <w:tcPr>
            <w:tcW w:w="4759" w:type="dxa"/>
            <w:vAlign w:val="center"/>
          </w:tcPr>
          <w:p w:rsidR="007B6559" w:rsidRDefault="007B6559" w:rsidP="008672D4">
            <w:pPr>
              <w:pStyle w:val="0220"/>
            </w:pPr>
            <w:r>
              <w:rPr>
                <w:rFonts w:hint="eastAsia"/>
              </w:rPr>
              <w:t>中華民國</w:t>
            </w:r>
            <w:r w:rsidRPr="0079273A">
              <w:rPr>
                <w:rFonts w:hint="eastAsia"/>
              </w:rPr>
              <w:t>10</w:t>
            </w:r>
            <w:r w:rsidR="008672D4">
              <w:t>9</w:t>
            </w:r>
            <w:r w:rsidRPr="0079273A">
              <w:rPr>
                <w:rFonts w:hint="eastAsia"/>
              </w:rPr>
              <w:t>年</w:t>
            </w:r>
            <w:r w:rsidR="00FF0A05">
              <w:rPr>
                <w:rFonts w:hint="eastAsia"/>
              </w:rPr>
              <w:t>5</w:t>
            </w:r>
            <w:r w:rsidRPr="0079273A">
              <w:rPr>
                <w:rFonts w:hint="eastAsia"/>
              </w:rPr>
              <w:t>月</w:t>
            </w:r>
            <w:r w:rsidR="00FF0A05">
              <w:rPr>
                <w:rFonts w:hint="eastAsia"/>
              </w:rPr>
              <w:t>27</w:t>
            </w:r>
            <w:r w:rsidRPr="0079273A">
              <w:rPr>
                <w:rFonts w:hint="eastAsia"/>
              </w:rPr>
              <w:t>日</w:t>
            </w:r>
          </w:p>
        </w:tc>
      </w:tr>
    </w:tbl>
    <w:p w:rsidR="004A76C3" w:rsidRDefault="004A76C3" w:rsidP="0091109B">
      <w:pPr>
        <w:pStyle w:val="0241"/>
        <w:spacing w:line="420" w:lineRule="exact"/>
      </w:pPr>
      <w:r>
        <w:rPr>
          <w:rFonts w:hint="eastAsia"/>
        </w:rPr>
        <w:t>任命陳冠志為簡任公務人員。</w:t>
      </w:r>
    </w:p>
    <w:p w:rsidR="004A76C3" w:rsidRDefault="004A76C3" w:rsidP="0091109B">
      <w:pPr>
        <w:pStyle w:val="0241"/>
        <w:spacing w:line="420" w:lineRule="exact"/>
      </w:pPr>
      <w:r>
        <w:rPr>
          <w:rFonts w:hint="eastAsia"/>
        </w:rPr>
        <w:t>任命黃杏娟為簡任公務人員。</w:t>
      </w:r>
    </w:p>
    <w:p w:rsidR="004A76C3" w:rsidRDefault="004A76C3" w:rsidP="0091109B">
      <w:pPr>
        <w:pStyle w:val="0241"/>
        <w:spacing w:line="420" w:lineRule="exact"/>
      </w:pPr>
      <w:r>
        <w:rPr>
          <w:rFonts w:hint="eastAsia"/>
        </w:rPr>
        <w:t>任命鍾立展、張琍雲、張麗玲、官月環為簡任公務人員。</w:t>
      </w:r>
    </w:p>
    <w:p w:rsidR="004A76C3" w:rsidRDefault="004A76C3" w:rsidP="0091109B">
      <w:pPr>
        <w:pStyle w:val="0241"/>
        <w:spacing w:line="420" w:lineRule="exact"/>
      </w:pPr>
      <w:r>
        <w:rPr>
          <w:rFonts w:hint="eastAsia"/>
        </w:rPr>
        <w:t>任命簡聖潔、陳文敏為簡任公務人員。</w:t>
      </w:r>
    </w:p>
    <w:p w:rsidR="004A76C3" w:rsidRDefault="004A76C3" w:rsidP="0091109B">
      <w:pPr>
        <w:pStyle w:val="0241"/>
        <w:spacing w:line="420" w:lineRule="exact"/>
      </w:pPr>
      <w:r>
        <w:rPr>
          <w:rFonts w:hint="eastAsia"/>
        </w:rPr>
        <w:t>任命</w:t>
      </w:r>
      <w:proofErr w:type="gramStart"/>
      <w:r>
        <w:rPr>
          <w:rFonts w:hint="eastAsia"/>
        </w:rPr>
        <w:t>楊情勇</w:t>
      </w:r>
      <w:proofErr w:type="gramEnd"/>
      <w:r>
        <w:rPr>
          <w:rFonts w:hint="eastAsia"/>
        </w:rPr>
        <w:t>、吳瑞祥為簡任公務人員。</w:t>
      </w:r>
    </w:p>
    <w:p w:rsidR="006043AF" w:rsidRDefault="006043AF" w:rsidP="0091109B">
      <w:pPr>
        <w:pStyle w:val="0241"/>
        <w:spacing w:line="420" w:lineRule="exact"/>
      </w:pPr>
      <w:r>
        <w:rPr>
          <w:rFonts w:hint="eastAsia"/>
        </w:rPr>
        <w:t>任命</w:t>
      </w:r>
      <w:proofErr w:type="gramStart"/>
      <w:r>
        <w:rPr>
          <w:rFonts w:hint="eastAsia"/>
        </w:rPr>
        <w:t>薛讚</w:t>
      </w:r>
      <w:proofErr w:type="gramEnd"/>
      <w:r>
        <w:rPr>
          <w:rFonts w:hint="eastAsia"/>
        </w:rPr>
        <w:t>添、吳</w:t>
      </w:r>
      <w:proofErr w:type="gramStart"/>
      <w:r>
        <w:rPr>
          <w:rFonts w:hint="eastAsia"/>
        </w:rPr>
        <w:t>銚</w:t>
      </w:r>
      <w:proofErr w:type="gramEnd"/>
      <w:r>
        <w:rPr>
          <w:rFonts w:hint="eastAsia"/>
        </w:rPr>
        <w:t>堂、陳嘉盈、曹金煌、劉逢良、陳</w:t>
      </w:r>
      <w:proofErr w:type="gramStart"/>
      <w:r>
        <w:rPr>
          <w:rFonts w:hint="eastAsia"/>
        </w:rPr>
        <w:t>匯斌</w:t>
      </w:r>
      <w:proofErr w:type="gramEnd"/>
      <w:r>
        <w:rPr>
          <w:rFonts w:hint="eastAsia"/>
        </w:rPr>
        <w:t>、熊德維、李國楨、賴榮俊、黃紹翔、林開湖為簡任公務人員。</w:t>
      </w:r>
    </w:p>
    <w:p w:rsidR="006043AF" w:rsidRDefault="006043AF" w:rsidP="0091109B">
      <w:pPr>
        <w:pStyle w:val="0241"/>
        <w:spacing w:line="420" w:lineRule="exact"/>
      </w:pPr>
      <w:r>
        <w:rPr>
          <w:rFonts w:hint="eastAsia"/>
        </w:rPr>
        <w:t>任命蔡寶安為簡任公務人員。</w:t>
      </w:r>
    </w:p>
    <w:p w:rsidR="006043AF" w:rsidRDefault="006043AF" w:rsidP="0091109B">
      <w:pPr>
        <w:pStyle w:val="0241"/>
        <w:spacing w:line="420" w:lineRule="exact"/>
      </w:pPr>
      <w:r>
        <w:rPr>
          <w:rFonts w:hint="eastAsia"/>
        </w:rPr>
        <w:t>任命何振隆、張可揚、劉冠甫為簡任公務人員。</w:t>
      </w:r>
    </w:p>
    <w:p w:rsidR="006043AF" w:rsidRDefault="006043AF" w:rsidP="0091109B">
      <w:pPr>
        <w:pStyle w:val="0241"/>
        <w:spacing w:line="420" w:lineRule="exact"/>
      </w:pPr>
      <w:r>
        <w:rPr>
          <w:rFonts w:hint="eastAsia"/>
        </w:rPr>
        <w:t>任命周珮如為簡任公務人員。</w:t>
      </w:r>
    </w:p>
    <w:p w:rsidR="006043AF" w:rsidRDefault="006043AF" w:rsidP="0091109B">
      <w:pPr>
        <w:pStyle w:val="0241"/>
        <w:spacing w:line="420" w:lineRule="exact"/>
      </w:pPr>
      <w:r>
        <w:rPr>
          <w:rFonts w:hint="eastAsia"/>
        </w:rPr>
        <w:t>任命徐木生、許志宏為簡任公務人員。</w:t>
      </w:r>
    </w:p>
    <w:p w:rsidR="006043AF" w:rsidRDefault="006043AF" w:rsidP="0091109B">
      <w:pPr>
        <w:pStyle w:val="0241"/>
        <w:spacing w:line="420" w:lineRule="exact"/>
      </w:pPr>
      <w:r>
        <w:rPr>
          <w:rFonts w:hint="eastAsia"/>
        </w:rPr>
        <w:t>任命吳欣宜為簡任公務人員。</w:t>
      </w:r>
    </w:p>
    <w:p w:rsidR="006043AF" w:rsidRDefault="006043AF" w:rsidP="0091109B">
      <w:pPr>
        <w:pStyle w:val="0241"/>
        <w:spacing w:line="420" w:lineRule="exact"/>
      </w:pPr>
      <w:r>
        <w:rPr>
          <w:rFonts w:hint="eastAsia"/>
        </w:rPr>
        <w:t>任命林靜惠為簡任公務人員。</w:t>
      </w:r>
    </w:p>
    <w:p w:rsidR="006043AF" w:rsidRDefault="006043AF" w:rsidP="0091109B">
      <w:pPr>
        <w:pStyle w:val="0241"/>
        <w:spacing w:line="420" w:lineRule="exact"/>
      </w:pPr>
      <w:r>
        <w:rPr>
          <w:rFonts w:hint="eastAsia"/>
        </w:rPr>
        <w:t>任命廖純璋、曾昭容為簡任公務人員。</w:t>
      </w:r>
    </w:p>
    <w:p w:rsidR="00CE5634" w:rsidRDefault="00CE5634" w:rsidP="0091109B">
      <w:pPr>
        <w:pStyle w:val="0241"/>
        <w:spacing w:line="420" w:lineRule="exact"/>
      </w:pPr>
      <w:r>
        <w:rPr>
          <w:rFonts w:hint="eastAsia"/>
        </w:rPr>
        <w:t>任命</w:t>
      </w:r>
      <w:proofErr w:type="gramStart"/>
      <w:r>
        <w:rPr>
          <w:rFonts w:hint="eastAsia"/>
        </w:rPr>
        <w:t>郭家維為薦任</w:t>
      </w:r>
      <w:proofErr w:type="gramEnd"/>
      <w:r>
        <w:rPr>
          <w:rFonts w:hint="eastAsia"/>
        </w:rPr>
        <w:t>公務人員。</w:t>
      </w:r>
    </w:p>
    <w:p w:rsidR="00CE5634" w:rsidRDefault="00CE5634" w:rsidP="0091109B">
      <w:pPr>
        <w:pStyle w:val="0241"/>
        <w:spacing w:line="420" w:lineRule="exact"/>
      </w:pPr>
      <w:r>
        <w:rPr>
          <w:rFonts w:hint="eastAsia"/>
        </w:rPr>
        <w:t>任命黃勝岳、許文龍、何承育、吳昱慶、鄭維宗、林</w:t>
      </w:r>
      <w:proofErr w:type="gramStart"/>
      <w:r>
        <w:rPr>
          <w:rFonts w:hint="eastAsia"/>
        </w:rPr>
        <w:t>螢</w:t>
      </w:r>
      <w:proofErr w:type="gramEnd"/>
      <w:r>
        <w:rPr>
          <w:rFonts w:hint="eastAsia"/>
        </w:rPr>
        <w:t>中、許浩禎、朱柏翰、蘇愛、黃振翔、劉昱秀、陳彥霖、</w:t>
      </w:r>
      <w:proofErr w:type="gramStart"/>
      <w:r>
        <w:rPr>
          <w:rFonts w:hint="eastAsia"/>
        </w:rPr>
        <w:t>莊世文為薦任</w:t>
      </w:r>
      <w:proofErr w:type="gramEnd"/>
      <w:r>
        <w:rPr>
          <w:rFonts w:hint="eastAsia"/>
        </w:rPr>
        <w:t>公務人員。</w:t>
      </w:r>
    </w:p>
    <w:p w:rsidR="00CE5634" w:rsidRDefault="00CE5634" w:rsidP="0091109B">
      <w:pPr>
        <w:pStyle w:val="0241"/>
        <w:spacing w:line="420" w:lineRule="exact"/>
      </w:pPr>
      <w:r>
        <w:rPr>
          <w:rFonts w:hint="eastAsia"/>
        </w:rPr>
        <w:t>任命周景元、劉</w:t>
      </w:r>
      <w:proofErr w:type="gramStart"/>
      <w:r>
        <w:rPr>
          <w:rFonts w:hint="eastAsia"/>
        </w:rPr>
        <w:t>祐</w:t>
      </w:r>
      <w:proofErr w:type="gramEnd"/>
      <w:r>
        <w:rPr>
          <w:rFonts w:hint="eastAsia"/>
        </w:rPr>
        <w:t>齊、翁靖凱、曾文琪、車懿恬、蕭宇雯、邱煜庭、傅宇珩、曾冠融、賈</w:t>
      </w:r>
      <w:proofErr w:type="gramStart"/>
      <w:r>
        <w:rPr>
          <w:rFonts w:hint="eastAsia"/>
        </w:rPr>
        <w:t>珺</w:t>
      </w:r>
      <w:proofErr w:type="gramEnd"/>
      <w:r>
        <w:rPr>
          <w:rFonts w:hint="eastAsia"/>
        </w:rPr>
        <w:t>惠、陳佳琪、張</w:t>
      </w:r>
      <w:proofErr w:type="gramStart"/>
      <w:r>
        <w:rPr>
          <w:rFonts w:hint="eastAsia"/>
        </w:rPr>
        <w:t>郁</w:t>
      </w:r>
      <w:proofErr w:type="gramEnd"/>
      <w:r>
        <w:rPr>
          <w:rFonts w:hint="eastAsia"/>
        </w:rPr>
        <w:t>崴、廖胤瑋、顏妤恬、賴沛安、陳力、黃慈</w:t>
      </w:r>
      <w:proofErr w:type="gramStart"/>
      <w:r>
        <w:rPr>
          <w:rFonts w:hint="eastAsia"/>
        </w:rPr>
        <w:t>妏</w:t>
      </w:r>
      <w:proofErr w:type="gramEnd"/>
      <w:r>
        <w:rPr>
          <w:rFonts w:hint="eastAsia"/>
        </w:rPr>
        <w:t>、張娟華、康力中、張顥騰、林宜</w:t>
      </w:r>
      <w:proofErr w:type="gramStart"/>
      <w:r>
        <w:rPr>
          <w:rFonts w:hint="eastAsia"/>
        </w:rPr>
        <w:t>諼</w:t>
      </w:r>
      <w:proofErr w:type="gramEnd"/>
      <w:r>
        <w:rPr>
          <w:rFonts w:hint="eastAsia"/>
        </w:rPr>
        <w:t>、簡平帆、吳姿穎、</w:t>
      </w:r>
      <w:proofErr w:type="gramStart"/>
      <w:r>
        <w:rPr>
          <w:rFonts w:hint="eastAsia"/>
        </w:rPr>
        <w:t>李品涵為薦</w:t>
      </w:r>
      <w:proofErr w:type="gramEnd"/>
      <w:r>
        <w:rPr>
          <w:rFonts w:hint="eastAsia"/>
        </w:rPr>
        <w:t>任公務人員。</w:t>
      </w:r>
    </w:p>
    <w:p w:rsidR="00CE5634" w:rsidRDefault="00CE5634" w:rsidP="0091109B">
      <w:pPr>
        <w:pStyle w:val="0241"/>
        <w:spacing w:line="420" w:lineRule="exact"/>
      </w:pPr>
      <w:r>
        <w:rPr>
          <w:rFonts w:hint="eastAsia"/>
        </w:rPr>
        <w:t>任命林虹霞、</w:t>
      </w:r>
      <w:proofErr w:type="gramStart"/>
      <w:r>
        <w:rPr>
          <w:rFonts w:hint="eastAsia"/>
        </w:rPr>
        <w:t>蘇天旭為薦任</w:t>
      </w:r>
      <w:proofErr w:type="gramEnd"/>
      <w:r>
        <w:rPr>
          <w:rFonts w:hint="eastAsia"/>
        </w:rPr>
        <w:t>公務人員。</w:t>
      </w:r>
    </w:p>
    <w:p w:rsidR="00CE5634" w:rsidRDefault="00CE5634" w:rsidP="0091109B">
      <w:pPr>
        <w:pStyle w:val="0241"/>
        <w:spacing w:line="420" w:lineRule="exact"/>
      </w:pPr>
      <w:r>
        <w:rPr>
          <w:rFonts w:hint="eastAsia"/>
        </w:rPr>
        <w:t>任命黃惠珍、林建璋、黃楚雄、韓文泰、林宛儀、楊博為、陳志榮、洪靜宜、陳本真、陳</w:t>
      </w:r>
      <w:proofErr w:type="gramStart"/>
      <w:r>
        <w:rPr>
          <w:rFonts w:hint="eastAsia"/>
        </w:rPr>
        <w:t>姮</w:t>
      </w:r>
      <w:proofErr w:type="gramEnd"/>
      <w:r>
        <w:rPr>
          <w:rFonts w:hint="eastAsia"/>
        </w:rPr>
        <w:t>蓉、林俊佑、謝淑杏、陳忠慶、陳乃維、沈妙玲、黃莉雅、周玉珊、黃香迪、</w:t>
      </w:r>
      <w:proofErr w:type="gramStart"/>
      <w:r>
        <w:rPr>
          <w:rFonts w:hint="eastAsia"/>
        </w:rPr>
        <w:t>葉怡君為薦任</w:t>
      </w:r>
      <w:proofErr w:type="gramEnd"/>
      <w:r>
        <w:rPr>
          <w:rFonts w:hint="eastAsia"/>
        </w:rPr>
        <w:t>公務人員。</w:t>
      </w:r>
    </w:p>
    <w:p w:rsidR="00CE5634" w:rsidRDefault="00CE5634" w:rsidP="006728BC">
      <w:pPr>
        <w:pStyle w:val="0241"/>
        <w:spacing w:line="438" w:lineRule="exact"/>
      </w:pPr>
      <w:r>
        <w:rPr>
          <w:rFonts w:hint="eastAsia"/>
        </w:rPr>
        <w:lastRenderedPageBreak/>
        <w:t>任命</w:t>
      </w:r>
      <w:proofErr w:type="gramStart"/>
      <w:r>
        <w:rPr>
          <w:rFonts w:hint="eastAsia"/>
        </w:rPr>
        <w:t>江恩庭、蔡旻</w:t>
      </w:r>
      <w:proofErr w:type="gramEnd"/>
      <w:r>
        <w:rPr>
          <w:rFonts w:hint="eastAsia"/>
        </w:rPr>
        <w:t>瑾、蔡慶伶、林吟屏、關涵蓁、詹智翔、沈韋易、嚴文彬、曾偉庭、陳怡妃、王嘉源、林冠廷、邱威達、張景嵐、李映廷、陳國瑋、鍾漢賢、吳金全、黃成民、朱詩蘅、邱垂章、蘇淑賢、賴建興、王秋玉、李南儒、</w:t>
      </w:r>
      <w:proofErr w:type="gramStart"/>
      <w:r>
        <w:rPr>
          <w:rFonts w:hint="eastAsia"/>
        </w:rPr>
        <w:t>鍾秉</w:t>
      </w:r>
      <w:proofErr w:type="gramEnd"/>
      <w:r>
        <w:rPr>
          <w:rFonts w:hint="eastAsia"/>
        </w:rPr>
        <w:t>均、高秀雲、曾曉瑜、林俊貴、張嘉宏、鄭翠玲、陳寬德、李姝儀、許文瑜、徐乃立、鄭榮輝、郭晏宏、邱建</w:t>
      </w:r>
      <w:proofErr w:type="gramStart"/>
      <w:r>
        <w:rPr>
          <w:rFonts w:hint="eastAsia"/>
        </w:rPr>
        <w:t>誌</w:t>
      </w:r>
      <w:proofErr w:type="gramEnd"/>
      <w:r>
        <w:rPr>
          <w:rFonts w:hint="eastAsia"/>
        </w:rPr>
        <w:t>、</w:t>
      </w:r>
      <w:proofErr w:type="gramStart"/>
      <w:r>
        <w:rPr>
          <w:rFonts w:hint="eastAsia"/>
        </w:rPr>
        <w:t>江承坤為薦任</w:t>
      </w:r>
      <w:proofErr w:type="gramEnd"/>
      <w:r>
        <w:rPr>
          <w:rFonts w:hint="eastAsia"/>
        </w:rPr>
        <w:t>公務人員。</w:t>
      </w:r>
    </w:p>
    <w:p w:rsidR="00CE5634" w:rsidRDefault="00CE5634" w:rsidP="006728BC">
      <w:pPr>
        <w:pStyle w:val="0241"/>
        <w:spacing w:line="438" w:lineRule="exact"/>
      </w:pPr>
      <w:r>
        <w:rPr>
          <w:rFonts w:hint="eastAsia"/>
        </w:rPr>
        <w:t>任命</w:t>
      </w:r>
      <w:proofErr w:type="gramStart"/>
      <w:r>
        <w:rPr>
          <w:rFonts w:hint="eastAsia"/>
        </w:rPr>
        <w:t>楊澤芳為薦任</w:t>
      </w:r>
      <w:proofErr w:type="gramEnd"/>
      <w:r>
        <w:rPr>
          <w:rFonts w:hint="eastAsia"/>
        </w:rPr>
        <w:t>公務人員。</w:t>
      </w:r>
    </w:p>
    <w:p w:rsidR="00CE5634" w:rsidRDefault="00CE5634" w:rsidP="006728BC">
      <w:pPr>
        <w:pStyle w:val="0241"/>
        <w:spacing w:line="438" w:lineRule="exact"/>
      </w:pPr>
      <w:r>
        <w:rPr>
          <w:rFonts w:hint="eastAsia"/>
        </w:rPr>
        <w:t>任命劉力瑋、莊敏駿、</w:t>
      </w:r>
      <w:proofErr w:type="gramStart"/>
      <w:r>
        <w:rPr>
          <w:rFonts w:hint="eastAsia"/>
        </w:rPr>
        <w:t>林訓仕為薦任</w:t>
      </w:r>
      <w:proofErr w:type="gramEnd"/>
      <w:r>
        <w:rPr>
          <w:rFonts w:hint="eastAsia"/>
        </w:rPr>
        <w:t>公務人員。</w:t>
      </w:r>
    </w:p>
    <w:p w:rsidR="00CE5634" w:rsidRDefault="00CE5634" w:rsidP="006728BC">
      <w:pPr>
        <w:pStyle w:val="0241"/>
        <w:spacing w:line="438" w:lineRule="exact"/>
      </w:pPr>
      <w:r>
        <w:rPr>
          <w:rFonts w:hint="eastAsia"/>
        </w:rPr>
        <w:t>任命</w:t>
      </w:r>
      <w:proofErr w:type="gramStart"/>
      <w:r>
        <w:rPr>
          <w:rFonts w:hint="eastAsia"/>
        </w:rPr>
        <w:t>簡志濤為薦任</w:t>
      </w:r>
      <w:proofErr w:type="gramEnd"/>
      <w:r>
        <w:rPr>
          <w:rFonts w:hint="eastAsia"/>
        </w:rPr>
        <w:t>公務人員。</w:t>
      </w:r>
    </w:p>
    <w:p w:rsidR="00950DAF" w:rsidRDefault="00950DAF" w:rsidP="006728BC">
      <w:pPr>
        <w:pStyle w:val="0241"/>
        <w:spacing w:line="438" w:lineRule="exact"/>
      </w:pPr>
      <w:r>
        <w:rPr>
          <w:rFonts w:hint="eastAsia"/>
        </w:rPr>
        <w:t>任命顏嘉良、黃國書、李廣華、黃柏蒼、葉慶平、</w:t>
      </w:r>
      <w:proofErr w:type="gramStart"/>
      <w:r>
        <w:rPr>
          <w:rFonts w:hint="eastAsia"/>
        </w:rPr>
        <w:t>林漢釗為薦任</w:t>
      </w:r>
      <w:proofErr w:type="gramEnd"/>
      <w:r>
        <w:rPr>
          <w:rFonts w:hint="eastAsia"/>
        </w:rPr>
        <w:t>公務人員。</w:t>
      </w:r>
    </w:p>
    <w:p w:rsidR="00950DAF" w:rsidRDefault="00950DAF" w:rsidP="006728BC">
      <w:pPr>
        <w:pStyle w:val="0241"/>
        <w:spacing w:line="438" w:lineRule="exact"/>
      </w:pPr>
      <w:r>
        <w:rPr>
          <w:rFonts w:hint="eastAsia"/>
        </w:rPr>
        <w:t>任命</w:t>
      </w:r>
      <w:proofErr w:type="gramStart"/>
      <w:r>
        <w:rPr>
          <w:rFonts w:hint="eastAsia"/>
        </w:rPr>
        <w:t>李永祥為薦任</w:t>
      </w:r>
      <w:proofErr w:type="gramEnd"/>
      <w:r>
        <w:rPr>
          <w:rFonts w:hint="eastAsia"/>
        </w:rPr>
        <w:t>公務人員。</w:t>
      </w:r>
    </w:p>
    <w:p w:rsidR="00950DAF" w:rsidRDefault="00950DAF" w:rsidP="006728BC">
      <w:pPr>
        <w:pStyle w:val="0241"/>
        <w:spacing w:line="438" w:lineRule="exact"/>
      </w:pPr>
      <w:r>
        <w:rPr>
          <w:rFonts w:hint="eastAsia"/>
        </w:rPr>
        <w:t>任命吳</w:t>
      </w:r>
      <w:proofErr w:type="gramStart"/>
      <w:r>
        <w:rPr>
          <w:rFonts w:hint="eastAsia"/>
        </w:rPr>
        <w:t>旻穎為薦任</w:t>
      </w:r>
      <w:proofErr w:type="gramEnd"/>
      <w:r>
        <w:rPr>
          <w:rFonts w:hint="eastAsia"/>
        </w:rPr>
        <w:t>公務人員。</w:t>
      </w:r>
    </w:p>
    <w:p w:rsidR="00EB7DA8" w:rsidRDefault="00EB7DA8" w:rsidP="006728BC">
      <w:pPr>
        <w:pStyle w:val="0241"/>
        <w:spacing w:line="438" w:lineRule="exact"/>
      </w:pPr>
      <w:r>
        <w:rPr>
          <w:rFonts w:hint="eastAsia"/>
        </w:rPr>
        <w:t>任命</w:t>
      </w:r>
      <w:proofErr w:type="gramStart"/>
      <w:r>
        <w:rPr>
          <w:rFonts w:hint="eastAsia"/>
        </w:rPr>
        <w:t>周利真為薦任</w:t>
      </w:r>
      <w:proofErr w:type="gramEnd"/>
      <w:r>
        <w:rPr>
          <w:rFonts w:hint="eastAsia"/>
        </w:rPr>
        <w:t>公務人員。</w:t>
      </w:r>
    </w:p>
    <w:p w:rsidR="00EB7DA8" w:rsidRDefault="00EB7DA8" w:rsidP="006728BC">
      <w:pPr>
        <w:pStyle w:val="0241"/>
        <w:spacing w:line="438" w:lineRule="exact"/>
      </w:pPr>
      <w:r>
        <w:rPr>
          <w:rFonts w:hint="eastAsia"/>
        </w:rPr>
        <w:t>任命張楚芸、杜雅樂、楊舒涵、張君慕、黃琪、謝芷芹、李翊慈、吳慧嬪、簡志翰、賴</w:t>
      </w:r>
      <w:proofErr w:type="gramStart"/>
      <w:r>
        <w:rPr>
          <w:rFonts w:hint="eastAsia"/>
        </w:rPr>
        <w:t>宥蓁</w:t>
      </w:r>
      <w:proofErr w:type="gramEnd"/>
      <w:r>
        <w:rPr>
          <w:rFonts w:hint="eastAsia"/>
        </w:rPr>
        <w:t>、徐銘謙、</w:t>
      </w:r>
      <w:proofErr w:type="gramStart"/>
      <w:r>
        <w:rPr>
          <w:rFonts w:hint="eastAsia"/>
        </w:rPr>
        <w:t>邱鈴惠為薦任</w:t>
      </w:r>
      <w:proofErr w:type="gramEnd"/>
      <w:r>
        <w:rPr>
          <w:rFonts w:hint="eastAsia"/>
        </w:rPr>
        <w:t>公務人員。</w:t>
      </w:r>
    </w:p>
    <w:p w:rsidR="00EB7DA8" w:rsidRDefault="00EB7DA8" w:rsidP="006728BC">
      <w:pPr>
        <w:pStyle w:val="0241"/>
        <w:spacing w:line="438" w:lineRule="exact"/>
      </w:pPr>
      <w:r>
        <w:rPr>
          <w:rFonts w:hint="eastAsia"/>
        </w:rPr>
        <w:t>任命邱至意、柯瑋慈、方韻淑、林奕澤、張齡瑄、翁子軒、洪一仁、林庭君、王勤元、李美雲、郭昌</w:t>
      </w:r>
      <w:proofErr w:type="gramStart"/>
      <w:r>
        <w:rPr>
          <w:rFonts w:hint="eastAsia"/>
        </w:rPr>
        <w:t>期為薦任</w:t>
      </w:r>
      <w:proofErr w:type="gramEnd"/>
      <w:r>
        <w:rPr>
          <w:rFonts w:hint="eastAsia"/>
        </w:rPr>
        <w:t>公務人員。</w:t>
      </w:r>
    </w:p>
    <w:p w:rsidR="00EB7DA8" w:rsidRDefault="00EB7DA8" w:rsidP="006728BC">
      <w:pPr>
        <w:pStyle w:val="0241"/>
        <w:spacing w:line="438" w:lineRule="exact"/>
      </w:pPr>
      <w:r>
        <w:rPr>
          <w:rFonts w:hint="eastAsia"/>
        </w:rPr>
        <w:t>任命</w:t>
      </w:r>
      <w:proofErr w:type="gramStart"/>
      <w:r>
        <w:rPr>
          <w:rFonts w:hint="eastAsia"/>
        </w:rPr>
        <w:t>徐恭厚</w:t>
      </w:r>
      <w:proofErr w:type="gramEnd"/>
      <w:r>
        <w:rPr>
          <w:rFonts w:hint="eastAsia"/>
        </w:rPr>
        <w:t>、</w:t>
      </w:r>
      <w:proofErr w:type="gramStart"/>
      <w:r>
        <w:rPr>
          <w:rFonts w:hint="eastAsia"/>
        </w:rPr>
        <w:t>王鈺嫣為薦任</w:t>
      </w:r>
      <w:proofErr w:type="gramEnd"/>
      <w:r>
        <w:rPr>
          <w:rFonts w:hint="eastAsia"/>
        </w:rPr>
        <w:t>公務人員。</w:t>
      </w:r>
    </w:p>
    <w:p w:rsidR="009E779B" w:rsidRDefault="009E779B" w:rsidP="006728BC">
      <w:pPr>
        <w:pStyle w:val="0241"/>
        <w:spacing w:line="438" w:lineRule="exact"/>
      </w:pPr>
      <w:r>
        <w:rPr>
          <w:rFonts w:hint="eastAsia"/>
        </w:rPr>
        <w:t>任命洪梓</w:t>
      </w:r>
      <w:proofErr w:type="gramStart"/>
      <w:r>
        <w:rPr>
          <w:rFonts w:hint="eastAsia"/>
        </w:rPr>
        <w:t>祐</w:t>
      </w:r>
      <w:proofErr w:type="gramEnd"/>
      <w:r>
        <w:rPr>
          <w:rFonts w:hint="eastAsia"/>
        </w:rPr>
        <w:t>、莊宜昌、</w:t>
      </w:r>
      <w:proofErr w:type="gramStart"/>
      <w:r>
        <w:rPr>
          <w:rFonts w:hint="eastAsia"/>
        </w:rPr>
        <w:t>姜</w:t>
      </w:r>
      <w:proofErr w:type="gramEnd"/>
      <w:r>
        <w:rPr>
          <w:rFonts w:hint="eastAsia"/>
        </w:rPr>
        <w:t>佑</w:t>
      </w:r>
      <w:proofErr w:type="gramStart"/>
      <w:r>
        <w:rPr>
          <w:rFonts w:hint="eastAsia"/>
        </w:rPr>
        <w:t>霖</w:t>
      </w:r>
      <w:proofErr w:type="gramEnd"/>
      <w:r>
        <w:rPr>
          <w:rFonts w:hint="eastAsia"/>
        </w:rPr>
        <w:t>、黃崇銘、黃湘穎、秦</w:t>
      </w:r>
      <w:proofErr w:type="gramStart"/>
      <w:r>
        <w:rPr>
          <w:rFonts w:hint="eastAsia"/>
        </w:rPr>
        <w:t>郁雅為薦任</w:t>
      </w:r>
      <w:proofErr w:type="gramEnd"/>
      <w:r>
        <w:rPr>
          <w:rFonts w:hint="eastAsia"/>
        </w:rPr>
        <w:t>公務人員。</w:t>
      </w:r>
    </w:p>
    <w:p w:rsidR="009E779B" w:rsidRDefault="009E779B" w:rsidP="006728BC">
      <w:pPr>
        <w:pStyle w:val="0241"/>
        <w:spacing w:line="438" w:lineRule="exact"/>
      </w:pPr>
      <w:r>
        <w:rPr>
          <w:rFonts w:hint="eastAsia"/>
        </w:rPr>
        <w:t>任命謝沂秦、賴以</w:t>
      </w:r>
      <w:proofErr w:type="gramStart"/>
      <w:r>
        <w:rPr>
          <w:rFonts w:hint="eastAsia"/>
        </w:rPr>
        <w:t>甄</w:t>
      </w:r>
      <w:proofErr w:type="gramEnd"/>
      <w:r>
        <w:rPr>
          <w:rFonts w:hint="eastAsia"/>
        </w:rPr>
        <w:t>、張麗華、吳函</w:t>
      </w:r>
      <w:proofErr w:type="gramStart"/>
      <w:r>
        <w:rPr>
          <w:rFonts w:hint="eastAsia"/>
        </w:rPr>
        <w:t>叡為薦</w:t>
      </w:r>
      <w:proofErr w:type="gramEnd"/>
      <w:r>
        <w:rPr>
          <w:rFonts w:hint="eastAsia"/>
        </w:rPr>
        <w:t>任公務人員。</w:t>
      </w:r>
    </w:p>
    <w:p w:rsidR="009E779B" w:rsidRDefault="009E779B" w:rsidP="006728BC">
      <w:pPr>
        <w:pStyle w:val="0241"/>
        <w:spacing w:line="438" w:lineRule="exact"/>
      </w:pPr>
      <w:r>
        <w:rPr>
          <w:rFonts w:hint="eastAsia"/>
        </w:rPr>
        <w:t>任命陳代翊、</w:t>
      </w:r>
      <w:proofErr w:type="gramStart"/>
      <w:r>
        <w:rPr>
          <w:rFonts w:hint="eastAsia"/>
        </w:rPr>
        <w:t>許獻文為薦任</w:t>
      </w:r>
      <w:proofErr w:type="gramEnd"/>
      <w:r>
        <w:rPr>
          <w:rFonts w:hint="eastAsia"/>
        </w:rPr>
        <w:t>公務人員。</w:t>
      </w:r>
    </w:p>
    <w:p w:rsidR="009E779B" w:rsidRDefault="009E779B" w:rsidP="006728BC">
      <w:pPr>
        <w:pStyle w:val="0241"/>
        <w:spacing w:line="438" w:lineRule="exact"/>
      </w:pPr>
      <w:r>
        <w:rPr>
          <w:rFonts w:hint="eastAsia"/>
        </w:rPr>
        <w:t>任命陳財順、游秋雲、</w:t>
      </w:r>
      <w:proofErr w:type="gramStart"/>
      <w:r>
        <w:rPr>
          <w:rFonts w:hint="eastAsia"/>
        </w:rPr>
        <w:t>蔡智仁為薦任</w:t>
      </w:r>
      <w:proofErr w:type="gramEnd"/>
      <w:r>
        <w:rPr>
          <w:rFonts w:hint="eastAsia"/>
        </w:rPr>
        <w:t>公務人員。</w:t>
      </w:r>
    </w:p>
    <w:p w:rsidR="009E779B" w:rsidRDefault="009E779B" w:rsidP="006728BC">
      <w:pPr>
        <w:pStyle w:val="0241"/>
        <w:spacing w:line="438" w:lineRule="exact"/>
      </w:pPr>
      <w:r>
        <w:rPr>
          <w:rFonts w:hint="eastAsia"/>
        </w:rPr>
        <w:t>任命莊博鈞、周伯鴻、</w:t>
      </w:r>
      <w:proofErr w:type="gramStart"/>
      <w:r>
        <w:rPr>
          <w:rFonts w:hint="eastAsia"/>
        </w:rPr>
        <w:t>傅詮凱為薦任</w:t>
      </w:r>
      <w:proofErr w:type="gramEnd"/>
      <w:r>
        <w:rPr>
          <w:rFonts w:hint="eastAsia"/>
        </w:rPr>
        <w:t>公務人員。</w:t>
      </w:r>
    </w:p>
    <w:p w:rsidR="009E779B" w:rsidRDefault="009E779B" w:rsidP="006728BC">
      <w:pPr>
        <w:pStyle w:val="0241"/>
        <w:spacing w:line="438" w:lineRule="exact"/>
      </w:pPr>
      <w:r>
        <w:rPr>
          <w:rFonts w:hint="eastAsia"/>
        </w:rPr>
        <w:t>任命</w:t>
      </w:r>
      <w:proofErr w:type="gramStart"/>
      <w:r>
        <w:rPr>
          <w:rFonts w:hint="eastAsia"/>
        </w:rPr>
        <w:t>彭巧瑜為薦任</w:t>
      </w:r>
      <w:proofErr w:type="gramEnd"/>
      <w:r>
        <w:rPr>
          <w:rFonts w:hint="eastAsia"/>
        </w:rPr>
        <w:t>公務人員。</w:t>
      </w:r>
    </w:p>
    <w:p w:rsidR="006C14C5" w:rsidRDefault="006C14C5" w:rsidP="006728BC">
      <w:pPr>
        <w:pStyle w:val="0241"/>
        <w:spacing w:line="438" w:lineRule="exact"/>
      </w:pPr>
      <w:r>
        <w:rPr>
          <w:rFonts w:hint="eastAsia"/>
        </w:rPr>
        <w:lastRenderedPageBreak/>
        <w:t>任命</w:t>
      </w:r>
      <w:proofErr w:type="gramStart"/>
      <w:r>
        <w:rPr>
          <w:rFonts w:hint="eastAsia"/>
        </w:rPr>
        <w:t>陳柏奇為薦任</w:t>
      </w:r>
      <w:proofErr w:type="gramEnd"/>
      <w:r>
        <w:rPr>
          <w:rFonts w:hint="eastAsia"/>
        </w:rPr>
        <w:t>公務人員。</w:t>
      </w:r>
    </w:p>
    <w:p w:rsidR="006C14C5" w:rsidRDefault="006C14C5" w:rsidP="006728BC">
      <w:pPr>
        <w:pStyle w:val="0241"/>
        <w:spacing w:line="438" w:lineRule="exact"/>
      </w:pPr>
      <w:r>
        <w:rPr>
          <w:rFonts w:hint="eastAsia"/>
        </w:rPr>
        <w:t>任命劉家偉、沈孟謙、</w:t>
      </w:r>
      <w:proofErr w:type="gramStart"/>
      <w:r>
        <w:rPr>
          <w:rFonts w:hint="eastAsia"/>
        </w:rPr>
        <w:t>蔡歆雁為薦任</w:t>
      </w:r>
      <w:proofErr w:type="gramEnd"/>
      <w:r>
        <w:rPr>
          <w:rFonts w:hint="eastAsia"/>
        </w:rPr>
        <w:t>公務人員。</w:t>
      </w:r>
    </w:p>
    <w:p w:rsidR="006C14C5" w:rsidRDefault="006C14C5" w:rsidP="006728BC">
      <w:pPr>
        <w:pStyle w:val="0241"/>
        <w:spacing w:line="438" w:lineRule="exact"/>
      </w:pPr>
      <w:r>
        <w:rPr>
          <w:rFonts w:hint="eastAsia"/>
        </w:rPr>
        <w:t>任命王渝</w:t>
      </w:r>
      <w:proofErr w:type="gramStart"/>
      <w:r>
        <w:rPr>
          <w:rFonts w:hint="eastAsia"/>
        </w:rPr>
        <w:t>溱</w:t>
      </w:r>
      <w:proofErr w:type="gramEnd"/>
      <w:r>
        <w:rPr>
          <w:rFonts w:hint="eastAsia"/>
        </w:rPr>
        <w:t>、許惠敏、莊</w:t>
      </w:r>
      <w:proofErr w:type="gramStart"/>
      <w:r>
        <w:rPr>
          <w:rFonts w:hint="eastAsia"/>
        </w:rPr>
        <w:t>筑</w:t>
      </w:r>
      <w:proofErr w:type="gramEnd"/>
      <w:r>
        <w:rPr>
          <w:rFonts w:hint="eastAsia"/>
        </w:rPr>
        <w:t>纓、</w:t>
      </w:r>
      <w:proofErr w:type="gramStart"/>
      <w:r>
        <w:rPr>
          <w:rFonts w:hint="eastAsia"/>
        </w:rPr>
        <w:t>余品豪為薦</w:t>
      </w:r>
      <w:proofErr w:type="gramEnd"/>
      <w:r>
        <w:rPr>
          <w:rFonts w:hint="eastAsia"/>
        </w:rPr>
        <w:t>任公務人員。</w:t>
      </w:r>
    </w:p>
    <w:p w:rsidR="006C14C5" w:rsidRDefault="006C14C5" w:rsidP="006728BC">
      <w:pPr>
        <w:pStyle w:val="0241"/>
        <w:spacing w:line="438" w:lineRule="exact"/>
      </w:pPr>
      <w:r>
        <w:rPr>
          <w:rFonts w:hint="eastAsia"/>
        </w:rPr>
        <w:t>任命林志威、</w:t>
      </w:r>
      <w:proofErr w:type="gramStart"/>
      <w:r>
        <w:rPr>
          <w:rFonts w:hint="eastAsia"/>
        </w:rPr>
        <w:t>殷慕婷為薦任</w:t>
      </w:r>
      <w:proofErr w:type="gramEnd"/>
      <w:r>
        <w:rPr>
          <w:rFonts w:hint="eastAsia"/>
        </w:rPr>
        <w:t>公務人員。</w:t>
      </w:r>
    </w:p>
    <w:p w:rsidR="006C14C5" w:rsidRDefault="006C14C5" w:rsidP="006728BC">
      <w:pPr>
        <w:pStyle w:val="0241"/>
        <w:spacing w:line="438" w:lineRule="exact"/>
      </w:pPr>
      <w:r>
        <w:rPr>
          <w:rFonts w:hint="eastAsia"/>
        </w:rPr>
        <w:t>任命</w:t>
      </w:r>
      <w:proofErr w:type="gramStart"/>
      <w:r>
        <w:rPr>
          <w:rFonts w:hint="eastAsia"/>
        </w:rPr>
        <w:t>游</w:t>
      </w:r>
      <w:proofErr w:type="gramEnd"/>
      <w:r>
        <w:rPr>
          <w:rFonts w:hint="eastAsia"/>
        </w:rPr>
        <w:t>邵予為薦任關務人員。</w:t>
      </w:r>
    </w:p>
    <w:p w:rsidR="00DE187A" w:rsidRDefault="00DE187A" w:rsidP="006728BC">
      <w:pPr>
        <w:pStyle w:val="0241"/>
        <w:spacing w:line="438" w:lineRule="exact"/>
      </w:pPr>
      <w:r>
        <w:rPr>
          <w:rFonts w:hint="eastAsia"/>
        </w:rPr>
        <w:t>任命陳冠宇、官大增、張文馨、石晶晶、詹又霖、陳怡湘、洪嘉</w:t>
      </w:r>
      <w:proofErr w:type="gramStart"/>
      <w:r>
        <w:rPr>
          <w:rFonts w:hint="eastAsia"/>
        </w:rPr>
        <w:t>阡</w:t>
      </w:r>
      <w:proofErr w:type="gramEnd"/>
      <w:r>
        <w:rPr>
          <w:rFonts w:hint="eastAsia"/>
        </w:rPr>
        <w:t>、王小珊、林孟潔為委任公務人員。</w:t>
      </w:r>
    </w:p>
    <w:p w:rsidR="00DE187A" w:rsidRDefault="00DE187A" w:rsidP="006728BC">
      <w:pPr>
        <w:pStyle w:val="0241"/>
        <w:spacing w:line="438" w:lineRule="exact"/>
      </w:pPr>
      <w:r>
        <w:rPr>
          <w:rFonts w:hint="eastAsia"/>
        </w:rPr>
        <w:t>任命陳建宏、江孟剛、陳崇哲、陳彥融、張智宇、林軒均、賴右</w:t>
      </w:r>
      <w:proofErr w:type="gramStart"/>
      <w:r>
        <w:rPr>
          <w:rFonts w:hint="eastAsia"/>
        </w:rPr>
        <w:t>荏</w:t>
      </w:r>
      <w:proofErr w:type="gramEnd"/>
      <w:r>
        <w:rPr>
          <w:rFonts w:hint="eastAsia"/>
        </w:rPr>
        <w:t>、王君洪、許義彬、洪義傑、俞佳明、郭宇彬、陳財順、張嘉佑、萬俊延、邱彥翔、黃柏舜、張育生、許凱翔、劉振亨、劉哲誠、吳兆</w:t>
      </w:r>
      <w:r w:rsidR="00A45902" w:rsidRPr="00A45902">
        <w:rPr>
          <w:rFonts w:hint="eastAsia"/>
        </w:rPr>
        <w:t>勲</w:t>
      </w:r>
      <w:r>
        <w:rPr>
          <w:rFonts w:ascii="標楷體" w:hAnsi="標楷體" w:cs="標楷體" w:hint="eastAsia"/>
        </w:rPr>
        <w:t>、曾貿新、詹哲豪、陳冠羽、林薪洋、張哲俊、陳又嘉、李岳澤、鐘立群、楊雲翔、王士彥、林榮華、蔡愛徽、吳佳憲、林信宇、陳彥仁、盧勇任、葉芬遠、莊景翔、吳煒康、林柏勳、陳昱豪、廖于凱、程冠諺、陳肇賢、洪凱龍、賴政助、郭亮偉、張昇倫、沈建宏、張志豪、高敏勝、朱亭宇、陳振家、戴智倫、許博勝、葉鴻傑、石維文、陳祥仁、祖耀明、黃世章、鄭仲廷、</w:t>
      </w:r>
      <w:r>
        <w:rPr>
          <w:rFonts w:hint="eastAsia"/>
        </w:rPr>
        <w:t>廖文煥、涂生園、林侯佳、彭正智、陳裕泓、林連益、張庭軒、高鉦翔、李誠鎮、黃智巖、周延泰、王羿傑、蘇德章、蘇聖貴、柯文福、林寬榮、王逸傑、游舜綜、林忠德、陳福輝、黃祐誠為委任公務人員。</w:t>
      </w:r>
    </w:p>
    <w:p w:rsidR="00DE187A" w:rsidRDefault="00DE187A" w:rsidP="006728BC">
      <w:pPr>
        <w:pStyle w:val="0241"/>
        <w:spacing w:line="438" w:lineRule="exact"/>
      </w:pPr>
      <w:r>
        <w:rPr>
          <w:rFonts w:hint="eastAsia"/>
        </w:rPr>
        <w:t>任命程淑霞、俞博仁、陳雅萍、陳怡安、劉景婷、</w:t>
      </w:r>
      <w:proofErr w:type="gramStart"/>
      <w:r>
        <w:rPr>
          <w:rFonts w:hint="eastAsia"/>
        </w:rPr>
        <w:t>邱</w:t>
      </w:r>
      <w:proofErr w:type="gramEnd"/>
      <w:r>
        <w:rPr>
          <w:rFonts w:hint="eastAsia"/>
        </w:rPr>
        <w:t>瀞璇、施明言、</w:t>
      </w:r>
      <w:r w:rsidRPr="00050D8C">
        <w:rPr>
          <w:rFonts w:hint="eastAsia"/>
          <w:spacing w:val="-4"/>
        </w:rPr>
        <w:t>婁渥‧卡第、林俊鈞、梁世瑋、賴姿伶、郭善、王大龍、潘佩娟、程贊云</w:t>
      </w:r>
      <w:r>
        <w:rPr>
          <w:rFonts w:hint="eastAsia"/>
        </w:rPr>
        <w:t>、劉士銘、林奕含、許羽婷、潘姵如、何珮甄、郭馨仁、呂佳勳、林永峰、楊晉翔、施又慈、陳韋均為委任公務人員。</w:t>
      </w:r>
    </w:p>
    <w:p w:rsidR="00DE187A" w:rsidRDefault="00DE187A" w:rsidP="006728BC">
      <w:pPr>
        <w:pStyle w:val="0241"/>
        <w:spacing w:line="438" w:lineRule="exact"/>
      </w:pPr>
      <w:r>
        <w:rPr>
          <w:rFonts w:hint="eastAsia"/>
        </w:rPr>
        <w:t>任命陳星如為委任公務人員。</w:t>
      </w:r>
    </w:p>
    <w:p w:rsidR="00DE187A" w:rsidRDefault="00DE187A" w:rsidP="006728BC">
      <w:pPr>
        <w:pStyle w:val="0241"/>
        <w:spacing w:line="438" w:lineRule="exact"/>
      </w:pPr>
      <w:r>
        <w:rPr>
          <w:rFonts w:hint="eastAsia"/>
        </w:rPr>
        <w:t>任命鄭屹君為委任公務人員。</w:t>
      </w:r>
    </w:p>
    <w:p w:rsidR="00DE187A" w:rsidRDefault="00DE187A" w:rsidP="006728BC">
      <w:pPr>
        <w:pStyle w:val="0241"/>
        <w:spacing w:line="438" w:lineRule="exact"/>
      </w:pPr>
      <w:r>
        <w:rPr>
          <w:rFonts w:hint="eastAsia"/>
        </w:rPr>
        <w:t>任命邱淑芬、陳佩青、陳怡儒為委任公務人員。</w:t>
      </w:r>
    </w:p>
    <w:p w:rsidR="008B4353" w:rsidRDefault="008B4353" w:rsidP="006728BC">
      <w:pPr>
        <w:pStyle w:val="0241"/>
        <w:spacing w:line="438" w:lineRule="exact"/>
      </w:pPr>
      <w:r>
        <w:rPr>
          <w:rFonts w:hint="eastAsia"/>
        </w:rPr>
        <w:t>任命賴妤榛、黃琬茜為委任公務人員。</w:t>
      </w:r>
    </w:p>
    <w:p w:rsidR="007B6559" w:rsidRDefault="008B4353" w:rsidP="00673F87">
      <w:pPr>
        <w:pStyle w:val="0241"/>
        <w:spacing w:line="424" w:lineRule="exact"/>
      </w:pPr>
      <w:r>
        <w:rPr>
          <w:rFonts w:hint="eastAsia"/>
        </w:rPr>
        <w:lastRenderedPageBreak/>
        <w:t>任命陳素</w:t>
      </w:r>
      <w:proofErr w:type="gramStart"/>
      <w:r>
        <w:rPr>
          <w:rFonts w:hint="eastAsia"/>
        </w:rPr>
        <w:t>嫺</w:t>
      </w:r>
      <w:proofErr w:type="gramEnd"/>
      <w:r>
        <w:rPr>
          <w:rFonts w:hint="eastAsia"/>
        </w:rPr>
        <w:t>、李婕伃、劉妤均、林學軒、楊茵為委任公務人員。</w:t>
      </w:r>
    </w:p>
    <w:p w:rsidR="00B96498" w:rsidRDefault="00B96498" w:rsidP="00673F87">
      <w:pPr>
        <w:pStyle w:val="0241"/>
        <w:spacing w:line="424" w:lineRule="exact"/>
      </w:pPr>
      <w:r>
        <w:rPr>
          <w:rFonts w:hint="eastAsia"/>
        </w:rPr>
        <w:t>任命丁家麒、黃季雯、鄭逸文、林子筠、楊舒雲、</w:t>
      </w:r>
      <w:proofErr w:type="gramStart"/>
      <w:r>
        <w:rPr>
          <w:rFonts w:hint="eastAsia"/>
        </w:rPr>
        <w:t>望玉軒</w:t>
      </w:r>
      <w:proofErr w:type="gramEnd"/>
      <w:r>
        <w:rPr>
          <w:rFonts w:hint="eastAsia"/>
        </w:rPr>
        <w:t>、楊佩玉、陳愛珠、張雅</w:t>
      </w:r>
      <w:proofErr w:type="gramStart"/>
      <w:r>
        <w:rPr>
          <w:rFonts w:hint="eastAsia"/>
        </w:rPr>
        <w:t>甯</w:t>
      </w:r>
      <w:proofErr w:type="gramEnd"/>
      <w:r>
        <w:rPr>
          <w:rFonts w:hint="eastAsia"/>
        </w:rPr>
        <w:t>為委任公務人員。</w:t>
      </w:r>
    </w:p>
    <w:p w:rsidR="00B96498" w:rsidRDefault="00B96498" w:rsidP="00673F87">
      <w:pPr>
        <w:pStyle w:val="0241"/>
        <w:spacing w:line="424" w:lineRule="exact"/>
      </w:pPr>
      <w:r>
        <w:rPr>
          <w:rFonts w:hint="eastAsia"/>
        </w:rPr>
        <w:t>任命周</w:t>
      </w:r>
      <w:proofErr w:type="gramStart"/>
      <w:r>
        <w:rPr>
          <w:rFonts w:hint="eastAsia"/>
        </w:rPr>
        <w:t>振仰、廖倉淯</w:t>
      </w:r>
      <w:proofErr w:type="gramEnd"/>
      <w:r>
        <w:rPr>
          <w:rFonts w:hint="eastAsia"/>
        </w:rPr>
        <w:t>、劉懿萱為委任公務人員。</w:t>
      </w:r>
    </w:p>
    <w:p w:rsidR="00B96498" w:rsidRDefault="00B96498" w:rsidP="00673F87">
      <w:pPr>
        <w:pStyle w:val="0241"/>
        <w:spacing w:line="424" w:lineRule="exact"/>
      </w:pPr>
      <w:r>
        <w:rPr>
          <w:rFonts w:hint="eastAsia"/>
        </w:rPr>
        <w:t>任命</w:t>
      </w:r>
      <w:proofErr w:type="gramStart"/>
      <w:r>
        <w:rPr>
          <w:rFonts w:hint="eastAsia"/>
        </w:rPr>
        <w:t>李羽喬</w:t>
      </w:r>
      <w:proofErr w:type="gramEnd"/>
      <w:r>
        <w:rPr>
          <w:rFonts w:hint="eastAsia"/>
        </w:rPr>
        <w:t>、陳</w:t>
      </w:r>
      <w:proofErr w:type="gramStart"/>
      <w:r>
        <w:rPr>
          <w:rFonts w:hint="eastAsia"/>
        </w:rPr>
        <w:t>姵彤</w:t>
      </w:r>
      <w:proofErr w:type="gramEnd"/>
      <w:r>
        <w:rPr>
          <w:rFonts w:hint="eastAsia"/>
        </w:rPr>
        <w:t>、</w:t>
      </w:r>
      <w:proofErr w:type="gramStart"/>
      <w:r>
        <w:rPr>
          <w:rFonts w:hint="eastAsia"/>
        </w:rPr>
        <w:t>張慎心</w:t>
      </w:r>
      <w:proofErr w:type="gramEnd"/>
      <w:r>
        <w:rPr>
          <w:rFonts w:hint="eastAsia"/>
        </w:rPr>
        <w:t>為委任公務人員。</w:t>
      </w:r>
    </w:p>
    <w:p w:rsidR="00B96498" w:rsidRDefault="00B96498" w:rsidP="00673F87">
      <w:pPr>
        <w:pStyle w:val="0241"/>
        <w:spacing w:line="424" w:lineRule="exact"/>
      </w:pPr>
      <w:r>
        <w:rPr>
          <w:rFonts w:hint="eastAsia"/>
        </w:rPr>
        <w:t>任命</w:t>
      </w:r>
      <w:proofErr w:type="gramStart"/>
      <w:r>
        <w:rPr>
          <w:rFonts w:hint="eastAsia"/>
        </w:rPr>
        <w:t>陳穆、</w:t>
      </w:r>
      <w:proofErr w:type="gramEnd"/>
      <w:r>
        <w:rPr>
          <w:rFonts w:hint="eastAsia"/>
        </w:rPr>
        <w:t>陳彥瑋為委任公務人員。</w:t>
      </w:r>
    </w:p>
    <w:p w:rsidR="00B96498" w:rsidRDefault="00B96498" w:rsidP="00673F87">
      <w:pPr>
        <w:pStyle w:val="0241"/>
        <w:spacing w:line="424" w:lineRule="exact"/>
      </w:pPr>
      <w:r>
        <w:rPr>
          <w:rFonts w:hint="eastAsia"/>
        </w:rPr>
        <w:t>任命吳姸</w:t>
      </w:r>
      <w:r>
        <w:rPr>
          <w:rFonts w:ascii="標楷體" w:hAnsi="標楷體" w:cs="標楷體" w:hint="eastAsia"/>
        </w:rPr>
        <w:t>儒為委任公務人員</w:t>
      </w:r>
      <w:r>
        <w:rPr>
          <w:rFonts w:hint="eastAsia"/>
        </w:rPr>
        <w:t>。</w:t>
      </w:r>
    </w:p>
    <w:p w:rsidR="0010595C" w:rsidRDefault="0010595C" w:rsidP="00673F87">
      <w:pPr>
        <w:pStyle w:val="0241"/>
        <w:spacing w:line="424" w:lineRule="exact"/>
      </w:pPr>
      <w:r>
        <w:rPr>
          <w:rFonts w:hint="eastAsia"/>
        </w:rPr>
        <w:t>任命李柔</w:t>
      </w:r>
      <w:proofErr w:type="gramStart"/>
      <w:r>
        <w:rPr>
          <w:rFonts w:hint="eastAsia"/>
        </w:rPr>
        <w:t>玟</w:t>
      </w:r>
      <w:proofErr w:type="gramEnd"/>
      <w:r>
        <w:rPr>
          <w:rFonts w:hint="eastAsia"/>
        </w:rPr>
        <w:t>、歐家佑為委任公務人員。</w:t>
      </w:r>
    </w:p>
    <w:p w:rsidR="0010595C" w:rsidRDefault="0010595C" w:rsidP="00673F87">
      <w:pPr>
        <w:pStyle w:val="0241"/>
        <w:spacing w:line="424" w:lineRule="exact"/>
      </w:pPr>
      <w:r>
        <w:rPr>
          <w:rFonts w:hint="eastAsia"/>
        </w:rPr>
        <w:t>任命林玉葉、古忠弘為委任公務人員。</w:t>
      </w:r>
    </w:p>
    <w:p w:rsidR="0010595C" w:rsidRDefault="0010595C" w:rsidP="00673F87">
      <w:pPr>
        <w:pStyle w:val="0241"/>
        <w:spacing w:line="424" w:lineRule="exact"/>
      </w:pPr>
      <w:r>
        <w:rPr>
          <w:rFonts w:hint="eastAsia"/>
        </w:rPr>
        <w:t>任命吳瑾婷為委任公務人員。</w:t>
      </w:r>
    </w:p>
    <w:p w:rsidR="0010595C" w:rsidRDefault="0010595C" w:rsidP="00673F87">
      <w:pPr>
        <w:pStyle w:val="0241"/>
        <w:spacing w:line="424" w:lineRule="exact"/>
      </w:pPr>
      <w:r>
        <w:rPr>
          <w:rFonts w:hint="eastAsia"/>
        </w:rPr>
        <w:t>任命</w:t>
      </w:r>
      <w:proofErr w:type="gramStart"/>
      <w:r>
        <w:rPr>
          <w:rFonts w:hint="eastAsia"/>
        </w:rPr>
        <w:t>李采姿</w:t>
      </w:r>
      <w:proofErr w:type="gramEnd"/>
      <w:r>
        <w:rPr>
          <w:rFonts w:hint="eastAsia"/>
        </w:rPr>
        <w:t>、陳怡安為委任公務人員。</w:t>
      </w:r>
    </w:p>
    <w:p w:rsidR="0010595C" w:rsidRDefault="0010595C" w:rsidP="00673F87">
      <w:pPr>
        <w:pStyle w:val="0241"/>
        <w:spacing w:line="424" w:lineRule="exact"/>
      </w:pPr>
      <w:r>
        <w:rPr>
          <w:rFonts w:hint="eastAsia"/>
        </w:rPr>
        <w:t>任命洪貫迪為委任公務人員。</w:t>
      </w:r>
    </w:p>
    <w:p w:rsidR="0010595C" w:rsidRDefault="0010595C" w:rsidP="00673F87">
      <w:pPr>
        <w:pStyle w:val="0241"/>
        <w:spacing w:line="424" w:lineRule="exact"/>
      </w:pPr>
      <w:r>
        <w:rPr>
          <w:rFonts w:hint="eastAsia"/>
        </w:rPr>
        <w:t>任命</w:t>
      </w:r>
      <w:proofErr w:type="gramStart"/>
      <w:r>
        <w:rPr>
          <w:rFonts w:hint="eastAsia"/>
        </w:rPr>
        <w:t>林泓奇</w:t>
      </w:r>
      <w:proofErr w:type="gramEnd"/>
      <w:r>
        <w:rPr>
          <w:rFonts w:hint="eastAsia"/>
        </w:rPr>
        <w:t>、許晉瑋、沈雅玲為委任公務人員。</w:t>
      </w:r>
    </w:p>
    <w:p w:rsidR="0010595C" w:rsidRDefault="0010595C" w:rsidP="00673F87">
      <w:pPr>
        <w:pStyle w:val="0241"/>
        <w:spacing w:line="424" w:lineRule="exact"/>
      </w:pPr>
      <w:r>
        <w:rPr>
          <w:rFonts w:hint="eastAsia"/>
        </w:rPr>
        <w:t>任命黃尹琳、許芳芸、張晏貌為委任公務人員。</w:t>
      </w:r>
    </w:p>
    <w:p w:rsidR="0010595C" w:rsidRDefault="0010595C" w:rsidP="00673F87">
      <w:pPr>
        <w:pStyle w:val="0241"/>
        <w:spacing w:line="424" w:lineRule="exact"/>
      </w:pPr>
      <w:r>
        <w:rPr>
          <w:rFonts w:hint="eastAsia"/>
        </w:rPr>
        <w:t>任命鄭文廉為委任公務人員。</w:t>
      </w:r>
    </w:p>
    <w:p w:rsidR="0010595C" w:rsidRDefault="0010595C" w:rsidP="00673F87">
      <w:pPr>
        <w:pStyle w:val="0241"/>
        <w:spacing w:line="424" w:lineRule="exact"/>
      </w:pPr>
      <w:r>
        <w:rPr>
          <w:rFonts w:hint="eastAsia"/>
        </w:rPr>
        <w:t>任命李道菡為委任公務人員。</w:t>
      </w:r>
    </w:p>
    <w:p w:rsidR="008B4353" w:rsidRDefault="0010595C" w:rsidP="00673F87">
      <w:pPr>
        <w:pStyle w:val="0241"/>
        <w:spacing w:line="424" w:lineRule="exact"/>
      </w:pPr>
      <w:r>
        <w:rPr>
          <w:rFonts w:hint="eastAsia"/>
        </w:rPr>
        <w:t>任命何在</w:t>
      </w:r>
      <w:proofErr w:type="gramStart"/>
      <w:r>
        <w:rPr>
          <w:rFonts w:hint="eastAsia"/>
        </w:rPr>
        <w:t>玟</w:t>
      </w:r>
      <w:proofErr w:type="gramEnd"/>
      <w:r>
        <w:rPr>
          <w:rFonts w:hint="eastAsia"/>
        </w:rPr>
        <w:t>為委任關務人員。</w:t>
      </w:r>
    </w:p>
    <w:p w:rsidR="00101E8B" w:rsidRDefault="00101E8B" w:rsidP="00673F87">
      <w:pPr>
        <w:pStyle w:val="0241"/>
        <w:spacing w:line="424" w:lineRule="exact"/>
      </w:pPr>
      <w:r>
        <w:rPr>
          <w:rFonts w:hint="eastAsia"/>
        </w:rPr>
        <w:t>任命陳衍俊、柯漢威為委任公務人員。</w:t>
      </w:r>
    </w:p>
    <w:p w:rsidR="00101E8B" w:rsidRDefault="00101E8B" w:rsidP="00673F87">
      <w:pPr>
        <w:pStyle w:val="0241"/>
        <w:spacing w:line="424" w:lineRule="exact"/>
      </w:pPr>
      <w:r>
        <w:rPr>
          <w:rFonts w:hint="eastAsia"/>
        </w:rPr>
        <w:t>任命蘇素娥為臺灣士林地方法院法官兼院長。</w:t>
      </w:r>
    </w:p>
    <w:p w:rsidR="00101E8B" w:rsidRPr="0010595C" w:rsidRDefault="00101E8B" w:rsidP="00673F87">
      <w:pPr>
        <w:pStyle w:val="0241"/>
        <w:spacing w:line="424" w:lineRule="exact"/>
      </w:pPr>
      <w:r>
        <w:rPr>
          <w:rFonts w:hint="eastAsia"/>
        </w:rPr>
        <w:t>任命鄭富容為法官，洪</w:t>
      </w:r>
      <w:proofErr w:type="gramStart"/>
      <w:r>
        <w:rPr>
          <w:rFonts w:hint="eastAsia"/>
        </w:rPr>
        <w:t>甯</w:t>
      </w:r>
      <w:proofErr w:type="gramEnd"/>
      <w:r>
        <w:rPr>
          <w:rFonts w:hint="eastAsia"/>
        </w:rPr>
        <w:t>雅、彭國能、潘英芳、林育丞為試署法官。</w:t>
      </w:r>
    </w:p>
    <w:p w:rsidR="007B6559" w:rsidRDefault="007B6559" w:rsidP="0041472D">
      <w:pPr>
        <w:pStyle w:val="025"/>
        <w:jc w:val="both"/>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81B3A" w:rsidRPr="00663BD1" w:rsidTr="00055AA0">
        <w:trPr>
          <w:trHeight w:hRule="exact" w:val="851"/>
        </w:trPr>
        <w:tc>
          <w:tcPr>
            <w:tcW w:w="1988" w:type="dxa"/>
            <w:vAlign w:val="center"/>
          </w:tcPr>
          <w:p w:rsidR="00D81B3A" w:rsidRDefault="00D81B3A" w:rsidP="00055AA0">
            <w:pPr>
              <w:pStyle w:val="022"/>
            </w:pPr>
            <w:r>
              <w:br w:type="page"/>
            </w:r>
            <w:r>
              <w:br w:type="page"/>
            </w:r>
            <w:r>
              <w:rPr>
                <w:rFonts w:hint="eastAsia"/>
              </w:rPr>
              <w:t>總統令</w:t>
            </w:r>
          </w:p>
        </w:tc>
        <w:tc>
          <w:tcPr>
            <w:tcW w:w="4759" w:type="dxa"/>
            <w:vAlign w:val="center"/>
          </w:tcPr>
          <w:p w:rsidR="00D81B3A" w:rsidRDefault="00D81B3A" w:rsidP="00712163">
            <w:pPr>
              <w:pStyle w:val="0220"/>
            </w:pPr>
            <w:r>
              <w:rPr>
                <w:rFonts w:hint="eastAsia"/>
              </w:rPr>
              <w:t>中華民國</w:t>
            </w:r>
            <w:r w:rsidRPr="0079273A">
              <w:rPr>
                <w:rFonts w:hint="eastAsia"/>
              </w:rPr>
              <w:t>10</w:t>
            </w:r>
            <w:r w:rsidR="00712163">
              <w:t>9</w:t>
            </w:r>
            <w:r w:rsidRPr="0079273A">
              <w:rPr>
                <w:rFonts w:hint="eastAsia"/>
              </w:rPr>
              <w:t>年</w:t>
            </w:r>
            <w:r w:rsidR="00101E8B">
              <w:rPr>
                <w:rFonts w:hint="eastAsia"/>
              </w:rPr>
              <w:t>5</w:t>
            </w:r>
            <w:r w:rsidRPr="0079273A">
              <w:rPr>
                <w:rFonts w:hint="eastAsia"/>
              </w:rPr>
              <w:t>月</w:t>
            </w:r>
            <w:r w:rsidR="00101E8B">
              <w:rPr>
                <w:rFonts w:hint="eastAsia"/>
              </w:rPr>
              <w:t>27</w:t>
            </w:r>
            <w:r w:rsidRPr="0079273A">
              <w:rPr>
                <w:rFonts w:hint="eastAsia"/>
              </w:rPr>
              <w:t>日</w:t>
            </w:r>
          </w:p>
        </w:tc>
      </w:tr>
    </w:tbl>
    <w:p w:rsidR="00D81B3A" w:rsidRDefault="00101E8B" w:rsidP="00673F87">
      <w:pPr>
        <w:pStyle w:val="0241"/>
        <w:spacing w:line="424" w:lineRule="exact"/>
      </w:pPr>
      <w:r>
        <w:rPr>
          <w:rFonts w:hint="eastAsia"/>
        </w:rPr>
        <w:t>任命許錫榮為警監二階警察官，陳國進為警監一階警察官。</w:t>
      </w:r>
    </w:p>
    <w:p w:rsidR="00101E8B" w:rsidRDefault="00101E8B" w:rsidP="00673F87">
      <w:pPr>
        <w:pStyle w:val="0241"/>
        <w:spacing w:line="424" w:lineRule="exact"/>
      </w:pPr>
      <w:r>
        <w:rPr>
          <w:rFonts w:hint="eastAsia"/>
        </w:rPr>
        <w:t>任命黃宣凱為警監三階警察官，翁振傑為警監四階警察官。</w:t>
      </w:r>
    </w:p>
    <w:p w:rsidR="00101E8B" w:rsidRDefault="00101E8B" w:rsidP="00673F87">
      <w:pPr>
        <w:pStyle w:val="0241"/>
        <w:spacing w:line="434" w:lineRule="exact"/>
      </w:pPr>
      <w:r>
        <w:rPr>
          <w:rFonts w:hint="eastAsia"/>
        </w:rPr>
        <w:lastRenderedPageBreak/>
        <w:t>任命林華泓、趙</w:t>
      </w:r>
      <w:proofErr w:type="gramStart"/>
      <w:r>
        <w:rPr>
          <w:rFonts w:hint="eastAsia"/>
        </w:rPr>
        <w:t>郁</w:t>
      </w:r>
      <w:proofErr w:type="gramEnd"/>
      <w:r>
        <w:rPr>
          <w:rFonts w:hint="eastAsia"/>
        </w:rPr>
        <w:t>柔、張任強、王舜德、邱偉晟、陳俊彥、莊宜晟、黃詩程、黃世翔、魏宏州、鄭偉成、曾婉茹、黃俊融、王玉萍、高翎軒、張嘉芬、曾威龍、蔡東倫、游家瑋、鄭喻文、徐偉恩、林俊儒、葉哲</w:t>
      </w:r>
      <w:proofErr w:type="gramStart"/>
      <w:r>
        <w:rPr>
          <w:rFonts w:hint="eastAsia"/>
        </w:rPr>
        <w:t>瑀</w:t>
      </w:r>
      <w:proofErr w:type="gramEnd"/>
      <w:r>
        <w:rPr>
          <w:rFonts w:hint="eastAsia"/>
        </w:rPr>
        <w:t>、魏子翔、吳昭陽、洪承綱、凌紫瑄、劉炯廷、黃郁芳、楊旭中、陳奕全、倪佳聖、賈立任、蘇玲加、楊朝欽、吳昱慶、莊佳穎、蕭富元、林哲旭、楊馥壕、黃學治、方宏仁、李峻億、張傅昱、何承嘉、董欣穎、黃景立、蔡翔任、王聖心、陳昊、曾昱升、洪玟秀、鍾育霖、劉書含、莊沛宇、謝東穎、温廷軒、何宥廷、李怡欣、陳正豪、劉元翰、莊寓勝、黃才展、董懷方、許澤翔、陳佳暄、林嘉郁、莊英偉、楊泰銘、廖俊維、楊仲庭、羅鈞鐙、王品喬、陳憲璋、王騰國、蘭建榕、蔡勝宇、游文歆、田愛、呂昭霆、黃聖文、王珮如、陳柏璋、辛宗翰、黃政剛、于喬安、許晰淳、陳永晉、葉家証、郭力維、蘇宥穆、賴重睿、陳以真、沈上文、許佑宇、郭明儒、張瑀彣、賴何杰、劉晏汝、王睦凱、黃憶堯、林宜冠、丁彥方、吳上江、陳建宏、汪佐凌、李承翰、張凱鈞、許嘉祥、陳盈如、陳思涵、薛宇庭、蔡易勳、王詩涵、紀昌宏、蔡欣妤、王伯融、徐晨剛、吳昱萱、金雲傑、陳弘恩、陳怡靜、徐貽亭、孔致惟、鄧克辰、許筱瑩、賴鈺誠、謝孟綸、羅斯綿、謝東霖、萬甄芳、蔡中厚、侯映如、蔡欣諭、呂泓緯、林均諺、洪紹維、楊原順、林澤洋、黃國維、劉翊新、林峻弘、葉育維、邱琉珮、李彧丞、呂俊男、鄭翔文為警正警察官。</w:t>
      </w:r>
    </w:p>
    <w:p w:rsidR="00101E8B" w:rsidRDefault="00101E8B" w:rsidP="00673F87">
      <w:pPr>
        <w:pStyle w:val="0241"/>
        <w:spacing w:line="434" w:lineRule="exact"/>
      </w:pPr>
      <w:r>
        <w:rPr>
          <w:rFonts w:hint="eastAsia"/>
        </w:rPr>
        <w:t>任命林子翔、鄭凱文、林聖傑、林</w:t>
      </w:r>
      <w:proofErr w:type="gramStart"/>
      <w:r>
        <w:rPr>
          <w:rFonts w:hint="eastAsia"/>
        </w:rPr>
        <w:t>宥</w:t>
      </w:r>
      <w:proofErr w:type="gramEnd"/>
      <w:r>
        <w:rPr>
          <w:rFonts w:hint="eastAsia"/>
        </w:rPr>
        <w:t>辰為警正警察官。</w:t>
      </w:r>
    </w:p>
    <w:p w:rsidR="00101E8B" w:rsidRDefault="00101E8B" w:rsidP="00673F87">
      <w:pPr>
        <w:pStyle w:val="0241"/>
        <w:spacing w:line="434" w:lineRule="exact"/>
      </w:pPr>
      <w:r>
        <w:rPr>
          <w:rFonts w:hint="eastAsia"/>
        </w:rPr>
        <w:t>任命王耿斌為警正警察官。</w:t>
      </w:r>
    </w:p>
    <w:p w:rsidR="00101E8B" w:rsidRDefault="00101E8B" w:rsidP="00673F87">
      <w:pPr>
        <w:pStyle w:val="0241"/>
        <w:spacing w:line="434" w:lineRule="exact"/>
      </w:pPr>
      <w:r>
        <w:rPr>
          <w:rFonts w:hint="eastAsia"/>
        </w:rPr>
        <w:t>任命陳彥蓉為警正警察官。</w:t>
      </w:r>
    </w:p>
    <w:p w:rsidR="00101E8B" w:rsidRDefault="00101E8B" w:rsidP="00673F87">
      <w:pPr>
        <w:pStyle w:val="0241"/>
        <w:spacing w:line="434" w:lineRule="exact"/>
      </w:pPr>
      <w:r>
        <w:rPr>
          <w:rFonts w:hint="eastAsia"/>
        </w:rPr>
        <w:t>任命</w:t>
      </w:r>
      <w:proofErr w:type="gramStart"/>
      <w:r>
        <w:rPr>
          <w:rFonts w:hint="eastAsia"/>
        </w:rPr>
        <w:t>洪上淵</w:t>
      </w:r>
      <w:proofErr w:type="gramEnd"/>
      <w:r>
        <w:rPr>
          <w:rFonts w:hint="eastAsia"/>
        </w:rPr>
        <w:t>為警正警察官。</w:t>
      </w:r>
    </w:p>
    <w:p w:rsidR="00101E8B" w:rsidRPr="00101E8B" w:rsidRDefault="00101E8B" w:rsidP="00673F87">
      <w:pPr>
        <w:pStyle w:val="0241"/>
        <w:spacing w:line="434" w:lineRule="exact"/>
      </w:pPr>
      <w:r>
        <w:rPr>
          <w:rFonts w:hint="eastAsia"/>
        </w:rPr>
        <w:t>任命張俊杰為警正警察官。</w:t>
      </w:r>
    </w:p>
    <w:p w:rsidR="00050D8C" w:rsidRDefault="00D81B3A" w:rsidP="0041472D">
      <w:pPr>
        <w:pStyle w:val="025"/>
      </w:pPr>
      <w:r>
        <w:rPr>
          <w:rFonts w:hint="eastAsia"/>
        </w:rPr>
        <w:t>總　　　統　蔡英文</w:t>
      </w:r>
      <w:r>
        <w:br/>
      </w:r>
      <w:r>
        <w:rPr>
          <w:rFonts w:hint="eastAsia"/>
        </w:rPr>
        <w:t>行政院院長　蘇貞昌</w:t>
      </w:r>
    </w:p>
    <w:p w:rsidR="007B6559" w:rsidRPr="00F66C28" w:rsidRDefault="007B6559" w:rsidP="007B6559">
      <w:pPr>
        <w:keepNext/>
        <w:spacing w:line="240" w:lineRule="exact"/>
        <w:jc w:val="center"/>
        <w:rPr>
          <w:sz w:val="56"/>
        </w:rPr>
      </w:pPr>
      <w:proofErr w:type="gramStart"/>
      <w:r w:rsidRPr="00F66C28">
        <w:rPr>
          <w:rFonts w:hint="eastAsia"/>
          <w:b/>
          <w:sz w:val="56"/>
        </w:rPr>
        <w:lastRenderedPageBreak/>
        <w:t>﹏﹏﹏﹏﹏﹏﹏﹏</w:t>
      </w:r>
      <w:proofErr w:type="gramEnd"/>
    </w:p>
    <w:p w:rsidR="007B6559" w:rsidRPr="00955124" w:rsidRDefault="007B6559" w:rsidP="007B6559">
      <w:pPr>
        <w:pStyle w:val="021"/>
      </w:pPr>
      <w:r w:rsidRPr="007B6559">
        <w:rPr>
          <w:rFonts w:hint="eastAsia"/>
          <w:spacing w:val="48"/>
        </w:rPr>
        <w:t>總統活動紀</w:t>
      </w:r>
      <w:r w:rsidRPr="007B6559">
        <w:rPr>
          <w:rFonts w:hint="eastAsia"/>
          <w:spacing w:val="1"/>
        </w:rPr>
        <w:t>要</w:t>
      </w:r>
    </w:p>
    <w:p w:rsidR="007B6559" w:rsidRPr="003C6430" w:rsidRDefault="007B6559" w:rsidP="007B6559">
      <w:pPr>
        <w:spacing w:afterLines="100" w:after="240" w:line="160" w:lineRule="exact"/>
        <w:jc w:val="center"/>
        <w:rPr>
          <w:b/>
          <w:sz w:val="56"/>
        </w:rPr>
      </w:pPr>
      <w:proofErr w:type="gramStart"/>
      <w:r w:rsidRPr="003C6430">
        <w:rPr>
          <w:rFonts w:hint="eastAsia"/>
          <w:b/>
          <w:sz w:val="56"/>
        </w:rPr>
        <w:t>﹏﹏﹏﹏﹏﹏﹏﹏</w:t>
      </w:r>
      <w:proofErr w:type="gramEnd"/>
    </w:p>
    <w:p w:rsidR="007B6559" w:rsidRPr="00F06EF2" w:rsidRDefault="007B6559" w:rsidP="006D4548">
      <w:pPr>
        <w:pStyle w:val="041-"/>
        <w:spacing w:beforeLines="0" w:before="0" w:line="430" w:lineRule="exact"/>
      </w:pPr>
      <w:r w:rsidRPr="00F06EF2">
        <w:t>記事期間：</w:t>
      </w:r>
    </w:p>
    <w:p w:rsidR="007B6559" w:rsidRDefault="007B6559" w:rsidP="006D4548">
      <w:pPr>
        <w:pStyle w:val="042-"/>
        <w:spacing w:beforeLines="0" w:before="0" w:line="430" w:lineRule="exact"/>
      </w:pPr>
      <w:r w:rsidRPr="00D162CD">
        <w:rPr>
          <w:rFonts w:hint="eastAsia"/>
        </w:rPr>
        <w:t>10</w:t>
      </w:r>
      <w:r w:rsidR="006507F7">
        <w:t>9</w:t>
      </w:r>
      <w:r w:rsidRPr="00D162CD">
        <w:rPr>
          <w:rFonts w:hint="eastAsia"/>
        </w:rPr>
        <w:t>年</w:t>
      </w:r>
      <w:r w:rsidR="00FB0CB0">
        <w:rPr>
          <w:rFonts w:hint="eastAsia"/>
        </w:rPr>
        <w:t>5</w:t>
      </w:r>
      <w:r w:rsidRPr="00D162CD">
        <w:rPr>
          <w:rFonts w:hint="eastAsia"/>
        </w:rPr>
        <w:t>月</w:t>
      </w:r>
      <w:r w:rsidR="00FB0CB0">
        <w:rPr>
          <w:rFonts w:hint="eastAsia"/>
        </w:rPr>
        <w:t>2</w:t>
      </w:r>
      <w:r w:rsidR="00FB0CB0">
        <w:t>2</w:t>
      </w:r>
      <w:r w:rsidRPr="00D162CD">
        <w:rPr>
          <w:rFonts w:hint="eastAsia"/>
        </w:rPr>
        <w:t>日至</w:t>
      </w:r>
      <w:r w:rsidRPr="00D162CD">
        <w:rPr>
          <w:rFonts w:hint="eastAsia"/>
        </w:rPr>
        <w:t>10</w:t>
      </w:r>
      <w:r w:rsidR="006507F7">
        <w:t>9</w:t>
      </w:r>
      <w:r w:rsidRPr="00D162CD">
        <w:rPr>
          <w:rFonts w:hint="eastAsia"/>
        </w:rPr>
        <w:t>年</w:t>
      </w:r>
      <w:r w:rsidR="00FB0CB0">
        <w:rPr>
          <w:rFonts w:hint="eastAsia"/>
        </w:rPr>
        <w:t>5</w:t>
      </w:r>
      <w:r w:rsidRPr="00D162CD">
        <w:rPr>
          <w:rFonts w:hint="eastAsia"/>
        </w:rPr>
        <w:t>月</w:t>
      </w:r>
      <w:r w:rsidR="00FB0CB0">
        <w:rPr>
          <w:rFonts w:hint="eastAsia"/>
        </w:rPr>
        <w:t>2</w:t>
      </w:r>
      <w:r w:rsidR="00FB0CB0">
        <w:t>8</w:t>
      </w:r>
      <w:r w:rsidRPr="00D162CD">
        <w:rPr>
          <w:rFonts w:hint="eastAsia"/>
        </w:rPr>
        <w:t>日</w:t>
      </w:r>
    </w:p>
    <w:p w:rsidR="00685DD8" w:rsidRDefault="00FB0CB0" w:rsidP="006D4548">
      <w:pPr>
        <w:spacing w:line="430" w:lineRule="exact"/>
        <w:rPr>
          <w:b/>
        </w:rPr>
      </w:pPr>
      <w:r>
        <w:rPr>
          <w:rFonts w:hint="eastAsia"/>
          <w:b/>
        </w:rPr>
        <w:t>5</w:t>
      </w:r>
      <w:r w:rsidR="00685DD8" w:rsidRPr="0068362B">
        <w:rPr>
          <w:rFonts w:hint="eastAsia"/>
          <w:b/>
        </w:rPr>
        <w:t>月</w:t>
      </w:r>
      <w:r>
        <w:rPr>
          <w:rFonts w:hint="eastAsia"/>
          <w:b/>
        </w:rPr>
        <w:t>2</w:t>
      </w:r>
      <w:r>
        <w:rPr>
          <w:b/>
        </w:rPr>
        <w:t>2</w:t>
      </w:r>
      <w:r w:rsidR="00685DD8" w:rsidRPr="0068362B">
        <w:rPr>
          <w:rFonts w:hint="eastAsia"/>
          <w:b/>
        </w:rPr>
        <w:t>日</w:t>
      </w:r>
      <w:r w:rsidR="00685DD8">
        <w:rPr>
          <w:rFonts w:hint="eastAsia"/>
          <w:b/>
        </w:rPr>
        <w:t>（星期五）</w:t>
      </w:r>
    </w:p>
    <w:p w:rsidR="00685DD8" w:rsidRDefault="003457CA" w:rsidP="006D4548">
      <w:pPr>
        <w:pStyle w:val="044"/>
        <w:spacing w:line="430" w:lineRule="exact"/>
      </w:pPr>
      <w:proofErr w:type="gramStart"/>
      <w:r w:rsidRPr="00D162CD">
        <w:rPr>
          <w:rFonts w:hint="eastAsia"/>
        </w:rPr>
        <w:t>˙</w:t>
      </w:r>
      <w:proofErr w:type="gramEnd"/>
      <w:r w:rsidR="00FB0CB0" w:rsidRPr="00B07929">
        <w:rPr>
          <w:rFonts w:hint="eastAsia"/>
        </w:rPr>
        <w:t>無公開行程</w:t>
      </w:r>
    </w:p>
    <w:p w:rsidR="00715CD5" w:rsidRDefault="00715CD5" w:rsidP="006D4548">
      <w:pPr>
        <w:spacing w:line="430" w:lineRule="exact"/>
        <w:rPr>
          <w:b/>
        </w:rPr>
      </w:pPr>
      <w:r>
        <w:rPr>
          <w:rFonts w:hint="eastAsia"/>
          <w:b/>
        </w:rPr>
        <w:t>5</w:t>
      </w:r>
      <w:r>
        <w:rPr>
          <w:rFonts w:hint="eastAsia"/>
          <w:b/>
        </w:rPr>
        <w:t>月</w:t>
      </w:r>
      <w:r>
        <w:rPr>
          <w:rFonts w:hint="eastAsia"/>
          <w:b/>
        </w:rPr>
        <w:t>23</w:t>
      </w:r>
      <w:r>
        <w:rPr>
          <w:rFonts w:hint="eastAsia"/>
          <w:b/>
        </w:rPr>
        <w:t>日（星期六）</w:t>
      </w:r>
    </w:p>
    <w:p w:rsidR="00715CD5" w:rsidRPr="00355B65" w:rsidRDefault="00715CD5" w:rsidP="006D4548">
      <w:pPr>
        <w:spacing w:line="430" w:lineRule="exact"/>
        <w:ind w:leftChars="100" w:left="560" w:hangingChars="100" w:hanging="280"/>
      </w:pPr>
      <w:proofErr w:type="gramStart"/>
      <w:r w:rsidRPr="00D162CD">
        <w:rPr>
          <w:rFonts w:hint="eastAsia"/>
        </w:rPr>
        <w:t>˙</w:t>
      </w:r>
      <w:proofErr w:type="gramEnd"/>
      <w:r w:rsidRPr="00CB1C8C">
        <w:rPr>
          <w:rFonts w:hint="eastAsia"/>
        </w:rPr>
        <w:t>無公開行程</w:t>
      </w:r>
    </w:p>
    <w:p w:rsidR="00715CD5" w:rsidRDefault="00715CD5" w:rsidP="006D4548">
      <w:pPr>
        <w:spacing w:line="430" w:lineRule="exact"/>
        <w:rPr>
          <w:b/>
        </w:rPr>
      </w:pPr>
      <w:r>
        <w:rPr>
          <w:rFonts w:hint="eastAsia"/>
          <w:b/>
        </w:rPr>
        <w:t>5</w:t>
      </w:r>
      <w:r>
        <w:rPr>
          <w:rFonts w:hint="eastAsia"/>
          <w:b/>
        </w:rPr>
        <w:t>月</w:t>
      </w:r>
      <w:r>
        <w:rPr>
          <w:rFonts w:hint="eastAsia"/>
          <w:b/>
        </w:rPr>
        <w:t>24</w:t>
      </w:r>
      <w:r>
        <w:rPr>
          <w:rFonts w:hint="eastAsia"/>
          <w:b/>
        </w:rPr>
        <w:t>日（星期日）</w:t>
      </w:r>
    </w:p>
    <w:p w:rsidR="00715CD5" w:rsidRPr="00516AC1" w:rsidRDefault="00715CD5" w:rsidP="006D4548">
      <w:pPr>
        <w:spacing w:line="430" w:lineRule="exact"/>
        <w:ind w:leftChars="100" w:left="560" w:hangingChars="100" w:hanging="280"/>
        <w:rPr>
          <w:b/>
        </w:rPr>
      </w:pPr>
      <w:proofErr w:type="gramStart"/>
      <w:r w:rsidRPr="00D162CD">
        <w:rPr>
          <w:rFonts w:hint="eastAsia"/>
        </w:rPr>
        <w:t>˙</w:t>
      </w:r>
      <w:proofErr w:type="gramEnd"/>
      <w:r w:rsidRPr="00355B65">
        <w:rPr>
          <w:rFonts w:hint="eastAsia"/>
        </w:rPr>
        <w:t>無公開行程</w:t>
      </w:r>
    </w:p>
    <w:p w:rsidR="00715CD5" w:rsidRDefault="00715CD5" w:rsidP="006D4548">
      <w:pPr>
        <w:spacing w:line="430" w:lineRule="exact"/>
        <w:rPr>
          <w:b/>
        </w:rPr>
      </w:pPr>
      <w:r>
        <w:rPr>
          <w:rFonts w:hint="eastAsia"/>
          <w:b/>
        </w:rPr>
        <w:t>5</w:t>
      </w:r>
      <w:r>
        <w:rPr>
          <w:rFonts w:hint="eastAsia"/>
          <w:b/>
        </w:rPr>
        <w:t>月</w:t>
      </w:r>
      <w:r>
        <w:rPr>
          <w:b/>
        </w:rPr>
        <w:t>2</w:t>
      </w:r>
      <w:r>
        <w:rPr>
          <w:rFonts w:hint="eastAsia"/>
          <w:b/>
        </w:rPr>
        <w:t>5</w:t>
      </w:r>
      <w:r>
        <w:rPr>
          <w:rFonts w:hint="eastAsia"/>
          <w:b/>
        </w:rPr>
        <w:t>日（星期一）</w:t>
      </w:r>
    </w:p>
    <w:p w:rsidR="00636216" w:rsidRDefault="00715CD5" w:rsidP="006D4548">
      <w:pPr>
        <w:pStyle w:val="044"/>
        <w:spacing w:line="430" w:lineRule="exact"/>
      </w:pPr>
      <w:proofErr w:type="gramStart"/>
      <w:r w:rsidRPr="00D162CD">
        <w:rPr>
          <w:rFonts w:hint="eastAsia"/>
        </w:rPr>
        <w:t>˙</w:t>
      </w:r>
      <w:proofErr w:type="gramEnd"/>
      <w:r w:rsidRPr="00355B65">
        <w:rPr>
          <w:rFonts w:hint="eastAsia"/>
        </w:rPr>
        <w:t>無公開行程</w:t>
      </w:r>
    </w:p>
    <w:p w:rsidR="006F178D" w:rsidRDefault="006F178D" w:rsidP="006D4548">
      <w:pPr>
        <w:spacing w:line="430" w:lineRule="exact"/>
        <w:rPr>
          <w:b/>
        </w:rPr>
      </w:pPr>
      <w:r>
        <w:rPr>
          <w:b/>
        </w:rPr>
        <w:t>5</w:t>
      </w:r>
      <w:r>
        <w:rPr>
          <w:rFonts w:hint="eastAsia"/>
          <w:b/>
        </w:rPr>
        <w:t>月</w:t>
      </w:r>
      <w:r>
        <w:rPr>
          <w:b/>
        </w:rPr>
        <w:t>26</w:t>
      </w:r>
      <w:r>
        <w:rPr>
          <w:rFonts w:hint="eastAsia"/>
          <w:b/>
        </w:rPr>
        <w:t>日（星期二）</w:t>
      </w:r>
    </w:p>
    <w:p w:rsidR="006F178D" w:rsidRDefault="006F178D" w:rsidP="006D4548">
      <w:pPr>
        <w:pStyle w:val="044"/>
        <w:spacing w:line="430" w:lineRule="exact"/>
      </w:pPr>
      <w:proofErr w:type="gramStart"/>
      <w:r w:rsidRPr="00D162CD">
        <w:rPr>
          <w:rFonts w:hint="eastAsia"/>
        </w:rPr>
        <w:t>˙</w:t>
      </w:r>
      <w:proofErr w:type="gramEnd"/>
      <w:r w:rsidRPr="00D22C34">
        <w:rPr>
          <w:rFonts w:hint="eastAsia"/>
        </w:rPr>
        <w:t>視導憲兵指揮部</w:t>
      </w:r>
      <w:r w:rsidRPr="00952066">
        <w:rPr>
          <w:rFonts w:hint="eastAsia"/>
        </w:rPr>
        <w:t>（</w:t>
      </w:r>
      <w:r w:rsidRPr="00D22C34">
        <w:rPr>
          <w:rFonts w:hint="eastAsia"/>
        </w:rPr>
        <w:t>臺北市中山區</w:t>
      </w:r>
      <w:r w:rsidRPr="00952066">
        <w:rPr>
          <w:rFonts w:hint="eastAsia"/>
        </w:rPr>
        <w:t>）</w:t>
      </w:r>
    </w:p>
    <w:p w:rsidR="00677754" w:rsidRDefault="00677754" w:rsidP="006D4548">
      <w:pPr>
        <w:pStyle w:val="044"/>
        <w:spacing w:line="430" w:lineRule="exact"/>
      </w:pPr>
      <w:proofErr w:type="gramStart"/>
      <w:r w:rsidRPr="00D162CD">
        <w:rPr>
          <w:rFonts w:hint="eastAsia"/>
        </w:rPr>
        <w:t>˙</w:t>
      </w:r>
      <w:proofErr w:type="gramEnd"/>
      <w:r w:rsidRPr="00782663">
        <w:rPr>
          <w:rFonts w:hint="eastAsia"/>
        </w:rPr>
        <w:t>接受</w:t>
      </w:r>
      <w:r w:rsidRPr="00D52FEC">
        <w:rPr>
          <w:rFonts w:hint="eastAsia"/>
        </w:rPr>
        <w:t>宏都</w:t>
      </w:r>
      <w:r>
        <w:rPr>
          <w:rFonts w:hint="eastAsia"/>
        </w:rPr>
        <w:t>拉斯共和國總統葉南德茲</w:t>
      </w:r>
      <w:r>
        <w:rPr>
          <w:rFonts w:hint="eastAsia"/>
        </w:rPr>
        <w:t>(</w:t>
      </w:r>
      <w:r>
        <w:t xml:space="preserve">Juan Orlando </w:t>
      </w:r>
      <w:proofErr w:type="spellStart"/>
      <w:r>
        <w:t>Hern</w:t>
      </w:r>
      <w:proofErr w:type="spellEnd"/>
      <w:r>
        <w:rPr>
          <w:rFonts w:ascii="標楷體" w:hAnsi="標楷體" w:hint="eastAsia"/>
        </w:rPr>
        <w:t>á</w:t>
      </w:r>
      <w:proofErr w:type="spellStart"/>
      <w:r>
        <w:t>ndez</w:t>
      </w:r>
      <w:proofErr w:type="spellEnd"/>
      <w:r>
        <w:rPr>
          <w:rFonts w:hint="eastAsia"/>
        </w:rPr>
        <w:t>)</w:t>
      </w:r>
      <w:r>
        <w:rPr>
          <w:rFonts w:hint="eastAsia"/>
        </w:rPr>
        <w:t>致電恭賀連任</w:t>
      </w:r>
    </w:p>
    <w:p w:rsidR="00677754" w:rsidRPr="00297108" w:rsidRDefault="00677754" w:rsidP="006D4548">
      <w:pPr>
        <w:spacing w:line="430" w:lineRule="exact"/>
        <w:rPr>
          <w:b/>
        </w:rPr>
      </w:pPr>
      <w:r>
        <w:rPr>
          <w:rFonts w:hint="eastAsia"/>
          <w:b/>
        </w:rPr>
        <w:t>5</w:t>
      </w:r>
      <w:r w:rsidRPr="00297108">
        <w:rPr>
          <w:rFonts w:hint="eastAsia"/>
          <w:b/>
        </w:rPr>
        <w:t>月</w:t>
      </w:r>
      <w:r>
        <w:rPr>
          <w:b/>
        </w:rPr>
        <w:t>2</w:t>
      </w:r>
      <w:r>
        <w:rPr>
          <w:rFonts w:hint="eastAsia"/>
          <w:b/>
        </w:rPr>
        <w:t>7</w:t>
      </w:r>
      <w:r w:rsidRPr="00297108">
        <w:rPr>
          <w:rFonts w:hint="eastAsia"/>
          <w:b/>
        </w:rPr>
        <w:t>日</w:t>
      </w:r>
      <w:r>
        <w:rPr>
          <w:rFonts w:hint="eastAsia"/>
          <w:b/>
        </w:rPr>
        <w:t>（星期三）</w:t>
      </w:r>
    </w:p>
    <w:p w:rsidR="00677754" w:rsidRDefault="00677754" w:rsidP="006D4548">
      <w:pPr>
        <w:pStyle w:val="044"/>
        <w:spacing w:line="430" w:lineRule="exact"/>
      </w:pPr>
      <w:proofErr w:type="gramStart"/>
      <w:r w:rsidRPr="00D162CD">
        <w:rPr>
          <w:rFonts w:hint="eastAsia"/>
        </w:rPr>
        <w:t>˙</w:t>
      </w:r>
      <w:proofErr w:type="gramEnd"/>
      <w:r w:rsidRPr="00355B65">
        <w:rPr>
          <w:rFonts w:hint="eastAsia"/>
        </w:rPr>
        <w:t>無公開行程</w:t>
      </w:r>
    </w:p>
    <w:p w:rsidR="00E21186" w:rsidRPr="00297108" w:rsidRDefault="00E21186" w:rsidP="006D4548">
      <w:pPr>
        <w:spacing w:line="430" w:lineRule="exact"/>
        <w:rPr>
          <w:b/>
        </w:rPr>
      </w:pPr>
      <w:r>
        <w:rPr>
          <w:b/>
        </w:rPr>
        <w:t>5</w:t>
      </w:r>
      <w:r w:rsidRPr="00297108">
        <w:rPr>
          <w:rFonts w:hint="eastAsia"/>
          <w:b/>
        </w:rPr>
        <w:t>月</w:t>
      </w:r>
      <w:r>
        <w:rPr>
          <w:b/>
        </w:rPr>
        <w:t>28</w:t>
      </w:r>
      <w:r w:rsidRPr="00297108">
        <w:rPr>
          <w:rFonts w:hint="eastAsia"/>
          <w:b/>
        </w:rPr>
        <w:t>日</w:t>
      </w:r>
      <w:r>
        <w:rPr>
          <w:rFonts w:hint="eastAsia"/>
          <w:b/>
        </w:rPr>
        <w:t>（星期四）</w:t>
      </w:r>
    </w:p>
    <w:p w:rsidR="00E21186" w:rsidRPr="00677754" w:rsidRDefault="00E21186" w:rsidP="006D4548">
      <w:pPr>
        <w:pStyle w:val="044"/>
        <w:spacing w:line="430" w:lineRule="exact"/>
      </w:pPr>
      <w:proofErr w:type="gramStart"/>
      <w:r w:rsidRPr="00D162CD">
        <w:rPr>
          <w:rFonts w:hint="eastAsia"/>
        </w:rPr>
        <w:t>˙</w:t>
      </w:r>
      <w:proofErr w:type="gramEnd"/>
      <w:r w:rsidRPr="00355B65">
        <w:rPr>
          <w:rFonts w:hint="eastAsia"/>
        </w:rPr>
        <w:t>無公開行程</w:t>
      </w:r>
    </w:p>
    <w:p w:rsidR="007B6559" w:rsidRPr="00F66C28" w:rsidRDefault="007B6559" w:rsidP="006D4548">
      <w:pPr>
        <w:keepNext/>
        <w:spacing w:beforeLines="50" w:before="120" w:line="240" w:lineRule="exact"/>
        <w:jc w:val="center"/>
        <w:rPr>
          <w:sz w:val="56"/>
        </w:rPr>
      </w:pPr>
      <w:proofErr w:type="gramStart"/>
      <w:r w:rsidRPr="00F66C28">
        <w:rPr>
          <w:rFonts w:hint="eastAsia"/>
          <w:b/>
          <w:sz w:val="56"/>
        </w:rPr>
        <w:t>﹏﹏﹏﹏﹏﹏﹏﹏</w:t>
      </w:r>
      <w:proofErr w:type="gramEnd"/>
    </w:p>
    <w:p w:rsidR="007B6559" w:rsidRPr="00955124" w:rsidRDefault="007B6559" w:rsidP="007B6559">
      <w:pPr>
        <w:pStyle w:val="021"/>
      </w:pPr>
      <w:r w:rsidRPr="007B6559">
        <w:rPr>
          <w:rFonts w:hint="eastAsia"/>
          <w:spacing w:val="0"/>
        </w:rPr>
        <w:t>副總統活動紀要</w:t>
      </w:r>
    </w:p>
    <w:p w:rsidR="007B6559" w:rsidRPr="00F61056" w:rsidRDefault="007B6559" w:rsidP="007B6559">
      <w:pPr>
        <w:spacing w:afterLines="100" w:after="240" w:line="160" w:lineRule="exact"/>
        <w:jc w:val="center"/>
        <w:rPr>
          <w:b/>
          <w:sz w:val="56"/>
        </w:rPr>
      </w:pPr>
      <w:proofErr w:type="gramStart"/>
      <w:r w:rsidRPr="00F61056">
        <w:rPr>
          <w:rFonts w:hint="eastAsia"/>
          <w:b/>
          <w:sz w:val="56"/>
        </w:rPr>
        <w:t>﹏﹏﹏﹏﹏﹏﹏﹏</w:t>
      </w:r>
      <w:proofErr w:type="gramEnd"/>
    </w:p>
    <w:p w:rsidR="007B6559" w:rsidRPr="00FC0DD7" w:rsidRDefault="007B6559" w:rsidP="00296318">
      <w:pPr>
        <w:pStyle w:val="041-"/>
        <w:spacing w:beforeLines="0" w:before="0" w:line="440" w:lineRule="exact"/>
      </w:pPr>
      <w:r>
        <w:rPr>
          <w:rFonts w:hint="eastAsia"/>
        </w:rPr>
        <w:t>記事期間：</w:t>
      </w:r>
    </w:p>
    <w:p w:rsidR="007B6559" w:rsidRDefault="00994205" w:rsidP="00296318">
      <w:pPr>
        <w:pStyle w:val="042-"/>
        <w:spacing w:beforeLines="0" w:before="0"/>
      </w:pPr>
      <w:r w:rsidRPr="00D162CD">
        <w:rPr>
          <w:rFonts w:hint="eastAsia"/>
        </w:rPr>
        <w:t>10</w:t>
      </w:r>
      <w:r>
        <w:t>9</w:t>
      </w:r>
      <w:r w:rsidRPr="00D162CD">
        <w:rPr>
          <w:rFonts w:hint="eastAsia"/>
        </w:rPr>
        <w:t>年</w:t>
      </w:r>
      <w:r w:rsidR="00FB0CB0">
        <w:rPr>
          <w:rFonts w:hint="eastAsia"/>
        </w:rPr>
        <w:t>5</w:t>
      </w:r>
      <w:r w:rsidRPr="00D162CD">
        <w:rPr>
          <w:rFonts w:hint="eastAsia"/>
        </w:rPr>
        <w:t>月</w:t>
      </w:r>
      <w:r w:rsidR="00FB0CB0">
        <w:rPr>
          <w:rFonts w:hint="eastAsia"/>
        </w:rPr>
        <w:t>2</w:t>
      </w:r>
      <w:r w:rsidR="00FB0CB0">
        <w:t>2</w:t>
      </w:r>
      <w:r w:rsidRPr="00D162CD">
        <w:rPr>
          <w:rFonts w:hint="eastAsia"/>
        </w:rPr>
        <w:t>日至</w:t>
      </w:r>
      <w:r w:rsidRPr="00D162CD">
        <w:rPr>
          <w:rFonts w:hint="eastAsia"/>
        </w:rPr>
        <w:t>10</w:t>
      </w:r>
      <w:r>
        <w:t>9</w:t>
      </w:r>
      <w:r w:rsidRPr="00D162CD">
        <w:rPr>
          <w:rFonts w:hint="eastAsia"/>
        </w:rPr>
        <w:t>年</w:t>
      </w:r>
      <w:r w:rsidR="00FB0CB0">
        <w:rPr>
          <w:rFonts w:hint="eastAsia"/>
        </w:rPr>
        <w:t>5</w:t>
      </w:r>
      <w:r w:rsidRPr="00D162CD">
        <w:rPr>
          <w:rFonts w:hint="eastAsia"/>
        </w:rPr>
        <w:t>月</w:t>
      </w:r>
      <w:r w:rsidR="00FB0CB0">
        <w:rPr>
          <w:rFonts w:hint="eastAsia"/>
        </w:rPr>
        <w:t>2</w:t>
      </w:r>
      <w:r w:rsidR="00FB0CB0">
        <w:t>8</w:t>
      </w:r>
      <w:r w:rsidRPr="00D162CD">
        <w:rPr>
          <w:rFonts w:hint="eastAsia"/>
        </w:rPr>
        <w:t>日</w:t>
      </w:r>
    </w:p>
    <w:p w:rsidR="006A0F8B" w:rsidRDefault="00FB0CB0" w:rsidP="006A0F8B">
      <w:pPr>
        <w:spacing w:line="440" w:lineRule="exact"/>
        <w:rPr>
          <w:b/>
        </w:rPr>
      </w:pPr>
      <w:r>
        <w:rPr>
          <w:rFonts w:hint="eastAsia"/>
          <w:b/>
        </w:rPr>
        <w:lastRenderedPageBreak/>
        <w:t>5</w:t>
      </w:r>
      <w:r w:rsidR="006A0F8B" w:rsidRPr="0068362B">
        <w:rPr>
          <w:rFonts w:hint="eastAsia"/>
          <w:b/>
        </w:rPr>
        <w:t>月</w:t>
      </w:r>
      <w:r>
        <w:rPr>
          <w:rFonts w:hint="eastAsia"/>
          <w:b/>
        </w:rPr>
        <w:t>2</w:t>
      </w:r>
      <w:r>
        <w:rPr>
          <w:b/>
        </w:rPr>
        <w:t>2</w:t>
      </w:r>
      <w:r w:rsidR="006A0F8B" w:rsidRPr="0068362B">
        <w:rPr>
          <w:rFonts w:hint="eastAsia"/>
          <w:b/>
        </w:rPr>
        <w:t>日</w:t>
      </w:r>
      <w:r w:rsidR="006A0F8B">
        <w:rPr>
          <w:rFonts w:hint="eastAsia"/>
          <w:b/>
        </w:rPr>
        <w:t>（星期五）</w:t>
      </w:r>
    </w:p>
    <w:p w:rsidR="00003DF9" w:rsidRDefault="005A7E31" w:rsidP="00FB0CB0">
      <w:pPr>
        <w:pStyle w:val="044"/>
      </w:pPr>
      <w:r w:rsidRPr="00D162CD">
        <w:rPr>
          <w:rFonts w:hint="eastAsia"/>
        </w:rPr>
        <w:t>˙</w:t>
      </w:r>
      <w:r w:rsidR="00994205" w:rsidRPr="00CB1C8C">
        <w:rPr>
          <w:rFonts w:hint="eastAsia"/>
        </w:rPr>
        <w:t>無公開行程</w:t>
      </w:r>
    </w:p>
    <w:p w:rsidR="00952066" w:rsidRDefault="00952066" w:rsidP="00952066">
      <w:pPr>
        <w:spacing w:line="440" w:lineRule="exact"/>
        <w:rPr>
          <w:b/>
        </w:rPr>
      </w:pPr>
      <w:r>
        <w:rPr>
          <w:rFonts w:hint="eastAsia"/>
          <w:b/>
        </w:rPr>
        <w:t>5</w:t>
      </w:r>
      <w:r>
        <w:rPr>
          <w:rFonts w:hint="eastAsia"/>
          <w:b/>
        </w:rPr>
        <w:t>月</w:t>
      </w:r>
      <w:r>
        <w:rPr>
          <w:rFonts w:hint="eastAsia"/>
          <w:b/>
        </w:rPr>
        <w:t>23</w:t>
      </w:r>
      <w:r>
        <w:rPr>
          <w:rFonts w:hint="eastAsia"/>
          <w:b/>
        </w:rPr>
        <w:t>日（星期六）</w:t>
      </w:r>
    </w:p>
    <w:p w:rsidR="00952066" w:rsidRPr="00355B65" w:rsidRDefault="00952066" w:rsidP="00952066">
      <w:pPr>
        <w:spacing w:line="440" w:lineRule="exact"/>
        <w:ind w:leftChars="100" w:left="560" w:hangingChars="100" w:hanging="280"/>
      </w:pPr>
      <w:proofErr w:type="gramStart"/>
      <w:r w:rsidRPr="00D162CD">
        <w:rPr>
          <w:rFonts w:hint="eastAsia"/>
        </w:rPr>
        <w:t>˙</w:t>
      </w:r>
      <w:proofErr w:type="gramEnd"/>
      <w:r w:rsidRPr="00CB1C8C">
        <w:rPr>
          <w:rFonts w:hint="eastAsia"/>
        </w:rPr>
        <w:t>無公開行程</w:t>
      </w:r>
    </w:p>
    <w:p w:rsidR="00952066" w:rsidRDefault="00952066" w:rsidP="00952066">
      <w:pPr>
        <w:spacing w:line="440" w:lineRule="exact"/>
        <w:rPr>
          <w:b/>
        </w:rPr>
      </w:pPr>
      <w:r>
        <w:rPr>
          <w:rFonts w:hint="eastAsia"/>
          <w:b/>
        </w:rPr>
        <w:t>5</w:t>
      </w:r>
      <w:r>
        <w:rPr>
          <w:rFonts w:hint="eastAsia"/>
          <w:b/>
        </w:rPr>
        <w:t>月</w:t>
      </w:r>
      <w:r>
        <w:rPr>
          <w:rFonts w:hint="eastAsia"/>
          <w:b/>
        </w:rPr>
        <w:t>24</w:t>
      </w:r>
      <w:r>
        <w:rPr>
          <w:rFonts w:hint="eastAsia"/>
          <w:b/>
        </w:rPr>
        <w:t>日（星期日）</w:t>
      </w:r>
    </w:p>
    <w:p w:rsidR="00952066" w:rsidRPr="00516AC1" w:rsidRDefault="00952066" w:rsidP="00952066">
      <w:pPr>
        <w:spacing w:line="440" w:lineRule="exact"/>
        <w:ind w:leftChars="100" w:left="560" w:hangingChars="100" w:hanging="280"/>
        <w:rPr>
          <w:b/>
        </w:rPr>
      </w:pPr>
      <w:proofErr w:type="gramStart"/>
      <w:r w:rsidRPr="00D162CD">
        <w:rPr>
          <w:rFonts w:hint="eastAsia"/>
        </w:rPr>
        <w:t>˙</w:t>
      </w:r>
      <w:proofErr w:type="gramEnd"/>
      <w:r w:rsidRPr="00CB1C8C">
        <w:rPr>
          <w:rFonts w:hint="eastAsia"/>
        </w:rPr>
        <w:t>無公開行程</w:t>
      </w:r>
    </w:p>
    <w:p w:rsidR="00952066" w:rsidRDefault="00952066" w:rsidP="00952066">
      <w:pPr>
        <w:spacing w:line="440" w:lineRule="exact"/>
        <w:rPr>
          <w:b/>
        </w:rPr>
      </w:pPr>
      <w:r>
        <w:rPr>
          <w:rFonts w:hint="eastAsia"/>
          <w:b/>
        </w:rPr>
        <w:t>5</w:t>
      </w:r>
      <w:r>
        <w:rPr>
          <w:rFonts w:hint="eastAsia"/>
          <w:b/>
        </w:rPr>
        <w:t>月</w:t>
      </w:r>
      <w:r>
        <w:rPr>
          <w:b/>
        </w:rPr>
        <w:t>2</w:t>
      </w:r>
      <w:r>
        <w:rPr>
          <w:rFonts w:hint="eastAsia"/>
          <w:b/>
        </w:rPr>
        <w:t>5</w:t>
      </w:r>
      <w:r>
        <w:rPr>
          <w:rFonts w:hint="eastAsia"/>
          <w:b/>
        </w:rPr>
        <w:t>日（星期一）</w:t>
      </w:r>
    </w:p>
    <w:p w:rsidR="00DE12C2" w:rsidRDefault="00952066" w:rsidP="00952066">
      <w:pPr>
        <w:pStyle w:val="044"/>
      </w:pPr>
      <w:proofErr w:type="gramStart"/>
      <w:r w:rsidRPr="00952066">
        <w:rPr>
          <w:rFonts w:hint="eastAsia"/>
        </w:rPr>
        <w:t>˙</w:t>
      </w:r>
      <w:proofErr w:type="gramEnd"/>
      <w:r w:rsidRPr="00952066">
        <w:rPr>
          <w:rFonts w:hint="eastAsia"/>
        </w:rPr>
        <w:t>出席</w:t>
      </w:r>
      <w:proofErr w:type="gramStart"/>
      <w:r w:rsidRPr="00952066">
        <w:rPr>
          <w:rFonts w:hint="eastAsia"/>
        </w:rPr>
        <w:t>臺</w:t>
      </w:r>
      <w:proofErr w:type="gramEnd"/>
      <w:r w:rsidRPr="00952066">
        <w:rPr>
          <w:rFonts w:hint="eastAsia"/>
        </w:rPr>
        <w:t>南榮</w:t>
      </w:r>
      <w:r w:rsidR="00501D10">
        <w:rPr>
          <w:rFonts w:hint="eastAsia"/>
        </w:rPr>
        <w:t>譽國</w:t>
      </w:r>
      <w:r w:rsidRPr="00952066">
        <w:rPr>
          <w:rFonts w:hint="eastAsia"/>
        </w:rPr>
        <w:t>民</w:t>
      </w:r>
      <w:r w:rsidR="00501D10">
        <w:rPr>
          <w:rFonts w:hint="eastAsia"/>
        </w:rPr>
        <w:t>之家新址</w:t>
      </w:r>
      <w:r w:rsidR="009A4BB9">
        <w:rPr>
          <w:rFonts w:hint="eastAsia"/>
        </w:rPr>
        <w:t>暨</w:t>
      </w:r>
      <w:proofErr w:type="gramStart"/>
      <w:r w:rsidR="00501D10">
        <w:rPr>
          <w:rFonts w:hint="eastAsia"/>
        </w:rPr>
        <w:t>臺</w:t>
      </w:r>
      <w:proofErr w:type="gramEnd"/>
      <w:r w:rsidR="00501D10">
        <w:rPr>
          <w:rFonts w:hint="eastAsia"/>
        </w:rPr>
        <w:t>南榮民健康服務</w:t>
      </w:r>
      <w:r w:rsidRPr="00952066">
        <w:rPr>
          <w:rFonts w:hint="eastAsia"/>
        </w:rPr>
        <w:t>園區</w:t>
      </w:r>
      <w:r w:rsidR="00501D10">
        <w:rPr>
          <w:rFonts w:hint="eastAsia"/>
        </w:rPr>
        <w:t>新建工程</w:t>
      </w:r>
      <w:r w:rsidRPr="00952066">
        <w:rPr>
          <w:rFonts w:hint="eastAsia"/>
        </w:rPr>
        <w:t>動土典禮</w:t>
      </w:r>
      <w:r w:rsidR="00E85AB9">
        <w:rPr>
          <w:rFonts w:hint="eastAsia"/>
        </w:rPr>
        <w:t>致詞</w:t>
      </w:r>
      <w:r w:rsidRPr="00952066">
        <w:rPr>
          <w:rFonts w:hint="eastAsia"/>
        </w:rPr>
        <w:t>（</w:t>
      </w:r>
      <w:proofErr w:type="gramStart"/>
      <w:r w:rsidRPr="00952066">
        <w:rPr>
          <w:rFonts w:hint="eastAsia"/>
        </w:rPr>
        <w:t>臺</w:t>
      </w:r>
      <w:proofErr w:type="gramEnd"/>
      <w:r w:rsidRPr="00952066">
        <w:rPr>
          <w:rFonts w:hint="eastAsia"/>
        </w:rPr>
        <w:t>南市東區）</w:t>
      </w:r>
    </w:p>
    <w:p w:rsidR="009671E9" w:rsidRDefault="009671E9" w:rsidP="009671E9">
      <w:pPr>
        <w:spacing w:line="440" w:lineRule="exact"/>
        <w:rPr>
          <w:b/>
        </w:rPr>
      </w:pPr>
      <w:r>
        <w:rPr>
          <w:b/>
        </w:rPr>
        <w:t>5</w:t>
      </w:r>
      <w:r>
        <w:rPr>
          <w:rFonts w:hint="eastAsia"/>
          <w:b/>
        </w:rPr>
        <w:t>月</w:t>
      </w:r>
      <w:r>
        <w:rPr>
          <w:b/>
        </w:rPr>
        <w:t>26</w:t>
      </w:r>
      <w:r>
        <w:rPr>
          <w:rFonts w:hint="eastAsia"/>
          <w:b/>
        </w:rPr>
        <w:t>日（星期二）</w:t>
      </w:r>
    </w:p>
    <w:p w:rsidR="009671E9" w:rsidRDefault="009671E9" w:rsidP="006F178D">
      <w:pPr>
        <w:pStyle w:val="044"/>
      </w:pPr>
      <w:proofErr w:type="gramStart"/>
      <w:r w:rsidRPr="00D162CD">
        <w:rPr>
          <w:rFonts w:hint="eastAsia"/>
        </w:rPr>
        <w:t>˙</w:t>
      </w:r>
      <w:proofErr w:type="gramEnd"/>
      <w:r w:rsidRPr="00B07929">
        <w:rPr>
          <w:rFonts w:hint="eastAsia"/>
        </w:rPr>
        <w:t>無公開行程</w:t>
      </w:r>
    </w:p>
    <w:p w:rsidR="00677754" w:rsidRPr="00297108" w:rsidRDefault="00677754" w:rsidP="00677754">
      <w:pPr>
        <w:spacing w:line="440" w:lineRule="exact"/>
        <w:rPr>
          <w:b/>
        </w:rPr>
      </w:pPr>
      <w:r>
        <w:rPr>
          <w:rFonts w:hint="eastAsia"/>
          <w:b/>
        </w:rPr>
        <w:t>5</w:t>
      </w:r>
      <w:r w:rsidRPr="00297108">
        <w:rPr>
          <w:rFonts w:hint="eastAsia"/>
          <w:b/>
        </w:rPr>
        <w:t>月</w:t>
      </w:r>
      <w:r>
        <w:rPr>
          <w:b/>
        </w:rPr>
        <w:t>2</w:t>
      </w:r>
      <w:r>
        <w:rPr>
          <w:rFonts w:hint="eastAsia"/>
          <w:b/>
        </w:rPr>
        <w:t>7</w:t>
      </w:r>
      <w:r w:rsidRPr="00297108">
        <w:rPr>
          <w:rFonts w:hint="eastAsia"/>
          <w:b/>
        </w:rPr>
        <w:t>日</w:t>
      </w:r>
      <w:r>
        <w:rPr>
          <w:rFonts w:hint="eastAsia"/>
          <w:b/>
        </w:rPr>
        <w:t>（星期三）</w:t>
      </w:r>
    </w:p>
    <w:p w:rsidR="00677754" w:rsidRDefault="00677754" w:rsidP="00677754">
      <w:pPr>
        <w:pStyle w:val="044"/>
      </w:pPr>
      <w:proofErr w:type="gramStart"/>
      <w:r w:rsidRPr="00D162CD">
        <w:rPr>
          <w:rFonts w:hint="eastAsia"/>
        </w:rPr>
        <w:t>˙</w:t>
      </w:r>
      <w:proofErr w:type="gramEnd"/>
      <w:r w:rsidRPr="00355B65">
        <w:rPr>
          <w:rFonts w:hint="eastAsia"/>
        </w:rPr>
        <w:t>無公開行程</w:t>
      </w:r>
    </w:p>
    <w:p w:rsidR="00E21186" w:rsidRPr="00297108" w:rsidRDefault="00E21186" w:rsidP="00E21186">
      <w:pPr>
        <w:spacing w:line="440" w:lineRule="exact"/>
        <w:rPr>
          <w:b/>
        </w:rPr>
      </w:pPr>
      <w:r>
        <w:rPr>
          <w:rFonts w:hint="eastAsia"/>
          <w:b/>
        </w:rPr>
        <w:t>5</w:t>
      </w:r>
      <w:r w:rsidRPr="00297108">
        <w:rPr>
          <w:rFonts w:hint="eastAsia"/>
          <w:b/>
        </w:rPr>
        <w:t>月</w:t>
      </w:r>
      <w:r>
        <w:rPr>
          <w:b/>
        </w:rPr>
        <w:t>28</w:t>
      </w:r>
      <w:r w:rsidRPr="00297108">
        <w:rPr>
          <w:rFonts w:hint="eastAsia"/>
          <w:b/>
        </w:rPr>
        <w:t>日</w:t>
      </w:r>
      <w:r>
        <w:rPr>
          <w:rFonts w:hint="eastAsia"/>
          <w:b/>
        </w:rPr>
        <w:t>（星期四）</w:t>
      </w:r>
    </w:p>
    <w:p w:rsidR="002E3C33" w:rsidRDefault="00E21186" w:rsidP="009A4BB9">
      <w:pPr>
        <w:pStyle w:val="044"/>
      </w:pPr>
      <w:proofErr w:type="gramStart"/>
      <w:r w:rsidRPr="00D162CD">
        <w:rPr>
          <w:rFonts w:hint="eastAsia"/>
        </w:rPr>
        <w:t>˙</w:t>
      </w:r>
      <w:proofErr w:type="gramEnd"/>
      <w:r w:rsidRPr="00E12DF1">
        <w:rPr>
          <w:rFonts w:hint="eastAsia"/>
        </w:rPr>
        <w:t>參訪台語文創意</w:t>
      </w:r>
      <w:proofErr w:type="gramStart"/>
      <w:r w:rsidRPr="00E12DF1">
        <w:rPr>
          <w:rFonts w:hint="eastAsia"/>
        </w:rPr>
        <w:t>園區</w:t>
      </w:r>
      <w:r w:rsidR="009A4BB9">
        <w:rPr>
          <w:rFonts w:hint="eastAsia"/>
        </w:rPr>
        <w:t>暨</w:t>
      </w:r>
      <w:r w:rsidRPr="00E12DF1">
        <w:rPr>
          <w:rFonts w:hint="eastAsia"/>
        </w:rPr>
        <w:t>賴和</w:t>
      </w:r>
      <w:proofErr w:type="gramEnd"/>
      <w:r w:rsidRPr="00E12DF1">
        <w:rPr>
          <w:rFonts w:hint="eastAsia"/>
        </w:rPr>
        <w:t>紀念館</w:t>
      </w:r>
      <w:r w:rsidRPr="00952066">
        <w:rPr>
          <w:rFonts w:hint="eastAsia"/>
        </w:rPr>
        <w:t>（</w:t>
      </w:r>
      <w:r w:rsidR="003D5BB8" w:rsidRPr="00E12DF1">
        <w:rPr>
          <w:rFonts w:hint="eastAsia"/>
        </w:rPr>
        <w:t>彰化</w:t>
      </w:r>
      <w:r w:rsidR="003D5BB8">
        <w:rPr>
          <w:rFonts w:hint="eastAsia"/>
        </w:rPr>
        <w:t>縣</w:t>
      </w:r>
      <w:r w:rsidRPr="00E12DF1">
        <w:rPr>
          <w:rFonts w:hint="eastAsia"/>
        </w:rPr>
        <w:t>彰化市</w:t>
      </w:r>
      <w:r w:rsidRPr="00952066">
        <w:rPr>
          <w:rFonts w:hint="eastAsia"/>
        </w:rPr>
        <w:t>）</w:t>
      </w:r>
    </w:p>
    <w:sectPr w:rsidR="002E3C33" w:rsidSect="000E29A9">
      <w:headerReference w:type="default" r:id="rId9"/>
      <w:footerReference w:type="even" r:id="rId10"/>
      <w:footerReference w:type="default" r:id="rId11"/>
      <w:footerReference w:type="first" r:id="rId12"/>
      <w:pgSz w:w="11912" w:h="16834" w:code="9"/>
      <w:pgMar w:top="2552" w:right="1701" w:bottom="2892" w:left="1701" w:header="1701" w:footer="1985" w:gutter="0"/>
      <w:cols w:sep="1" w:space="720"/>
      <w:titlePg/>
      <w:docGrid w:linePitch="392"/>
    </w:sectPr>
  </w:body>
</w:document>
</file>

<file path=word/customizations.xml><?xml version="1.0" encoding="utf-8"?>
<wne:tcg xmlns:r="http://schemas.openxmlformats.org/officeDocument/2006/relationships" xmlns:wne="http://schemas.microsoft.com/office/word/2006/wordml">
  <wne:keymaps>
    <wne:keymap wne:kcmPrimary="0430">
      <wne:acd wne:acdName="acd40"/>
    </wne:keymap>
    <wne:keymap wne:kcmPrimary="0431">
      <wne:acd wne:acdName="acd35"/>
    </wne:keymap>
    <wne:keymap wne:kcmPrimary="0432">
      <wne:acd wne:acdName="acd33"/>
    </wne:keymap>
    <wne:keymap wne:kcmPrimary="0433">
      <wne:acd wne:acdName="acd34"/>
    </wne:keymap>
    <wne:keymap wne:kcmPrimary="0434">
      <wne:acd wne:acdName="acd20"/>
    </wne:keymap>
    <wne:keymap wne:kcmPrimary="0435">
      <wne:acd wne:acdName="acd21"/>
    </wne:keymap>
    <wne:keymap wne:kcmPrimary="0436">
      <wne:acd wne:acdName="acd36"/>
    </wne:keymap>
    <wne:keymap wne:kcmPrimary="0437">
      <wne:acd wne:acdName="acd37"/>
    </wne:keymap>
    <wne:keymap wne:kcmPrimary="0438">
      <wne:acd wne:acdName="acd38"/>
    </wne:keymap>
    <wne:keymap wne:kcmPrimary="0439">
      <wne:acd wne:acdName="acd3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rgValue="AgAwADIANQCWmXeVDVQ=" wne:acdName="acd20" wne:fciIndexBasedOn="0065"/>
    <wne:acd wne:argValue="AgAwADIANgBsUUpU" wne:acdName="acd21" wne:fciIndexBasedOn="0065"/>
    <wne:acd wne:acdName="acd22" wne:fciIndexBasedOn="0065"/>
    <wne:acd wne:acdName="acd23" wne:fciIndexBasedOn="0065"/>
    <wne:acd wne:acdName="acd24" wne:fciIndexBasedOn="0065"/>
    <wne:acd wne:acdName="acd25" wne:fciIndexBasedOn="0065"/>
    <wne:acd wne:acdName="acd26" wne:fciIndexBasedOn="0065"/>
    <wne:acd wne:acdName="acd27" wne:fciIndexBasedOn="0065"/>
    <wne:acd wne:acdName="acd28" wne:fciIndexBasedOn="0065"/>
    <wne:acd wne:acdName="acd29" wne:fciIndexBasedOn="0065"/>
    <wne:acd wne:acdName="acd30" wne:fciIndexBasedOn="0065"/>
    <wne:acd wne:acdName="acd31" wne:fciIndexBasedOn="0065"/>
    <wne:acd wne:acdName="acd32" wne:fciIndexBasedOn="0065"/>
    <wne:acd wne:argValue="AgAwADIANAC6TotO5E4=" wne:acdName="acd33" wne:fciIndexBasedOn="0065"/>
    <wne:acd wne:argValue="AgAwADIANADkTodlKAA7iikA" wne:acdName="acd34" wne:fciIndexBasedOn="0065"/>
    <wne:acd wne:argValue="AgAwADIANADkTodl" wne:acdName="acd35" wne:fciIndexBasedOn="0065"/>
    <wne:acd wne:argValue="AgAwADUAMQAQmJd7MQABMDIA" wne:acdName="acd36" wne:fciIndexBasedOn="0065"/>
    <wne:acd wne:argValue="AgAwADUAMgAQmJd7KAAxACkA" wne:acdName="acd37" wne:fciIndexBasedOn="0065"/>
    <wne:acd wne:argValue="AgAwADUAMwAQmJd7MQAuAAEwMgAuAA==" wne:acdName="acd38" wne:fciIndexBasedOn="0065"/>
    <wne:acd wne:argValue="AgAwADUANAAQmJd7KAAxACkA" wne:acdName="acd39" wne:fciIndexBasedOn="0065"/>
    <wne:acd wne:argValue="AgAwADUANQAQmJd7YCQ=" wne:acdName="acd4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6BE" w:rsidRDefault="00D206BE">
      <w:r>
        <w:separator/>
      </w:r>
    </w:p>
    <w:p w:rsidR="00D206BE" w:rsidRDefault="00D206BE"/>
  </w:endnote>
  <w:endnote w:type="continuationSeparator" w:id="0">
    <w:p w:rsidR="00D206BE" w:rsidRDefault="00D206BE">
      <w:r>
        <w:continuationSeparator/>
      </w:r>
    </w:p>
    <w:p w:rsidR="00D206BE" w:rsidRDefault="00D206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華康細明體">
    <w:altName w:val="Arial Unicode MS"/>
    <w:charset w:val="88"/>
    <w:family w:val="modern"/>
    <w:pitch w:val="fixed"/>
    <w:sig w:usb0="00000000" w:usb1="38C97878" w:usb2="00000016" w:usb3="00000000" w:csb0="00100000" w:csb1="00000000"/>
  </w:font>
  <w:font w:name="華康楷書體W5">
    <w:altName w:val="Arial Unicode MS"/>
    <w:charset w:val="88"/>
    <w:family w:val="script"/>
    <w:pitch w:val="fixed"/>
    <w:sig w:usb0="80000001" w:usb1="28091800" w:usb2="00000016"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6BE" w:rsidRDefault="00D206BE">
    <w:pPr>
      <w:spacing w:line="20" w:lineRule="exact"/>
    </w:pPr>
  </w:p>
  <w:p w:rsidR="00D206BE" w:rsidRDefault="00D206B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6BE" w:rsidRDefault="00D206BE" w:rsidP="00737478">
    <w:pPr>
      <w:jc w:val="center"/>
    </w:pPr>
    <w:r>
      <w:fldChar w:fldCharType="begin"/>
    </w:r>
    <w:r>
      <w:instrText xml:space="preserve">PAGE  </w:instrText>
    </w:r>
    <w:r>
      <w:fldChar w:fldCharType="separate"/>
    </w:r>
    <w:r w:rsidR="00902FC4">
      <w:rPr>
        <w:noProof/>
      </w:rPr>
      <w:t>19</w:t>
    </w:r>
    <w:r>
      <w:fldChar w:fldCharType="end"/>
    </w:r>
  </w:p>
  <w:p w:rsidR="00D206BE" w:rsidRDefault="00D206B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6BE" w:rsidRDefault="00D206BE" w:rsidP="00737478">
    <w:pPr>
      <w:jc w:val="center"/>
    </w:pPr>
    <w:r>
      <w:fldChar w:fldCharType="begin"/>
    </w:r>
    <w:r>
      <w:instrText xml:space="preserve">PAGE  </w:instrText>
    </w:r>
    <w:r>
      <w:fldChar w:fldCharType="separate"/>
    </w:r>
    <w:r w:rsidR="00902FC4">
      <w:rPr>
        <w:noProof/>
      </w:rPr>
      <w:t>1</w:t>
    </w:r>
    <w:r>
      <w:fldChar w:fldCharType="end"/>
    </w:r>
  </w:p>
  <w:p w:rsidR="00D206BE" w:rsidRDefault="00D206B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6BE" w:rsidRDefault="00D206BE">
      <w:r>
        <w:separator/>
      </w:r>
    </w:p>
    <w:p w:rsidR="00D206BE" w:rsidRDefault="00D206BE"/>
  </w:footnote>
  <w:footnote w:type="continuationSeparator" w:id="0">
    <w:p w:rsidR="00D206BE" w:rsidRDefault="00D206BE">
      <w:r>
        <w:continuationSeparator/>
      </w:r>
    </w:p>
    <w:p w:rsidR="00D206BE" w:rsidRDefault="00D206B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6BE" w:rsidRDefault="00D206BE" w:rsidP="00C36E48">
    <w:pPr>
      <w:tabs>
        <w:tab w:val="right" w:pos="8505"/>
      </w:tabs>
    </w:pPr>
    <w:r w:rsidRPr="00F06EF2">
      <w:rPr>
        <w:rFonts w:hint="eastAsia"/>
        <w:sz w:val="24"/>
        <w:szCs w:val="24"/>
      </w:rPr>
      <w:t>總統府公報</w:t>
    </w:r>
    <w:r w:rsidRPr="00F06EF2">
      <w:rPr>
        <w:sz w:val="24"/>
        <w:szCs w:val="24"/>
      </w:rPr>
      <w:tab/>
    </w:r>
    <w:r w:rsidRPr="00F06EF2">
      <w:rPr>
        <w:rFonts w:hint="eastAsia"/>
        <w:sz w:val="24"/>
        <w:szCs w:val="24"/>
      </w:rPr>
      <w:t>第</w:t>
    </w:r>
    <w:r>
      <w:rPr>
        <w:rFonts w:hint="eastAsia"/>
        <w:sz w:val="24"/>
        <w:szCs w:val="24"/>
      </w:rPr>
      <w:t>748</w:t>
    </w:r>
    <w:r>
      <w:rPr>
        <w:sz w:val="24"/>
        <w:szCs w:val="24"/>
      </w:rPr>
      <w:t>7</w:t>
    </w:r>
    <w:r w:rsidRPr="00F06EF2">
      <w:rPr>
        <w:rFonts w:hint="eastAsia"/>
        <w:sz w:val="24"/>
        <w:szCs w:val="24"/>
      </w:rPr>
      <w:t>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F22CEAC"/>
    <w:lvl w:ilvl="0">
      <w:start w:val="1"/>
      <w:numFmt w:val="decimal"/>
      <w:lvlText w:val="%1."/>
      <w:lvlJc w:val="left"/>
      <w:pPr>
        <w:tabs>
          <w:tab w:val="num" w:pos="2281"/>
        </w:tabs>
        <w:ind w:leftChars="1000" w:left="2281" w:hangingChars="200" w:hanging="360"/>
      </w:pPr>
    </w:lvl>
  </w:abstractNum>
  <w:abstractNum w:abstractNumId="1">
    <w:nsid w:val="FFFFFF7D"/>
    <w:multiLevelType w:val="singleLevel"/>
    <w:tmpl w:val="F8687360"/>
    <w:lvl w:ilvl="0">
      <w:start w:val="1"/>
      <w:numFmt w:val="decimal"/>
      <w:lvlText w:val="%1."/>
      <w:lvlJc w:val="left"/>
      <w:pPr>
        <w:tabs>
          <w:tab w:val="num" w:pos="1801"/>
        </w:tabs>
        <w:ind w:leftChars="800" w:left="1801" w:hangingChars="200" w:hanging="360"/>
      </w:pPr>
    </w:lvl>
  </w:abstractNum>
  <w:abstractNum w:abstractNumId="2">
    <w:nsid w:val="FFFFFF7E"/>
    <w:multiLevelType w:val="singleLevel"/>
    <w:tmpl w:val="59F0CD70"/>
    <w:lvl w:ilvl="0">
      <w:start w:val="1"/>
      <w:numFmt w:val="decimal"/>
      <w:lvlText w:val="%1."/>
      <w:lvlJc w:val="left"/>
      <w:pPr>
        <w:tabs>
          <w:tab w:val="num" w:pos="1321"/>
        </w:tabs>
        <w:ind w:leftChars="600" w:left="1321" w:hangingChars="200" w:hanging="360"/>
      </w:pPr>
    </w:lvl>
  </w:abstractNum>
  <w:abstractNum w:abstractNumId="3">
    <w:nsid w:val="FFFFFF7F"/>
    <w:multiLevelType w:val="singleLevel"/>
    <w:tmpl w:val="30F8FC30"/>
    <w:lvl w:ilvl="0">
      <w:start w:val="1"/>
      <w:numFmt w:val="decimal"/>
      <w:lvlText w:val="%1."/>
      <w:lvlJc w:val="left"/>
      <w:pPr>
        <w:tabs>
          <w:tab w:val="num" w:pos="841"/>
        </w:tabs>
        <w:ind w:leftChars="400" w:left="841" w:hangingChars="200" w:hanging="360"/>
      </w:pPr>
    </w:lvl>
  </w:abstractNum>
  <w:abstractNum w:abstractNumId="4">
    <w:nsid w:val="FFFFFF80"/>
    <w:multiLevelType w:val="singleLevel"/>
    <w:tmpl w:val="227C68A4"/>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nsid w:val="FFFFFF81"/>
    <w:multiLevelType w:val="singleLevel"/>
    <w:tmpl w:val="5F328F3A"/>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nsid w:val="FFFFFF82"/>
    <w:multiLevelType w:val="singleLevel"/>
    <w:tmpl w:val="05A84DDC"/>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nsid w:val="FFFFFF83"/>
    <w:multiLevelType w:val="singleLevel"/>
    <w:tmpl w:val="62501E76"/>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nsid w:val="FFFFFF88"/>
    <w:multiLevelType w:val="singleLevel"/>
    <w:tmpl w:val="33D6F3A2"/>
    <w:lvl w:ilvl="0">
      <w:start w:val="1"/>
      <w:numFmt w:val="decimal"/>
      <w:lvlText w:val="%1."/>
      <w:lvlJc w:val="left"/>
      <w:pPr>
        <w:tabs>
          <w:tab w:val="num" w:pos="361"/>
        </w:tabs>
        <w:ind w:leftChars="200" w:left="361" w:hangingChars="200" w:hanging="360"/>
      </w:pPr>
    </w:lvl>
  </w:abstractNum>
  <w:abstractNum w:abstractNumId="9">
    <w:nsid w:val="FFFFFF89"/>
    <w:multiLevelType w:val="singleLevel"/>
    <w:tmpl w:val="2BEAF890"/>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nsid w:val="34E91501"/>
    <w:multiLevelType w:val="singleLevel"/>
    <w:tmpl w:val="04090001"/>
    <w:lvl w:ilvl="0">
      <w:start w:val="1"/>
      <w:numFmt w:val="bullet"/>
      <w:lvlText w:val=""/>
      <w:lvlJc w:val="left"/>
      <w:pPr>
        <w:tabs>
          <w:tab w:val="num" w:pos="480"/>
        </w:tabs>
        <w:ind w:left="480" w:hanging="48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gutterAtTop/>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980"/>
  <w:drawingGridHorizontalSpacing w:val="140"/>
  <w:drawingGridVerticalSpacing w:val="219"/>
  <w:displayHorizontalDrawingGridEvery w:val="2"/>
  <w:displayVerticalDrawingGridEvery w:val="2"/>
  <w:characterSpacingControl w:val="compressPunctuation"/>
  <w:noLineBreaksAfter w:lang="zh-TW" w:val="([{£¥‘“‵〈《「『【〔〝︵︷︹︻︽︿﹁﹃﹙﹛﹝（｛"/>
  <w:noLineBreaksBefore w:lang="zh-TW" w:val="!),.:;?]}¢·–—’”•‥…‧′╴、。〉》」』】！，．：；？｜"/>
  <w:hdrShapeDefaults>
    <o:shapedefaults v:ext="edit" spidmax="34817"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DC13E9"/>
    <w:rsid w:val="00003DF9"/>
    <w:rsid w:val="000044BB"/>
    <w:rsid w:val="00004B55"/>
    <w:rsid w:val="000159FD"/>
    <w:rsid w:val="00017750"/>
    <w:rsid w:val="00023AF7"/>
    <w:rsid w:val="000258E3"/>
    <w:rsid w:val="00026BD0"/>
    <w:rsid w:val="00030826"/>
    <w:rsid w:val="00032EA5"/>
    <w:rsid w:val="00041AA5"/>
    <w:rsid w:val="00044C61"/>
    <w:rsid w:val="0004774A"/>
    <w:rsid w:val="0005059D"/>
    <w:rsid w:val="00050D8C"/>
    <w:rsid w:val="00055AA0"/>
    <w:rsid w:val="0007439B"/>
    <w:rsid w:val="00075AEF"/>
    <w:rsid w:val="00084E13"/>
    <w:rsid w:val="0008718B"/>
    <w:rsid w:val="000906A2"/>
    <w:rsid w:val="0009189A"/>
    <w:rsid w:val="00093A85"/>
    <w:rsid w:val="00094459"/>
    <w:rsid w:val="000C0929"/>
    <w:rsid w:val="000C584B"/>
    <w:rsid w:val="000C7F91"/>
    <w:rsid w:val="000D3C70"/>
    <w:rsid w:val="000D3E9A"/>
    <w:rsid w:val="000D629C"/>
    <w:rsid w:val="000E04F4"/>
    <w:rsid w:val="000E05CB"/>
    <w:rsid w:val="000E21E3"/>
    <w:rsid w:val="000E256C"/>
    <w:rsid w:val="000E29A9"/>
    <w:rsid w:val="000E3997"/>
    <w:rsid w:val="000E6B34"/>
    <w:rsid w:val="000E6C53"/>
    <w:rsid w:val="000F249F"/>
    <w:rsid w:val="000F3445"/>
    <w:rsid w:val="000F5432"/>
    <w:rsid w:val="00101E8B"/>
    <w:rsid w:val="0010595C"/>
    <w:rsid w:val="001079FE"/>
    <w:rsid w:val="001141DE"/>
    <w:rsid w:val="001162ED"/>
    <w:rsid w:val="00116F27"/>
    <w:rsid w:val="00117455"/>
    <w:rsid w:val="00126110"/>
    <w:rsid w:val="00134D3A"/>
    <w:rsid w:val="0013718A"/>
    <w:rsid w:val="00137CB4"/>
    <w:rsid w:val="00140D5E"/>
    <w:rsid w:val="0014111E"/>
    <w:rsid w:val="001439CD"/>
    <w:rsid w:val="0014587E"/>
    <w:rsid w:val="00151BFA"/>
    <w:rsid w:val="00151C16"/>
    <w:rsid w:val="00153C57"/>
    <w:rsid w:val="00166B65"/>
    <w:rsid w:val="001672E5"/>
    <w:rsid w:val="00180900"/>
    <w:rsid w:val="00180F25"/>
    <w:rsid w:val="00182B82"/>
    <w:rsid w:val="00183B53"/>
    <w:rsid w:val="00183BF7"/>
    <w:rsid w:val="00190E93"/>
    <w:rsid w:val="001936CF"/>
    <w:rsid w:val="001B072D"/>
    <w:rsid w:val="001C16F0"/>
    <w:rsid w:val="001C295E"/>
    <w:rsid w:val="001C728D"/>
    <w:rsid w:val="001D06E0"/>
    <w:rsid w:val="001D347B"/>
    <w:rsid w:val="001E361D"/>
    <w:rsid w:val="001F0CC6"/>
    <w:rsid w:val="001F253A"/>
    <w:rsid w:val="001F39B5"/>
    <w:rsid w:val="001F5446"/>
    <w:rsid w:val="00204FFE"/>
    <w:rsid w:val="002057BD"/>
    <w:rsid w:val="00205E62"/>
    <w:rsid w:val="00206580"/>
    <w:rsid w:val="002128D6"/>
    <w:rsid w:val="00217E28"/>
    <w:rsid w:val="002204CE"/>
    <w:rsid w:val="00220557"/>
    <w:rsid w:val="0023486E"/>
    <w:rsid w:val="00234B38"/>
    <w:rsid w:val="0024029B"/>
    <w:rsid w:val="0024174C"/>
    <w:rsid w:val="00242F91"/>
    <w:rsid w:val="00244DA4"/>
    <w:rsid w:val="00250E7B"/>
    <w:rsid w:val="002547C1"/>
    <w:rsid w:val="00255457"/>
    <w:rsid w:val="00256659"/>
    <w:rsid w:val="0025730E"/>
    <w:rsid w:val="002579E5"/>
    <w:rsid w:val="00261EA2"/>
    <w:rsid w:val="0026453E"/>
    <w:rsid w:val="00266ACE"/>
    <w:rsid w:val="002706A3"/>
    <w:rsid w:val="002743D9"/>
    <w:rsid w:val="002773C1"/>
    <w:rsid w:val="002814E0"/>
    <w:rsid w:val="00281A7D"/>
    <w:rsid w:val="00282781"/>
    <w:rsid w:val="0028609B"/>
    <w:rsid w:val="00287950"/>
    <w:rsid w:val="0029126D"/>
    <w:rsid w:val="00292C50"/>
    <w:rsid w:val="0029448D"/>
    <w:rsid w:val="00296318"/>
    <w:rsid w:val="002A7508"/>
    <w:rsid w:val="002B24BC"/>
    <w:rsid w:val="002B281F"/>
    <w:rsid w:val="002B35C3"/>
    <w:rsid w:val="002C13D6"/>
    <w:rsid w:val="002C4943"/>
    <w:rsid w:val="002C7B00"/>
    <w:rsid w:val="002E0701"/>
    <w:rsid w:val="002E3C33"/>
    <w:rsid w:val="002E525F"/>
    <w:rsid w:val="002F29FC"/>
    <w:rsid w:val="002F2A70"/>
    <w:rsid w:val="00303AE7"/>
    <w:rsid w:val="00304834"/>
    <w:rsid w:val="0030484F"/>
    <w:rsid w:val="0031427C"/>
    <w:rsid w:val="003152A6"/>
    <w:rsid w:val="003173CF"/>
    <w:rsid w:val="00320580"/>
    <w:rsid w:val="003231EC"/>
    <w:rsid w:val="003250C8"/>
    <w:rsid w:val="003257EF"/>
    <w:rsid w:val="00327054"/>
    <w:rsid w:val="003343F5"/>
    <w:rsid w:val="00334CCC"/>
    <w:rsid w:val="00336D9A"/>
    <w:rsid w:val="00341B33"/>
    <w:rsid w:val="00343E65"/>
    <w:rsid w:val="00344D92"/>
    <w:rsid w:val="00345002"/>
    <w:rsid w:val="003457CA"/>
    <w:rsid w:val="0034781B"/>
    <w:rsid w:val="00347D1B"/>
    <w:rsid w:val="00347E8C"/>
    <w:rsid w:val="00352A87"/>
    <w:rsid w:val="003556BB"/>
    <w:rsid w:val="00363685"/>
    <w:rsid w:val="00363FE3"/>
    <w:rsid w:val="003656AE"/>
    <w:rsid w:val="0036585C"/>
    <w:rsid w:val="00372FCE"/>
    <w:rsid w:val="003731EB"/>
    <w:rsid w:val="00380A13"/>
    <w:rsid w:val="00380EC9"/>
    <w:rsid w:val="003837DD"/>
    <w:rsid w:val="00384FDF"/>
    <w:rsid w:val="00387D8C"/>
    <w:rsid w:val="00394250"/>
    <w:rsid w:val="00395D27"/>
    <w:rsid w:val="003962D5"/>
    <w:rsid w:val="003A430A"/>
    <w:rsid w:val="003A4B82"/>
    <w:rsid w:val="003B0DFF"/>
    <w:rsid w:val="003B6E2B"/>
    <w:rsid w:val="003C6430"/>
    <w:rsid w:val="003C6CCA"/>
    <w:rsid w:val="003D4CF6"/>
    <w:rsid w:val="003D5BB8"/>
    <w:rsid w:val="003D69F4"/>
    <w:rsid w:val="003E0F25"/>
    <w:rsid w:val="003F2E9A"/>
    <w:rsid w:val="003F4A70"/>
    <w:rsid w:val="003F56FD"/>
    <w:rsid w:val="003F63F2"/>
    <w:rsid w:val="004036FD"/>
    <w:rsid w:val="0041472D"/>
    <w:rsid w:val="00415F83"/>
    <w:rsid w:val="00421E73"/>
    <w:rsid w:val="00422C33"/>
    <w:rsid w:val="004255AD"/>
    <w:rsid w:val="00426139"/>
    <w:rsid w:val="00426B86"/>
    <w:rsid w:val="00431484"/>
    <w:rsid w:val="004405EA"/>
    <w:rsid w:val="00450765"/>
    <w:rsid w:val="004512DD"/>
    <w:rsid w:val="00451411"/>
    <w:rsid w:val="00457B3E"/>
    <w:rsid w:val="00457FDE"/>
    <w:rsid w:val="00461B24"/>
    <w:rsid w:val="0046348C"/>
    <w:rsid w:val="004741C4"/>
    <w:rsid w:val="004745F9"/>
    <w:rsid w:val="00476685"/>
    <w:rsid w:val="00476ED2"/>
    <w:rsid w:val="00480BA9"/>
    <w:rsid w:val="00481DB5"/>
    <w:rsid w:val="00481E4C"/>
    <w:rsid w:val="00484B61"/>
    <w:rsid w:val="00487353"/>
    <w:rsid w:val="00495A9B"/>
    <w:rsid w:val="004A252C"/>
    <w:rsid w:val="004A76C3"/>
    <w:rsid w:val="004A7EC0"/>
    <w:rsid w:val="004B6B7F"/>
    <w:rsid w:val="004C0C39"/>
    <w:rsid w:val="004C0D3D"/>
    <w:rsid w:val="004C2131"/>
    <w:rsid w:val="004C4378"/>
    <w:rsid w:val="004D166E"/>
    <w:rsid w:val="004D5F5D"/>
    <w:rsid w:val="004E0813"/>
    <w:rsid w:val="004E327E"/>
    <w:rsid w:val="004E539A"/>
    <w:rsid w:val="004E768F"/>
    <w:rsid w:val="004E7DE9"/>
    <w:rsid w:val="004F188F"/>
    <w:rsid w:val="004F61FA"/>
    <w:rsid w:val="004F7636"/>
    <w:rsid w:val="00500A77"/>
    <w:rsid w:val="00501D10"/>
    <w:rsid w:val="005020DD"/>
    <w:rsid w:val="00503877"/>
    <w:rsid w:val="0051087D"/>
    <w:rsid w:val="005113EB"/>
    <w:rsid w:val="00517663"/>
    <w:rsid w:val="00520892"/>
    <w:rsid w:val="00520B22"/>
    <w:rsid w:val="005228D5"/>
    <w:rsid w:val="00530E48"/>
    <w:rsid w:val="00537E01"/>
    <w:rsid w:val="00541D6F"/>
    <w:rsid w:val="005506C7"/>
    <w:rsid w:val="005514A0"/>
    <w:rsid w:val="00553461"/>
    <w:rsid w:val="00554DD2"/>
    <w:rsid w:val="005568B2"/>
    <w:rsid w:val="0055722D"/>
    <w:rsid w:val="0055765A"/>
    <w:rsid w:val="00560ECF"/>
    <w:rsid w:val="00574ACB"/>
    <w:rsid w:val="0058458C"/>
    <w:rsid w:val="005877B0"/>
    <w:rsid w:val="0059079C"/>
    <w:rsid w:val="00593AA5"/>
    <w:rsid w:val="00596D21"/>
    <w:rsid w:val="005A1D23"/>
    <w:rsid w:val="005A292A"/>
    <w:rsid w:val="005A4291"/>
    <w:rsid w:val="005A53CD"/>
    <w:rsid w:val="005A7E31"/>
    <w:rsid w:val="005B4EF5"/>
    <w:rsid w:val="005B5AEA"/>
    <w:rsid w:val="005B5EC2"/>
    <w:rsid w:val="005C6E28"/>
    <w:rsid w:val="005D349C"/>
    <w:rsid w:val="005D3B46"/>
    <w:rsid w:val="005D6F35"/>
    <w:rsid w:val="005D74FE"/>
    <w:rsid w:val="005E2BF7"/>
    <w:rsid w:val="005E6E79"/>
    <w:rsid w:val="005E6ECE"/>
    <w:rsid w:val="00601142"/>
    <w:rsid w:val="006043AF"/>
    <w:rsid w:val="00604F55"/>
    <w:rsid w:val="006061F6"/>
    <w:rsid w:val="006124B1"/>
    <w:rsid w:val="00612A14"/>
    <w:rsid w:val="00612B75"/>
    <w:rsid w:val="00615418"/>
    <w:rsid w:val="006238D5"/>
    <w:rsid w:val="00627249"/>
    <w:rsid w:val="00627F99"/>
    <w:rsid w:val="00631D54"/>
    <w:rsid w:val="00636216"/>
    <w:rsid w:val="00641CD7"/>
    <w:rsid w:val="00644D70"/>
    <w:rsid w:val="006471E0"/>
    <w:rsid w:val="006507F7"/>
    <w:rsid w:val="006531C6"/>
    <w:rsid w:val="00655802"/>
    <w:rsid w:val="00660F4F"/>
    <w:rsid w:val="0066394A"/>
    <w:rsid w:val="00663BD1"/>
    <w:rsid w:val="0066438D"/>
    <w:rsid w:val="00670081"/>
    <w:rsid w:val="006712F6"/>
    <w:rsid w:val="006728BC"/>
    <w:rsid w:val="00673F87"/>
    <w:rsid w:val="006761DF"/>
    <w:rsid w:val="006769E5"/>
    <w:rsid w:val="00677435"/>
    <w:rsid w:val="00677754"/>
    <w:rsid w:val="00681A51"/>
    <w:rsid w:val="0068362B"/>
    <w:rsid w:val="00683830"/>
    <w:rsid w:val="00685DD8"/>
    <w:rsid w:val="006863D8"/>
    <w:rsid w:val="00693A37"/>
    <w:rsid w:val="00693F42"/>
    <w:rsid w:val="00697037"/>
    <w:rsid w:val="006A0F8B"/>
    <w:rsid w:val="006A49BB"/>
    <w:rsid w:val="006A54A5"/>
    <w:rsid w:val="006A5EC4"/>
    <w:rsid w:val="006B0B29"/>
    <w:rsid w:val="006B0E99"/>
    <w:rsid w:val="006B101E"/>
    <w:rsid w:val="006B1456"/>
    <w:rsid w:val="006B24CB"/>
    <w:rsid w:val="006C14C5"/>
    <w:rsid w:val="006C258E"/>
    <w:rsid w:val="006C494C"/>
    <w:rsid w:val="006C72EA"/>
    <w:rsid w:val="006C7E6D"/>
    <w:rsid w:val="006D101C"/>
    <w:rsid w:val="006D4548"/>
    <w:rsid w:val="006D644A"/>
    <w:rsid w:val="006D707F"/>
    <w:rsid w:val="006D739B"/>
    <w:rsid w:val="006E055C"/>
    <w:rsid w:val="006E0890"/>
    <w:rsid w:val="006E57D2"/>
    <w:rsid w:val="006E6406"/>
    <w:rsid w:val="006F178D"/>
    <w:rsid w:val="006F52EF"/>
    <w:rsid w:val="007014AD"/>
    <w:rsid w:val="0070522F"/>
    <w:rsid w:val="00707D0B"/>
    <w:rsid w:val="00712163"/>
    <w:rsid w:val="00715CD5"/>
    <w:rsid w:val="00717F50"/>
    <w:rsid w:val="00720BA1"/>
    <w:rsid w:val="00721719"/>
    <w:rsid w:val="0073128F"/>
    <w:rsid w:val="007333C3"/>
    <w:rsid w:val="00736CDB"/>
    <w:rsid w:val="00737478"/>
    <w:rsid w:val="00741806"/>
    <w:rsid w:val="007436FB"/>
    <w:rsid w:val="00745DCA"/>
    <w:rsid w:val="00756AC7"/>
    <w:rsid w:val="00771D96"/>
    <w:rsid w:val="00772E37"/>
    <w:rsid w:val="00773AA9"/>
    <w:rsid w:val="00777069"/>
    <w:rsid w:val="007848B0"/>
    <w:rsid w:val="007865F8"/>
    <w:rsid w:val="00786815"/>
    <w:rsid w:val="0079208A"/>
    <w:rsid w:val="0079273A"/>
    <w:rsid w:val="007929E3"/>
    <w:rsid w:val="00795272"/>
    <w:rsid w:val="00796E8C"/>
    <w:rsid w:val="0079716B"/>
    <w:rsid w:val="007A071A"/>
    <w:rsid w:val="007A271C"/>
    <w:rsid w:val="007A30A1"/>
    <w:rsid w:val="007A4C4D"/>
    <w:rsid w:val="007A7AC1"/>
    <w:rsid w:val="007B24BC"/>
    <w:rsid w:val="007B6559"/>
    <w:rsid w:val="007B71D3"/>
    <w:rsid w:val="007B7871"/>
    <w:rsid w:val="007C2856"/>
    <w:rsid w:val="007D6865"/>
    <w:rsid w:val="007D6B7A"/>
    <w:rsid w:val="007E650D"/>
    <w:rsid w:val="007F2500"/>
    <w:rsid w:val="00801F0F"/>
    <w:rsid w:val="00811206"/>
    <w:rsid w:val="00813E6D"/>
    <w:rsid w:val="00816BC7"/>
    <w:rsid w:val="00817073"/>
    <w:rsid w:val="00817AE0"/>
    <w:rsid w:val="008235FD"/>
    <w:rsid w:val="00823AC0"/>
    <w:rsid w:val="00825BE2"/>
    <w:rsid w:val="00831146"/>
    <w:rsid w:val="008323F9"/>
    <w:rsid w:val="00833DC4"/>
    <w:rsid w:val="00836F4C"/>
    <w:rsid w:val="008453F4"/>
    <w:rsid w:val="0084558C"/>
    <w:rsid w:val="00845D55"/>
    <w:rsid w:val="0084672B"/>
    <w:rsid w:val="00851E65"/>
    <w:rsid w:val="0085266F"/>
    <w:rsid w:val="00855F24"/>
    <w:rsid w:val="008564CF"/>
    <w:rsid w:val="00862506"/>
    <w:rsid w:val="00864D09"/>
    <w:rsid w:val="008672D4"/>
    <w:rsid w:val="00872D03"/>
    <w:rsid w:val="00874522"/>
    <w:rsid w:val="00874603"/>
    <w:rsid w:val="00876BE9"/>
    <w:rsid w:val="00887B05"/>
    <w:rsid w:val="00887ECA"/>
    <w:rsid w:val="00887F58"/>
    <w:rsid w:val="00890053"/>
    <w:rsid w:val="00894004"/>
    <w:rsid w:val="00897B95"/>
    <w:rsid w:val="008A0843"/>
    <w:rsid w:val="008B035D"/>
    <w:rsid w:val="008B24BD"/>
    <w:rsid w:val="008B4353"/>
    <w:rsid w:val="008B64BD"/>
    <w:rsid w:val="008B7B05"/>
    <w:rsid w:val="008C642F"/>
    <w:rsid w:val="008D19B2"/>
    <w:rsid w:val="008D4072"/>
    <w:rsid w:val="008D7370"/>
    <w:rsid w:val="008D793E"/>
    <w:rsid w:val="008E03D8"/>
    <w:rsid w:val="008E3E82"/>
    <w:rsid w:val="008E4373"/>
    <w:rsid w:val="008E66DF"/>
    <w:rsid w:val="008F0216"/>
    <w:rsid w:val="008F03A3"/>
    <w:rsid w:val="008F1E5F"/>
    <w:rsid w:val="008F4867"/>
    <w:rsid w:val="00902FC4"/>
    <w:rsid w:val="00903AD6"/>
    <w:rsid w:val="00904D57"/>
    <w:rsid w:val="009062B4"/>
    <w:rsid w:val="0091109B"/>
    <w:rsid w:val="009114F1"/>
    <w:rsid w:val="0091351F"/>
    <w:rsid w:val="00913FEF"/>
    <w:rsid w:val="00915B33"/>
    <w:rsid w:val="0091716A"/>
    <w:rsid w:val="00920229"/>
    <w:rsid w:val="009207EB"/>
    <w:rsid w:val="009247BD"/>
    <w:rsid w:val="009258E8"/>
    <w:rsid w:val="009266EA"/>
    <w:rsid w:val="0092772C"/>
    <w:rsid w:val="009339FE"/>
    <w:rsid w:val="0093705C"/>
    <w:rsid w:val="00937D36"/>
    <w:rsid w:val="00941E1B"/>
    <w:rsid w:val="009428EE"/>
    <w:rsid w:val="009430D2"/>
    <w:rsid w:val="009446FE"/>
    <w:rsid w:val="00944C8D"/>
    <w:rsid w:val="00950DAF"/>
    <w:rsid w:val="00952066"/>
    <w:rsid w:val="00955124"/>
    <w:rsid w:val="00956D18"/>
    <w:rsid w:val="009604AD"/>
    <w:rsid w:val="0096060E"/>
    <w:rsid w:val="0096063B"/>
    <w:rsid w:val="00962F82"/>
    <w:rsid w:val="00963797"/>
    <w:rsid w:val="009671E9"/>
    <w:rsid w:val="0097010D"/>
    <w:rsid w:val="009750C8"/>
    <w:rsid w:val="0099109F"/>
    <w:rsid w:val="00994205"/>
    <w:rsid w:val="009968E2"/>
    <w:rsid w:val="009A04F6"/>
    <w:rsid w:val="009A490C"/>
    <w:rsid w:val="009A4BB9"/>
    <w:rsid w:val="009A5D17"/>
    <w:rsid w:val="009B757C"/>
    <w:rsid w:val="009D0625"/>
    <w:rsid w:val="009D4031"/>
    <w:rsid w:val="009D4E13"/>
    <w:rsid w:val="009E1581"/>
    <w:rsid w:val="009E25A1"/>
    <w:rsid w:val="009E3E25"/>
    <w:rsid w:val="009E779B"/>
    <w:rsid w:val="009F146C"/>
    <w:rsid w:val="009F1E38"/>
    <w:rsid w:val="009F4C96"/>
    <w:rsid w:val="00A071B9"/>
    <w:rsid w:val="00A07968"/>
    <w:rsid w:val="00A120D3"/>
    <w:rsid w:val="00A125E2"/>
    <w:rsid w:val="00A13F63"/>
    <w:rsid w:val="00A1507F"/>
    <w:rsid w:val="00A17328"/>
    <w:rsid w:val="00A21A2D"/>
    <w:rsid w:val="00A22427"/>
    <w:rsid w:val="00A22D46"/>
    <w:rsid w:val="00A23839"/>
    <w:rsid w:val="00A24278"/>
    <w:rsid w:val="00A303BB"/>
    <w:rsid w:val="00A30A7A"/>
    <w:rsid w:val="00A41A67"/>
    <w:rsid w:val="00A41B2F"/>
    <w:rsid w:val="00A45902"/>
    <w:rsid w:val="00A4642F"/>
    <w:rsid w:val="00A50910"/>
    <w:rsid w:val="00A528C8"/>
    <w:rsid w:val="00A53825"/>
    <w:rsid w:val="00A54A93"/>
    <w:rsid w:val="00A66429"/>
    <w:rsid w:val="00A72A9E"/>
    <w:rsid w:val="00A76F23"/>
    <w:rsid w:val="00A7738E"/>
    <w:rsid w:val="00A77B62"/>
    <w:rsid w:val="00A819E9"/>
    <w:rsid w:val="00A904A0"/>
    <w:rsid w:val="00A91703"/>
    <w:rsid w:val="00A93C48"/>
    <w:rsid w:val="00A96CCB"/>
    <w:rsid w:val="00A97253"/>
    <w:rsid w:val="00AA2DE8"/>
    <w:rsid w:val="00AA3270"/>
    <w:rsid w:val="00AB2EDB"/>
    <w:rsid w:val="00AB4909"/>
    <w:rsid w:val="00AB5865"/>
    <w:rsid w:val="00AC0251"/>
    <w:rsid w:val="00AC4506"/>
    <w:rsid w:val="00AC7518"/>
    <w:rsid w:val="00AC7A9F"/>
    <w:rsid w:val="00AD1BB6"/>
    <w:rsid w:val="00AD23D3"/>
    <w:rsid w:val="00AD3669"/>
    <w:rsid w:val="00AD494F"/>
    <w:rsid w:val="00AE169F"/>
    <w:rsid w:val="00B00338"/>
    <w:rsid w:val="00B01AB8"/>
    <w:rsid w:val="00B01F50"/>
    <w:rsid w:val="00B03907"/>
    <w:rsid w:val="00B052D3"/>
    <w:rsid w:val="00B14441"/>
    <w:rsid w:val="00B20F3B"/>
    <w:rsid w:val="00B233B8"/>
    <w:rsid w:val="00B26805"/>
    <w:rsid w:val="00B27F13"/>
    <w:rsid w:val="00B30290"/>
    <w:rsid w:val="00B329DF"/>
    <w:rsid w:val="00B32F9C"/>
    <w:rsid w:val="00B47F1B"/>
    <w:rsid w:val="00B53CA0"/>
    <w:rsid w:val="00B53CDA"/>
    <w:rsid w:val="00B578B8"/>
    <w:rsid w:val="00B61B9F"/>
    <w:rsid w:val="00B62F4E"/>
    <w:rsid w:val="00B6354C"/>
    <w:rsid w:val="00B642D1"/>
    <w:rsid w:val="00B663F5"/>
    <w:rsid w:val="00B6649B"/>
    <w:rsid w:val="00B71B78"/>
    <w:rsid w:val="00B720B4"/>
    <w:rsid w:val="00B7288C"/>
    <w:rsid w:val="00B72CFE"/>
    <w:rsid w:val="00B7386E"/>
    <w:rsid w:val="00B80578"/>
    <w:rsid w:val="00B921B7"/>
    <w:rsid w:val="00B96498"/>
    <w:rsid w:val="00B97CEF"/>
    <w:rsid w:val="00BA1CC9"/>
    <w:rsid w:val="00BA2CA2"/>
    <w:rsid w:val="00BA3E81"/>
    <w:rsid w:val="00BB6830"/>
    <w:rsid w:val="00BD0A90"/>
    <w:rsid w:val="00BD44F2"/>
    <w:rsid w:val="00BE08A9"/>
    <w:rsid w:val="00BE4C35"/>
    <w:rsid w:val="00BF2C4E"/>
    <w:rsid w:val="00BF6DB8"/>
    <w:rsid w:val="00BF7E4F"/>
    <w:rsid w:val="00C05BC1"/>
    <w:rsid w:val="00C133E7"/>
    <w:rsid w:val="00C15077"/>
    <w:rsid w:val="00C170D6"/>
    <w:rsid w:val="00C20A01"/>
    <w:rsid w:val="00C21584"/>
    <w:rsid w:val="00C30AAE"/>
    <w:rsid w:val="00C36E48"/>
    <w:rsid w:val="00C41C37"/>
    <w:rsid w:val="00C42279"/>
    <w:rsid w:val="00C44418"/>
    <w:rsid w:val="00C502C8"/>
    <w:rsid w:val="00C52216"/>
    <w:rsid w:val="00C53054"/>
    <w:rsid w:val="00C547FF"/>
    <w:rsid w:val="00C5582F"/>
    <w:rsid w:val="00C5767B"/>
    <w:rsid w:val="00C61247"/>
    <w:rsid w:val="00C6167E"/>
    <w:rsid w:val="00C65B1E"/>
    <w:rsid w:val="00C67BDA"/>
    <w:rsid w:val="00C72A06"/>
    <w:rsid w:val="00C74C3B"/>
    <w:rsid w:val="00C9034E"/>
    <w:rsid w:val="00C9365D"/>
    <w:rsid w:val="00CA3E68"/>
    <w:rsid w:val="00CB42C3"/>
    <w:rsid w:val="00CB4333"/>
    <w:rsid w:val="00CB6F47"/>
    <w:rsid w:val="00CC26C7"/>
    <w:rsid w:val="00CD0F29"/>
    <w:rsid w:val="00CD11A4"/>
    <w:rsid w:val="00CD1BF2"/>
    <w:rsid w:val="00CD3530"/>
    <w:rsid w:val="00CD50EE"/>
    <w:rsid w:val="00CD6482"/>
    <w:rsid w:val="00CE015C"/>
    <w:rsid w:val="00CE0675"/>
    <w:rsid w:val="00CE4282"/>
    <w:rsid w:val="00CE5634"/>
    <w:rsid w:val="00CE7C4B"/>
    <w:rsid w:val="00CF0165"/>
    <w:rsid w:val="00CF6644"/>
    <w:rsid w:val="00CF73D0"/>
    <w:rsid w:val="00D0152D"/>
    <w:rsid w:val="00D0192B"/>
    <w:rsid w:val="00D03897"/>
    <w:rsid w:val="00D0397C"/>
    <w:rsid w:val="00D064BE"/>
    <w:rsid w:val="00D06BF8"/>
    <w:rsid w:val="00D079B7"/>
    <w:rsid w:val="00D10A2C"/>
    <w:rsid w:val="00D15DE1"/>
    <w:rsid w:val="00D15FF4"/>
    <w:rsid w:val="00D162CD"/>
    <w:rsid w:val="00D206BE"/>
    <w:rsid w:val="00D22449"/>
    <w:rsid w:val="00D244AA"/>
    <w:rsid w:val="00D34BD6"/>
    <w:rsid w:val="00D3625A"/>
    <w:rsid w:val="00D37ECD"/>
    <w:rsid w:val="00D40EEB"/>
    <w:rsid w:val="00D43931"/>
    <w:rsid w:val="00D46BAC"/>
    <w:rsid w:val="00D51E1F"/>
    <w:rsid w:val="00D54615"/>
    <w:rsid w:val="00D546FC"/>
    <w:rsid w:val="00D550A5"/>
    <w:rsid w:val="00D55C0E"/>
    <w:rsid w:val="00D5726E"/>
    <w:rsid w:val="00D619F0"/>
    <w:rsid w:val="00D72934"/>
    <w:rsid w:val="00D81B3A"/>
    <w:rsid w:val="00D85424"/>
    <w:rsid w:val="00D86001"/>
    <w:rsid w:val="00D915DF"/>
    <w:rsid w:val="00D931C8"/>
    <w:rsid w:val="00D939CE"/>
    <w:rsid w:val="00D94262"/>
    <w:rsid w:val="00D95BE0"/>
    <w:rsid w:val="00D9705E"/>
    <w:rsid w:val="00DA25E1"/>
    <w:rsid w:val="00DA72B7"/>
    <w:rsid w:val="00DA7DF3"/>
    <w:rsid w:val="00DB23FB"/>
    <w:rsid w:val="00DC13E9"/>
    <w:rsid w:val="00DC534C"/>
    <w:rsid w:val="00DD591D"/>
    <w:rsid w:val="00DD7765"/>
    <w:rsid w:val="00DE12C2"/>
    <w:rsid w:val="00DE187A"/>
    <w:rsid w:val="00DE68BA"/>
    <w:rsid w:val="00DF22AC"/>
    <w:rsid w:val="00DF4569"/>
    <w:rsid w:val="00E017DB"/>
    <w:rsid w:val="00E03EF9"/>
    <w:rsid w:val="00E042E8"/>
    <w:rsid w:val="00E05AAD"/>
    <w:rsid w:val="00E069A4"/>
    <w:rsid w:val="00E1103A"/>
    <w:rsid w:val="00E124CF"/>
    <w:rsid w:val="00E16DE7"/>
    <w:rsid w:val="00E2051E"/>
    <w:rsid w:val="00E21186"/>
    <w:rsid w:val="00E24506"/>
    <w:rsid w:val="00E2507A"/>
    <w:rsid w:val="00E25CB5"/>
    <w:rsid w:val="00E33A61"/>
    <w:rsid w:val="00E34592"/>
    <w:rsid w:val="00E34C7A"/>
    <w:rsid w:val="00E369C5"/>
    <w:rsid w:val="00E444DC"/>
    <w:rsid w:val="00E45B8A"/>
    <w:rsid w:val="00E505B2"/>
    <w:rsid w:val="00E522DA"/>
    <w:rsid w:val="00E52D7E"/>
    <w:rsid w:val="00E57761"/>
    <w:rsid w:val="00E7000B"/>
    <w:rsid w:val="00E712A8"/>
    <w:rsid w:val="00E71C7D"/>
    <w:rsid w:val="00E7588A"/>
    <w:rsid w:val="00E80794"/>
    <w:rsid w:val="00E85AB9"/>
    <w:rsid w:val="00E865CC"/>
    <w:rsid w:val="00E86ABD"/>
    <w:rsid w:val="00E92ADD"/>
    <w:rsid w:val="00E977A4"/>
    <w:rsid w:val="00EA2C31"/>
    <w:rsid w:val="00EB155E"/>
    <w:rsid w:val="00EB7DA8"/>
    <w:rsid w:val="00EC15F0"/>
    <w:rsid w:val="00EC49D7"/>
    <w:rsid w:val="00ED19F8"/>
    <w:rsid w:val="00ED4C58"/>
    <w:rsid w:val="00ED7901"/>
    <w:rsid w:val="00EE4716"/>
    <w:rsid w:val="00EE4FA5"/>
    <w:rsid w:val="00EE5543"/>
    <w:rsid w:val="00EE5EEF"/>
    <w:rsid w:val="00EF2140"/>
    <w:rsid w:val="00EF2EC2"/>
    <w:rsid w:val="00EF3CA4"/>
    <w:rsid w:val="00EF4DF2"/>
    <w:rsid w:val="00EF5E9F"/>
    <w:rsid w:val="00F06CC5"/>
    <w:rsid w:val="00F06EF2"/>
    <w:rsid w:val="00F072C8"/>
    <w:rsid w:val="00F07AB1"/>
    <w:rsid w:val="00F10DD8"/>
    <w:rsid w:val="00F16352"/>
    <w:rsid w:val="00F23941"/>
    <w:rsid w:val="00F3204D"/>
    <w:rsid w:val="00F36905"/>
    <w:rsid w:val="00F36F0C"/>
    <w:rsid w:val="00F456F8"/>
    <w:rsid w:val="00F51892"/>
    <w:rsid w:val="00F54085"/>
    <w:rsid w:val="00F557CE"/>
    <w:rsid w:val="00F56033"/>
    <w:rsid w:val="00F564B5"/>
    <w:rsid w:val="00F61056"/>
    <w:rsid w:val="00F628C1"/>
    <w:rsid w:val="00F62F9E"/>
    <w:rsid w:val="00F6457D"/>
    <w:rsid w:val="00F6458B"/>
    <w:rsid w:val="00F66C28"/>
    <w:rsid w:val="00F715AB"/>
    <w:rsid w:val="00F74C9C"/>
    <w:rsid w:val="00F75383"/>
    <w:rsid w:val="00F761F2"/>
    <w:rsid w:val="00F77343"/>
    <w:rsid w:val="00F8286F"/>
    <w:rsid w:val="00F8769D"/>
    <w:rsid w:val="00F87BC5"/>
    <w:rsid w:val="00F90CF0"/>
    <w:rsid w:val="00F92FC1"/>
    <w:rsid w:val="00FA3BA0"/>
    <w:rsid w:val="00FA4C74"/>
    <w:rsid w:val="00FA4EC3"/>
    <w:rsid w:val="00FB0CB0"/>
    <w:rsid w:val="00FB1586"/>
    <w:rsid w:val="00FB1E12"/>
    <w:rsid w:val="00FB560D"/>
    <w:rsid w:val="00FC0DD7"/>
    <w:rsid w:val="00FC5915"/>
    <w:rsid w:val="00FC5C58"/>
    <w:rsid w:val="00FC5F00"/>
    <w:rsid w:val="00FD060D"/>
    <w:rsid w:val="00FD1E52"/>
    <w:rsid w:val="00FD2CDE"/>
    <w:rsid w:val="00FD69AC"/>
    <w:rsid w:val="00FD7A62"/>
    <w:rsid w:val="00FE0764"/>
    <w:rsid w:val="00FE1017"/>
    <w:rsid w:val="00FF0A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fillcolor="white">
      <v:fill color="white"/>
      <v:textbox style="layout-flow:vertical-ideographic"/>
    </o:shapedefaults>
    <o:shapelayout v:ext="edit">
      <o:idmap v:ext="edit" data="1"/>
    </o:shapelayout>
  </w:shapeDefaults>
  <w:decimalSymbol w:val="."/>
  <w:listSeparator w:val=","/>
  <w15:chartTrackingRefBased/>
  <w15:docId w15:val="{CDD605BF-4B82-412E-8A0B-D7CC1045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4CF"/>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2">
    <w:name w:val="022機關"/>
    <w:qFormat/>
    <w:rsid w:val="00026BD0"/>
    <w:pPr>
      <w:keepNext/>
    </w:pPr>
    <w:rPr>
      <w:rFonts w:eastAsia="標楷體"/>
      <w:b/>
      <w:sz w:val="40"/>
      <w:szCs w:val="40"/>
    </w:rPr>
  </w:style>
  <w:style w:type="paragraph" w:customStyle="1" w:styleId="033">
    <w:name w:val="033章"/>
    <w:qFormat/>
    <w:rsid w:val="00B62F4E"/>
    <w:pPr>
      <w:overflowPunct w:val="0"/>
      <w:spacing w:line="440" w:lineRule="exact"/>
      <w:ind w:leftChars="1046" w:left="1246" w:hangingChars="200" w:hanging="200"/>
      <w:jc w:val="both"/>
    </w:pPr>
    <w:rPr>
      <w:rFonts w:eastAsia="標楷體"/>
      <w:b/>
      <w:sz w:val="32"/>
      <w:szCs w:val="28"/>
    </w:rPr>
  </w:style>
  <w:style w:type="paragraph" w:customStyle="1" w:styleId="0330">
    <w:name w:val="033節"/>
    <w:qFormat/>
    <w:rsid w:val="00B62F4E"/>
    <w:pPr>
      <w:spacing w:line="440" w:lineRule="exact"/>
      <w:ind w:leftChars="1046" w:left="1246" w:hangingChars="200" w:hanging="200"/>
      <w:jc w:val="both"/>
    </w:pPr>
    <w:rPr>
      <w:rFonts w:eastAsia="標楷體"/>
      <w:b/>
      <w:sz w:val="28"/>
      <w:szCs w:val="28"/>
    </w:rPr>
  </w:style>
  <w:style w:type="paragraph" w:customStyle="1" w:styleId="034">
    <w:name w:val="034條文"/>
    <w:qFormat/>
    <w:rsid w:val="00CA3E68"/>
    <w:pPr>
      <w:widowControl w:val="0"/>
      <w:tabs>
        <w:tab w:val="left" w:pos="1974"/>
      </w:tabs>
      <w:overflowPunct w:val="0"/>
      <w:spacing w:line="440" w:lineRule="exact"/>
      <w:ind w:left="1417" w:hangingChars="506" w:hanging="1417"/>
      <w:jc w:val="both"/>
    </w:pPr>
    <w:rPr>
      <w:rFonts w:eastAsia="標楷體"/>
      <w:sz w:val="28"/>
      <w:szCs w:val="28"/>
    </w:rPr>
  </w:style>
  <w:style w:type="paragraph" w:customStyle="1" w:styleId="035">
    <w:name w:val="035條文一、"/>
    <w:qFormat/>
    <w:rsid w:val="009446FE"/>
    <w:pPr>
      <w:overflowPunct w:val="0"/>
      <w:spacing w:line="440" w:lineRule="exact"/>
      <w:ind w:leftChars="703" w:left="2531" w:hangingChars="201" w:hanging="563"/>
      <w:jc w:val="both"/>
    </w:pPr>
    <w:rPr>
      <w:rFonts w:eastAsia="標楷體"/>
      <w:sz w:val="28"/>
      <w:szCs w:val="28"/>
    </w:rPr>
  </w:style>
  <w:style w:type="paragraph" w:customStyle="1" w:styleId="036">
    <w:name w:val="036條文(一)"/>
    <w:qFormat/>
    <w:rsid w:val="009446FE"/>
    <w:pPr>
      <w:overflowPunct w:val="0"/>
      <w:spacing w:line="440" w:lineRule="exact"/>
      <w:ind w:leftChars="840" w:left="2814" w:hangingChars="165" w:hanging="462"/>
      <w:jc w:val="both"/>
    </w:pPr>
    <w:rPr>
      <w:rFonts w:eastAsia="標楷體"/>
      <w:sz w:val="28"/>
      <w:szCs w:val="28"/>
    </w:rPr>
  </w:style>
  <w:style w:type="paragraph" w:customStyle="1" w:styleId="0350">
    <w:name w:val="035條文十一、"/>
    <w:basedOn w:val="035"/>
    <w:qFormat/>
    <w:rsid w:val="001F0CC6"/>
    <w:pPr>
      <w:ind w:left="3363" w:hangingChars="301" w:hanging="843"/>
    </w:pPr>
  </w:style>
  <w:style w:type="paragraph" w:customStyle="1" w:styleId="0342">
    <w:name w:val="034條文2"/>
    <w:basedOn w:val="034"/>
    <w:qFormat/>
    <w:rsid w:val="009446FE"/>
    <w:pPr>
      <w:tabs>
        <w:tab w:val="clear" w:pos="1974"/>
      </w:tabs>
      <w:ind w:leftChars="506" w:left="506" w:firstLineChars="200" w:firstLine="560"/>
    </w:pPr>
  </w:style>
  <w:style w:type="paragraph" w:customStyle="1" w:styleId="034-6">
    <w:name w:val="034條文-6"/>
    <w:basedOn w:val="034"/>
    <w:qFormat/>
    <w:rsid w:val="00E24506"/>
    <w:pPr>
      <w:tabs>
        <w:tab w:val="clear" w:pos="1974"/>
        <w:tab w:val="left" w:pos="1960"/>
      </w:tabs>
      <w:ind w:left="1398" w:hangingChars="603" w:hanging="1398"/>
    </w:pPr>
  </w:style>
  <w:style w:type="paragraph" w:customStyle="1" w:styleId="034-7">
    <w:name w:val="034條文-7"/>
    <w:basedOn w:val="034"/>
    <w:qFormat/>
    <w:rsid w:val="00E24506"/>
    <w:pPr>
      <w:tabs>
        <w:tab w:val="clear" w:pos="1974"/>
      </w:tabs>
      <w:ind w:left="1410" w:hangingChars="703" w:hanging="1410"/>
    </w:pPr>
  </w:style>
  <w:style w:type="paragraph" w:customStyle="1" w:styleId="011-">
    <w:name w:val="011目次-壹"/>
    <w:qFormat/>
    <w:rsid w:val="000E29A9"/>
    <w:pPr>
      <w:keepNext/>
      <w:tabs>
        <w:tab w:val="right" w:leader="middleDot" w:pos="8505"/>
      </w:tabs>
      <w:spacing w:beforeLines="50" w:before="219" w:afterLines="50" w:after="219"/>
    </w:pPr>
    <w:rPr>
      <w:rFonts w:eastAsia="標楷體"/>
      <w:b/>
      <w:bCs/>
      <w:sz w:val="36"/>
    </w:rPr>
  </w:style>
  <w:style w:type="paragraph" w:customStyle="1" w:styleId="012-">
    <w:name w:val="012目次-一、"/>
    <w:qFormat/>
    <w:rsid w:val="004E0813"/>
    <w:pPr>
      <w:tabs>
        <w:tab w:val="right" w:leader="middleDot" w:pos="8505"/>
      </w:tabs>
      <w:spacing w:beforeLines="50" w:before="120"/>
      <w:ind w:leftChars="100" w:left="936" w:hangingChars="205" w:hanging="656"/>
    </w:pPr>
    <w:rPr>
      <w:rFonts w:eastAsia="標楷體"/>
      <w:bCs/>
      <w:sz w:val="32"/>
    </w:rPr>
  </w:style>
  <w:style w:type="paragraph" w:customStyle="1" w:styleId="013-">
    <w:name w:val="013目次-(一)"/>
    <w:qFormat/>
    <w:rsid w:val="000E29A9"/>
    <w:pPr>
      <w:tabs>
        <w:tab w:val="right" w:leader="middleDot" w:pos="8505"/>
      </w:tabs>
      <w:spacing w:beforeLines="25" w:before="109"/>
      <w:ind w:leftChars="215" w:left="1114" w:rightChars="100" w:right="280" w:hangingChars="160" w:hanging="512"/>
    </w:pPr>
    <w:rPr>
      <w:rFonts w:eastAsia="標楷體"/>
      <w:sz w:val="32"/>
    </w:rPr>
  </w:style>
  <w:style w:type="paragraph" w:customStyle="1" w:styleId="021">
    <w:name w:val="021類型"/>
    <w:qFormat/>
    <w:rsid w:val="00234B38"/>
    <w:pPr>
      <w:jc w:val="center"/>
    </w:pPr>
    <w:rPr>
      <w:rFonts w:eastAsia="標楷體"/>
      <w:b/>
      <w:spacing w:val="120"/>
      <w:sz w:val="48"/>
      <w:fitText w:val="3365" w:id="1825913346"/>
    </w:rPr>
  </w:style>
  <w:style w:type="paragraph" w:customStyle="1" w:styleId="024">
    <w:name w:val="024令文"/>
    <w:qFormat/>
    <w:rsid w:val="003250C8"/>
    <w:pPr>
      <w:overflowPunct w:val="0"/>
      <w:spacing w:line="440" w:lineRule="exact"/>
      <w:jc w:val="both"/>
    </w:pPr>
    <w:rPr>
      <w:rFonts w:eastAsia="標楷體"/>
      <w:sz w:val="28"/>
      <w:szCs w:val="28"/>
    </w:rPr>
  </w:style>
  <w:style w:type="paragraph" w:customStyle="1" w:styleId="025">
    <w:name w:val="025首長名"/>
    <w:qFormat/>
    <w:rsid w:val="003250C8"/>
    <w:pPr>
      <w:spacing w:beforeLines="100" w:before="240" w:afterLines="100" w:after="240" w:line="360" w:lineRule="exact"/>
    </w:pPr>
    <w:rPr>
      <w:rFonts w:eastAsia="標楷體"/>
      <w:sz w:val="28"/>
    </w:rPr>
  </w:style>
  <w:style w:type="paragraph" w:customStyle="1" w:styleId="0240">
    <w:name w:val="024令文(註)"/>
    <w:basedOn w:val="024"/>
    <w:qFormat/>
    <w:rsid w:val="004745F9"/>
    <w:pPr>
      <w:ind w:left="563" w:hangingChars="201" w:hanging="563"/>
    </w:pPr>
  </w:style>
  <w:style w:type="paragraph" w:customStyle="1" w:styleId="031">
    <w:name w:val="031條文標題"/>
    <w:qFormat/>
    <w:rsid w:val="00D85424"/>
    <w:pPr>
      <w:spacing w:beforeLines="100" w:before="240" w:afterLines="50" w:after="120" w:line="440" w:lineRule="exact"/>
      <w:jc w:val="both"/>
    </w:pPr>
    <w:rPr>
      <w:rFonts w:eastAsia="標楷體"/>
      <w:sz w:val="32"/>
    </w:rPr>
  </w:style>
  <w:style w:type="paragraph" w:customStyle="1" w:styleId="0241">
    <w:name w:val="024人事令"/>
    <w:basedOn w:val="024"/>
    <w:qFormat/>
    <w:rsid w:val="00CD0F29"/>
    <w:pPr>
      <w:ind w:firstLineChars="200" w:firstLine="560"/>
    </w:pPr>
    <w:rPr>
      <w:color w:val="000000"/>
    </w:rPr>
  </w:style>
  <w:style w:type="paragraph" w:customStyle="1" w:styleId="041-">
    <w:name w:val="041記事-標題"/>
    <w:qFormat/>
    <w:rsid w:val="00F06EF2"/>
    <w:pPr>
      <w:keepNext/>
      <w:spacing w:beforeLines="100" w:before="240" w:line="475" w:lineRule="exact"/>
      <w:jc w:val="both"/>
    </w:pPr>
    <w:rPr>
      <w:rFonts w:eastAsia="標楷體"/>
      <w:b/>
      <w:sz w:val="32"/>
    </w:rPr>
  </w:style>
  <w:style w:type="paragraph" w:customStyle="1" w:styleId="042-">
    <w:name w:val="042記事-期間"/>
    <w:qFormat/>
    <w:rsid w:val="00F06EF2"/>
    <w:pPr>
      <w:spacing w:beforeLines="50" w:before="120" w:afterLines="50" w:after="120" w:line="440" w:lineRule="exact"/>
      <w:jc w:val="both"/>
    </w:pPr>
    <w:rPr>
      <w:rFonts w:eastAsia="標楷體"/>
      <w:b/>
      <w:sz w:val="32"/>
    </w:rPr>
  </w:style>
  <w:style w:type="paragraph" w:customStyle="1" w:styleId="023">
    <w:name w:val="023院令"/>
    <w:qFormat/>
    <w:rsid w:val="003152A6"/>
    <w:pPr>
      <w:spacing w:line="440" w:lineRule="exact"/>
    </w:pPr>
    <w:rPr>
      <w:rFonts w:eastAsia="標楷體"/>
      <w:b/>
      <w:sz w:val="32"/>
    </w:rPr>
  </w:style>
  <w:style w:type="paragraph" w:customStyle="1" w:styleId="043-">
    <w:name w:val="043記事-日期"/>
    <w:basedOn w:val="042-"/>
    <w:qFormat/>
    <w:rsid w:val="00F06EF2"/>
    <w:pPr>
      <w:spacing w:beforeLines="0" w:before="0" w:afterLines="0" w:after="0"/>
    </w:pPr>
    <w:rPr>
      <w:sz w:val="28"/>
      <w:szCs w:val="28"/>
    </w:rPr>
  </w:style>
  <w:style w:type="paragraph" w:customStyle="1" w:styleId="044">
    <w:name w:val="044記事"/>
    <w:qFormat/>
    <w:rsid w:val="00F06EF2"/>
    <w:pPr>
      <w:spacing w:line="440" w:lineRule="exact"/>
      <w:ind w:leftChars="100" w:left="560" w:hangingChars="100" w:hanging="280"/>
      <w:jc w:val="both"/>
    </w:pPr>
    <w:rPr>
      <w:rFonts w:eastAsia="標楷體"/>
      <w:sz w:val="28"/>
      <w:szCs w:val="28"/>
    </w:rPr>
  </w:style>
  <w:style w:type="paragraph" w:customStyle="1" w:styleId="026">
    <w:name w:val="026公告"/>
    <w:basedOn w:val="024"/>
    <w:qFormat/>
    <w:rsid w:val="006D707F"/>
    <w:pPr>
      <w:ind w:left="1403" w:hangingChars="501" w:hanging="1403"/>
    </w:pPr>
  </w:style>
  <w:style w:type="paragraph" w:customStyle="1" w:styleId="032">
    <w:name w:val="032公布日期"/>
    <w:qFormat/>
    <w:rsid w:val="003250C8"/>
    <w:pPr>
      <w:spacing w:line="440" w:lineRule="exact"/>
    </w:pPr>
    <w:rPr>
      <w:rFonts w:eastAsia="標楷體"/>
      <w:sz w:val="28"/>
      <w:szCs w:val="28"/>
    </w:rPr>
  </w:style>
  <w:style w:type="paragraph" w:customStyle="1" w:styleId="013-0">
    <w:name w:val="013目次-文字"/>
    <w:basedOn w:val="013-"/>
    <w:qFormat/>
    <w:rsid w:val="000E29A9"/>
    <w:pPr>
      <w:ind w:left="602" w:firstLineChars="0" w:firstLine="0"/>
    </w:pPr>
  </w:style>
  <w:style w:type="table" w:styleId="a3">
    <w:name w:val="Table Grid"/>
    <w:basedOn w:val="a1"/>
    <w:rsid w:val="006061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52">
    <w:name w:val="052預算一、二"/>
    <w:basedOn w:val="05112"/>
    <w:qFormat/>
    <w:rsid w:val="00BB6830"/>
    <w:pPr>
      <w:ind w:left="563" w:hangingChars="201" w:hanging="563"/>
    </w:pPr>
  </w:style>
  <w:style w:type="paragraph" w:customStyle="1" w:styleId="05310">
    <w:name w:val="053預算10."/>
    <w:basedOn w:val="05112"/>
    <w:qFormat/>
    <w:rsid w:val="002579E5"/>
    <w:pPr>
      <w:ind w:leftChars="85" w:left="823" w:hangingChars="209" w:hanging="585"/>
    </w:pPr>
  </w:style>
  <w:style w:type="paragraph" w:customStyle="1" w:styleId="05312">
    <w:name w:val="053預算1.、2."/>
    <w:basedOn w:val="05112"/>
    <w:qFormat/>
    <w:rsid w:val="009430D2"/>
    <w:pPr>
      <w:ind w:leftChars="170" w:left="840" w:hangingChars="130" w:hanging="364"/>
    </w:pPr>
  </w:style>
  <w:style w:type="paragraph" w:customStyle="1" w:styleId="05112">
    <w:name w:val="051預算1、2"/>
    <w:qFormat/>
    <w:rsid w:val="003250C8"/>
    <w:pPr>
      <w:overflowPunct w:val="0"/>
      <w:spacing w:line="440" w:lineRule="exact"/>
      <w:ind w:left="280" w:hangingChars="100" w:hanging="280"/>
      <w:jc w:val="both"/>
    </w:pPr>
    <w:rPr>
      <w:rFonts w:eastAsia="標楷體"/>
      <w:sz w:val="28"/>
      <w:szCs w:val="28"/>
    </w:rPr>
  </w:style>
  <w:style w:type="paragraph" w:customStyle="1" w:styleId="0521">
    <w:name w:val="052預算(1)"/>
    <w:basedOn w:val="05112"/>
    <w:qFormat/>
    <w:rsid w:val="002579E5"/>
    <w:pPr>
      <w:ind w:leftChars="65" w:left="560" w:hangingChars="135" w:hanging="378"/>
    </w:pPr>
  </w:style>
  <w:style w:type="paragraph" w:customStyle="1" w:styleId="0541">
    <w:name w:val="054預算(1)"/>
    <w:basedOn w:val="05112"/>
    <w:qFormat/>
    <w:rsid w:val="006C7E6D"/>
    <w:pPr>
      <w:ind w:leftChars="265" w:left="1134" w:hangingChars="140" w:hanging="392"/>
    </w:pPr>
  </w:style>
  <w:style w:type="paragraph" w:customStyle="1" w:styleId="055">
    <w:name w:val="055預算①"/>
    <w:basedOn w:val="05112"/>
    <w:qFormat/>
    <w:rsid w:val="009430D2"/>
    <w:pPr>
      <w:ind w:leftChars="370" w:left="1400" w:hangingChars="130" w:hanging="364"/>
    </w:pPr>
  </w:style>
  <w:style w:type="paragraph" w:customStyle="1" w:styleId="0220">
    <w:name w:val="022日期文號"/>
    <w:qFormat/>
    <w:rsid w:val="00BD0A90"/>
    <w:pPr>
      <w:keepNext/>
      <w:jc w:val="distribute"/>
    </w:pPr>
    <w:rPr>
      <w:rFonts w:eastAsia="標楷體"/>
      <w:sz w:val="28"/>
    </w:rPr>
  </w:style>
  <w:style w:type="paragraph" w:customStyle="1" w:styleId="0371">
    <w:name w:val="037條文1."/>
    <w:basedOn w:val="036"/>
    <w:qFormat/>
    <w:rsid w:val="009446FE"/>
    <w:pPr>
      <w:ind w:leftChars="1005" w:left="3080" w:hangingChars="95" w:hanging="266"/>
    </w:pPr>
  </w:style>
  <w:style w:type="paragraph" w:customStyle="1" w:styleId="034-10">
    <w:name w:val="034條文 -10"/>
    <w:basedOn w:val="034"/>
    <w:rsid w:val="000C584B"/>
    <w:pPr>
      <w:ind w:left="1972" w:hangingChars="1007" w:hanging="1972"/>
    </w:pPr>
  </w:style>
  <w:style w:type="paragraph" w:styleId="a4">
    <w:name w:val="header"/>
    <w:basedOn w:val="a"/>
    <w:link w:val="a5"/>
    <w:rsid w:val="00B62F4E"/>
    <w:pPr>
      <w:tabs>
        <w:tab w:val="center" w:pos="4153"/>
        <w:tab w:val="right" w:pos="8306"/>
      </w:tabs>
      <w:snapToGrid w:val="0"/>
    </w:pPr>
    <w:rPr>
      <w:sz w:val="20"/>
    </w:rPr>
  </w:style>
  <w:style w:type="character" w:customStyle="1" w:styleId="a5">
    <w:name w:val="頁首 字元"/>
    <w:basedOn w:val="a0"/>
    <w:link w:val="a4"/>
    <w:rsid w:val="00B62F4E"/>
    <w:rPr>
      <w:rFonts w:eastAsia="標楷體"/>
    </w:rPr>
  </w:style>
  <w:style w:type="paragraph" w:styleId="a6">
    <w:name w:val="Balloon Text"/>
    <w:basedOn w:val="a"/>
    <w:link w:val="a7"/>
    <w:rsid w:val="008B64BD"/>
    <w:pPr>
      <w:spacing w:line="240" w:lineRule="auto"/>
    </w:pPr>
    <w:rPr>
      <w:rFonts w:asciiTheme="majorHAnsi" w:eastAsiaTheme="majorEastAsia" w:hAnsiTheme="majorHAnsi" w:cstheme="majorBidi"/>
      <w:sz w:val="18"/>
      <w:szCs w:val="18"/>
    </w:rPr>
  </w:style>
  <w:style w:type="character" w:customStyle="1" w:styleId="a7">
    <w:name w:val="註解方塊文字 字元"/>
    <w:basedOn w:val="a0"/>
    <w:link w:val="a6"/>
    <w:rsid w:val="008B64BD"/>
    <w:rPr>
      <w:rFonts w:asciiTheme="majorHAnsi" w:eastAsiaTheme="majorEastAsia" w:hAnsiTheme="majorHAnsi" w:cstheme="majorBidi"/>
      <w:sz w:val="18"/>
      <w:szCs w:val="18"/>
    </w:rPr>
  </w:style>
  <w:style w:type="paragraph" w:customStyle="1" w:styleId="a8">
    <w:name w:val="審查報告(特殊項目)"/>
    <w:basedOn w:val="a"/>
    <w:next w:val="a"/>
    <w:rsid w:val="00CE4282"/>
    <w:pPr>
      <w:kinsoku w:val="0"/>
      <w:overflowPunct w:val="0"/>
      <w:adjustRightInd/>
      <w:spacing w:line="420" w:lineRule="exact"/>
      <w:textAlignment w:val="center"/>
    </w:pPr>
    <w:rPr>
      <w:rFonts w:eastAsia="華康細明體"/>
      <w:noProof/>
      <w:sz w:val="21"/>
      <w:szCs w:val="24"/>
    </w:rPr>
  </w:style>
  <w:style w:type="paragraph" w:customStyle="1" w:styleId="a9">
    <w:name w:val="函件(密等及解密條件)"/>
    <w:basedOn w:val="a"/>
    <w:next w:val="a"/>
    <w:rsid w:val="00B921B7"/>
    <w:pPr>
      <w:kinsoku w:val="0"/>
      <w:overflowPunct w:val="0"/>
      <w:adjustRightInd/>
      <w:spacing w:line="420" w:lineRule="exact"/>
      <w:ind w:left="800" w:hangingChars="800" w:hanging="800"/>
      <w:textAlignment w:val="center"/>
    </w:pPr>
    <w:rPr>
      <w:rFonts w:eastAsia="華康細明體"/>
      <w:noProof/>
      <w:sz w:val="21"/>
      <w:szCs w:val="24"/>
    </w:rPr>
  </w:style>
  <w:style w:type="paragraph" w:customStyle="1" w:styleId="aa">
    <w:name w:val="特殊項目符號"/>
    <w:basedOn w:val="a"/>
    <w:next w:val="a"/>
    <w:rsid w:val="00B921B7"/>
    <w:pPr>
      <w:kinsoku w:val="0"/>
      <w:overflowPunct w:val="0"/>
      <w:adjustRightInd/>
      <w:spacing w:line="420" w:lineRule="exact"/>
      <w:textAlignment w:val="center"/>
    </w:pPr>
    <w:rPr>
      <w:rFonts w:eastAsia="華康細明體"/>
      <w:noProof/>
      <w:snapToGrid w:val="0"/>
      <w:sz w:val="21"/>
      <w:szCs w:val="24"/>
    </w:rPr>
  </w:style>
  <w:style w:type="paragraph" w:customStyle="1" w:styleId="ab">
    <w:name w:val="案由(議)"/>
    <w:basedOn w:val="a"/>
    <w:next w:val="a"/>
    <w:rsid w:val="008E66DF"/>
    <w:pPr>
      <w:kinsoku w:val="0"/>
      <w:overflowPunct w:val="0"/>
      <w:adjustRightInd/>
      <w:spacing w:line="480" w:lineRule="exact"/>
      <w:ind w:leftChars="250" w:left="550" w:hangingChars="300" w:hanging="300"/>
      <w:textAlignment w:val="center"/>
    </w:pPr>
    <w:rPr>
      <w:rFonts w:eastAsia="華康楷書體W5"/>
      <w:noProof/>
      <w:spacing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6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2B686-72C7-4200-96CE-1EB9AF6C2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969</TotalTime>
  <Pages>50</Pages>
  <Words>26089</Words>
  <Characters>1948</Characters>
  <Application>Microsoft Office Word</Application>
  <DocSecurity>0</DocSecurity>
  <Lines>16</Lines>
  <Paragraphs>55</Paragraphs>
  <ScaleCrop>false</ScaleCrop>
  <Company>總統府</Company>
  <LinksUpToDate>false</LinksUpToDate>
  <CharactersWithSpaces>27982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subject/>
  <dc:creator>USER</dc:creator>
  <cp:keywords/>
  <dc:description/>
  <cp:lastModifiedBy>李靜宜.</cp:lastModifiedBy>
  <cp:revision>97</cp:revision>
  <cp:lastPrinted>2020-06-01T02:17:00Z</cp:lastPrinted>
  <dcterms:created xsi:type="dcterms:W3CDTF">2020-05-22T07:39:00Z</dcterms:created>
  <dcterms:modified xsi:type="dcterms:W3CDTF">2020-06-02T05:44:00Z</dcterms:modified>
</cp:coreProperties>
</file>