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59" w:rsidRPr="00AB5865" w:rsidRDefault="007B6559" w:rsidP="007B6559">
      <w:pPr>
        <w:spacing w:line="240" w:lineRule="exact"/>
        <w:jc w:val="center"/>
        <w:rPr>
          <w:sz w:val="56"/>
        </w:rPr>
      </w:pPr>
      <w:proofErr w:type="gramStart"/>
      <w:r w:rsidRPr="00AB5865">
        <w:rPr>
          <w:rFonts w:hint="eastAsia"/>
          <w:b/>
          <w:sz w:val="56"/>
        </w:rPr>
        <w:t>﹏﹏﹏﹏﹏﹏﹏﹏﹏﹏﹏﹏﹏﹏﹏</w:t>
      </w:r>
      <w:proofErr w:type="gramEnd"/>
    </w:p>
    <w:tbl>
      <w:tblPr>
        <w:tblW w:w="0" w:type="auto"/>
        <w:tblCellMar>
          <w:top w:w="170" w:type="dxa"/>
        </w:tblCellMar>
        <w:tblLook w:val="04A0" w:firstRow="1" w:lastRow="0" w:firstColumn="1" w:lastColumn="0" w:noHBand="0" w:noVBand="1"/>
      </w:tblPr>
      <w:tblGrid>
        <w:gridCol w:w="3256"/>
        <w:gridCol w:w="5244"/>
      </w:tblGrid>
      <w:tr w:rsidR="007B6559" w:rsidRPr="006061F6" w:rsidTr="00C86045">
        <w:trPr>
          <w:trHeight w:val="1162"/>
        </w:trPr>
        <w:tc>
          <w:tcPr>
            <w:tcW w:w="3256" w:type="dxa"/>
            <w:shd w:val="clear" w:color="auto" w:fill="auto"/>
            <w:vAlign w:val="center"/>
          </w:tcPr>
          <w:p w:rsidR="007B6559" w:rsidRPr="00B430BB" w:rsidRDefault="007B6559" w:rsidP="00C86045">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rsidR="007B6559" w:rsidRPr="009E1581" w:rsidRDefault="007B6559" w:rsidP="00C86045">
            <w:pPr>
              <w:tabs>
                <w:tab w:val="right" w:pos="8505"/>
              </w:tabs>
              <w:spacing w:line="240" w:lineRule="auto"/>
              <w:jc w:val="right"/>
              <w:rPr>
                <w:caps/>
              </w:rPr>
            </w:pPr>
            <w:r w:rsidRPr="009E1581">
              <w:rPr>
                <w:rFonts w:hint="eastAsia"/>
                <w:b/>
                <w:bCs/>
                <w:caps/>
                <w:sz w:val="36"/>
              </w:rPr>
              <w:t>第</w:t>
            </w:r>
            <w:r w:rsidR="009E1581" w:rsidRPr="009E1581">
              <w:rPr>
                <w:rFonts w:hint="eastAsia"/>
                <w:b/>
                <w:bCs/>
                <w:caps/>
                <w:sz w:val="36"/>
              </w:rPr>
              <w:t>7</w:t>
            </w:r>
            <w:r w:rsidR="00A71328">
              <w:rPr>
                <w:b/>
                <w:bCs/>
                <w:caps/>
                <w:sz w:val="36"/>
              </w:rPr>
              <w:t>5</w:t>
            </w:r>
            <w:r w:rsidR="009857AA">
              <w:rPr>
                <w:rFonts w:hint="eastAsia"/>
                <w:b/>
                <w:bCs/>
                <w:caps/>
                <w:sz w:val="36"/>
              </w:rPr>
              <w:t>37</w:t>
            </w:r>
            <w:r w:rsidRPr="009E1581">
              <w:rPr>
                <w:rFonts w:hint="eastAsia"/>
                <w:b/>
                <w:bCs/>
                <w:caps/>
                <w:sz w:val="36"/>
              </w:rPr>
              <w:t>號</w:t>
            </w:r>
          </w:p>
          <w:p w:rsidR="007B6559" w:rsidRPr="009E1581" w:rsidRDefault="007B6559" w:rsidP="00874603">
            <w:pPr>
              <w:tabs>
                <w:tab w:val="right" w:pos="8505"/>
              </w:tabs>
              <w:spacing w:line="240" w:lineRule="auto"/>
              <w:jc w:val="right"/>
              <w:rPr>
                <w:b/>
                <w:bCs/>
                <w:sz w:val="56"/>
              </w:rPr>
            </w:pPr>
            <w:r w:rsidRPr="009E1581">
              <w:rPr>
                <w:rFonts w:hint="eastAsia"/>
              </w:rPr>
              <w:t>中華民國</w:t>
            </w:r>
            <w:r w:rsidRPr="009E1581">
              <w:rPr>
                <w:rFonts w:hint="eastAsia"/>
              </w:rPr>
              <w:t>1</w:t>
            </w:r>
            <w:r w:rsidR="00324FCF">
              <w:rPr>
                <w:rFonts w:hint="eastAsia"/>
              </w:rPr>
              <w:t>10</w:t>
            </w:r>
            <w:r w:rsidRPr="009E1581">
              <w:rPr>
                <w:rFonts w:hint="eastAsia"/>
              </w:rPr>
              <w:t>年</w:t>
            </w:r>
            <w:r w:rsidR="009857AA">
              <w:rPr>
                <w:rFonts w:hint="eastAsia"/>
              </w:rPr>
              <w:t>4</w:t>
            </w:r>
            <w:r w:rsidRPr="009E1581">
              <w:t>月</w:t>
            </w:r>
            <w:r w:rsidR="009857AA">
              <w:rPr>
                <w:rFonts w:hint="eastAsia"/>
              </w:rPr>
              <w:t>28</w:t>
            </w:r>
            <w:r w:rsidRPr="009E1581">
              <w:rPr>
                <w:rFonts w:hint="eastAsia"/>
              </w:rPr>
              <w:t>日（星期三）</w:t>
            </w:r>
          </w:p>
        </w:tc>
      </w:tr>
    </w:tbl>
    <w:p w:rsidR="007B6559" w:rsidRDefault="007B6559" w:rsidP="007B6559">
      <w:pPr>
        <w:spacing w:afterLines="50" w:after="120" w:line="240" w:lineRule="exact"/>
        <w:jc w:val="center"/>
        <w:rPr>
          <w:sz w:val="56"/>
        </w:rPr>
      </w:pPr>
      <w:proofErr w:type="gramStart"/>
      <w:r w:rsidRPr="00AB5865">
        <w:rPr>
          <w:rFonts w:hint="eastAsia"/>
          <w:b/>
          <w:sz w:val="56"/>
        </w:rPr>
        <w:t>﹏﹏﹏﹏﹏﹏﹏﹏﹏﹏﹏﹏﹏﹏﹏</w:t>
      </w:r>
      <w:proofErr w:type="gramEnd"/>
    </w:p>
    <w:p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rsidR="007B6559" w:rsidRDefault="007B6559" w:rsidP="007B6559">
      <w:pPr>
        <w:pStyle w:val="011-"/>
        <w:spacing w:before="120" w:after="120"/>
      </w:pPr>
      <w:r>
        <w:rPr>
          <w:rFonts w:hint="eastAsia"/>
        </w:rPr>
        <w:t>壹、總統令</w:t>
      </w:r>
    </w:p>
    <w:p w:rsidR="007B6559" w:rsidRDefault="007B6559" w:rsidP="007B6559">
      <w:pPr>
        <w:pStyle w:val="012-"/>
      </w:pPr>
      <w:r>
        <w:rPr>
          <w:rFonts w:hint="eastAsia"/>
        </w:rPr>
        <w:t>一、公布法律</w:t>
      </w:r>
    </w:p>
    <w:p w:rsidR="007B6559" w:rsidRPr="003837DD" w:rsidRDefault="007B6559" w:rsidP="007B6559">
      <w:pPr>
        <w:pStyle w:val="013-"/>
        <w:spacing w:before="60"/>
      </w:pPr>
      <w:r>
        <w:rPr>
          <w:rFonts w:hint="eastAsia"/>
        </w:rPr>
        <w:t>(</w:t>
      </w:r>
      <w:proofErr w:type="gramStart"/>
      <w:r>
        <w:rPr>
          <w:rFonts w:hint="eastAsia"/>
        </w:rPr>
        <w:t>一</w:t>
      </w:r>
      <w:proofErr w:type="gramEnd"/>
      <w:r>
        <w:rPr>
          <w:rFonts w:hint="eastAsia"/>
        </w:rPr>
        <w:t>)</w:t>
      </w:r>
      <w:r w:rsidR="00B01921">
        <w:rPr>
          <w:rFonts w:hint="eastAsia"/>
        </w:rPr>
        <w:t>增訂並修正</w:t>
      </w:r>
      <w:r w:rsidR="00B01921" w:rsidRPr="00B01921">
        <w:rPr>
          <w:rFonts w:hint="eastAsia"/>
        </w:rPr>
        <w:t>勞資爭議處理法</w:t>
      </w:r>
      <w:r w:rsidR="00B01921">
        <w:rPr>
          <w:rFonts w:hint="eastAsia"/>
        </w:rPr>
        <w:t>條文</w:t>
      </w:r>
      <w:r>
        <w:tab/>
      </w:r>
      <w:r>
        <w:rPr>
          <w:rFonts w:hint="eastAsia"/>
        </w:rPr>
        <w:t>3</w:t>
      </w:r>
    </w:p>
    <w:p w:rsidR="007B6559" w:rsidRPr="00F8769D" w:rsidRDefault="007B6559" w:rsidP="007B6559">
      <w:pPr>
        <w:pStyle w:val="013-"/>
        <w:spacing w:before="60"/>
      </w:pPr>
      <w:r>
        <w:rPr>
          <w:rFonts w:hint="eastAsia"/>
        </w:rPr>
        <w:t>(</w:t>
      </w:r>
      <w:r>
        <w:rPr>
          <w:rFonts w:hint="eastAsia"/>
        </w:rPr>
        <w:t>二</w:t>
      </w:r>
      <w:r>
        <w:rPr>
          <w:rFonts w:hint="eastAsia"/>
        </w:rPr>
        <w:t>)</w:t>
      </w:r>
      <w:proofErr w:type="gramStart"/>
      <w:r w:rsidR="00B01921">
        <w:rPr>
          <w:rFonts w:hint="eastAsia"/>
        </w:rPr>
        <w:t>刪除</w:t>
      </w:r>
      <w:r w:rsidR="00B01921" w:rsidRPr="00B01921">
        <w:rPr>
          <w:rFonts w:hint="eastAsia"/>
        </w:rPr>
        <w:t>典</w:t>
      </w:r>
      <w:proofErr w:type="gramEnd"/>
      <w:r w:rsidR="00B01921" w:rsidRPr="00B01921">
        <w:rPr>
          <w:rFonts w:hint="eastAsia"/>
        </w:rPr>
        <w:t>試法</w:t>
      </w:r>
      <w:r>
        <w:rPr>
          <w:rFonts w:hint="eastAsia"/>
        </w:rPr>
        <w:t>條文</w:t>
      </w:r>
      <w:r>
        <w:tab/>
      </w:r>
      <w:r w:rsidR="00BD56B9">
        <w:rPr>
          <w:rFonts w:hint="eastAsia"/>
        </w:rPr>
        <w:t>4</w:t>
      </w:r>
    </w:p>
    <w:p w:rsidR="007B6559" w:rsidRDefault="007B6559" w:rsidP="007B6559">
      <w:pPr>
        <w:pStyle w:val="013-"/>
        <w:spacing w:before="60"/>
      </w:pPr>
      <w:r>
        <w:rPr>
          <w:rFonts w:hint="eastAsia"/>
        </w:rPr>
        <w:t>(</w:t>
      </w:r>
      <w:r>
        <w:rPr>
          <w:rFonts w:hint="eastAsia"/>
        </w:rPr>
        <w:t>三</w:t>
      </w:r>
      <w:r>
        <w:rPr>
          <w:rFonts w:hint="eastAsia"/>
        </w:rPr>
        <w:t>)</w:t>
      </w:r>
      <w:r w:rsidR="00B01921">
        <w:rPr>
          <w:rFonts w:hint="eastAsia"/>
        </w:rPr>
        <w:t>刪除</w:t>
      </w:r>
      <w:r w:rsidR="00B01921" w:rsidRPr="00B01921">
        <w:rPr>
          <w:rFonts w:hint="eastAsia"/>
        </w:rPr>
        <w:t>公務人員考試法</w:t>
      </w:r>
      <w:r>
        <w:rPr>
          <w:rFonts w:hint="eastAsia"/>
        </w:rPr>
        <w:t>條文</w:t>
      </w:r>
      <w:r>
        <w:tab/>
      </w:r>
      <w:r w:rsidR="00BD56B9">
        <w:rPr>
          <w:rFonts w:hint="eastAsia"/>
        </w:rPr>
        <w:t>4</w:t>
      </w:r>
    </w:p>
    <w:p w:rsidR="007B6559" w:rsidRDefault="007B6559" w:rsidP="007B6559">
      <w:pPr>
        <w:pStyle w:val="013-"/>
        <w:spacing w:before="60"/>
      </w:pPr>
      <w:r>
        <w:rPr>
          <w:rFonts w:hint="eastAsia"/>
        </w:rPr>
        <w:t>(</w:t>
      </w:r>
      <w:r>
        <w:rPr>
          <w:rFonts w:hint="eastAsia"/>
        </w:rPr>
        <w:t>四</w:t>
      </w:r>
      <w:r>
        <w:rPr>
          <w:rFonts w:hint="eastAsia"/>
        </w:rPr>
        <w:t>)</w:t>
      </w:r>
      <w:r>
        <w:rPr>
          <w:rFonts w:hint="eastAsia"/>
        </w:rPr>
        <w:t>修正</w:t>
      </w:r>
      <w:r w:rsidR="00B01921" w:rsidRPr="00B01921">
        <w:rPr>
          <w:rFonts w:hint="eastAsia"/>
        </w:rPr>
        <w:t>工會法</w:t>
      </w:r>
      <w:r>
        <w:rPr>
          <w:rFonts w:hint="eastAsia"/>
        </w:rPr>
        <w:t>條文</w:t>
      </w:r>
      <w:r>
        <w:tab/>
      </w:r>
      <w:r w:rsidR="00BD56B9">
        <w:rPr>
          <w:rFonts w:hint="eastAsia"/>
        </w:rPr>
        <w:t>5</w:t>
      </w:r>
    </w:p>
    <w:p w:rsidR="007B6559" w:rsidRPr="007F2500" w:rsidRDefault="007B6559" w:rsidP="007B6559">
      <w:pPr>
        <w:pStyle w:val="013-"/>
        <w:spacing w:before="60"/>
      </w:pPr>
      <w:r>
        <w:rPr>
          <w:rFonts w:hint="eastAsia"/>
        </w:rPr>
        <w:t>(</w:t>
      </w:r>
      <w:r>
        <w:rPr>
          <w:rFonts w:hint="eastAsia"/>
        </w:rPr>
        <w:t>五</w:t>
      </w:r>
      <w:r>
        <w:rPr>
          <w:rFonts w:hint="eastAsia"/>
        </w:rPr>
        <w:t>)</w:t>
      </w:r>
      <w:r w:rsidR="00B01921">
        <w:rPr>
          <w:rFonts w:hint="eastAsia"/>
        </w:rPr>
        <w:t>修正</w:t>
      </w:r>
      <w:r w:rsidR="00B01921" w:rsidRPr="00B01921">
        <w:rPr>
          <w:rFonts w:hint="eastAsia"/>
        </w:rPr>
        <w:t>勞工保險條例</w:t>
      </w:r>
      <w:r>
        <w:rPr>
          <w:rFonts w:hint="eastAsia"/>
        </w:rPr>
        <w:t>條文</w:t>
      </w:r>
      <w:r>
        <w:tab/>
      </w:r>
      <w:r w:rsidR="00BD56B9">
        <w:rPr>
          <w:rFonts w:hint="eastAsia"/>
        </w:rPr>
        <w:t>6</w:t>
      </w:r>
    </w:p>
    <w:p w:rsidR="007B6559" w:rsidRPr="00B7288C" w:rsidRDefault="007B6559" w:rsidP="007B6559">
      <w:pPr>
        <w:pStyle w:val="013-"/>
        <w:spacing w:before="60"/>
      </w:pPr>
      <w:r>
        <w:rPr>
          <w:rFonts w:hint="eastAsia"/>
        </w:rPr>
        <w:t>(</w:t>
      </w:r>
      <w:r>
        <w:rPr>
          <w:rFonts w:hint="eastAsia"/>
        </w:rPr>
        <w:t>六</w:t>
      </w:r>
      <w:r>
        <w:rPr>
          <w:rFonts w:hint="eastAsia"/>
        </w:rPr>
        <w:t>)</w:t>
      </w:r>
      <w:r>
        <w:rPr>
          <w:rFonts w:hint="eastAsia"/>
        </w:rPr>
        <w:t>修正</w:t>
      </w:r>
      <w:r w:rsidR="00B01921" w:rsidRPr="00B01921">
        <w:rPr>
          <w:rFonts w:hint="eastAsia"/>
        </w:rPr>
        <w:t>專門職業及技術人員考試法</w:t>
      </w:r>
      <w:r>
        <w:rPr>
          <w:rFonts w:hint="eastAsia"/>
        </w:rPr>
        <w:t>條文</w:t>
      </w:r>
      <w:r>
        <w:tab/>
      </w:r>
      <w:r w:rsidR="00BD56B9">
        <w:rPr>
          <w:rFonts w:hint="eastAsia"/>
        </w:rPr>
        <w:t>7</w:t>
      </w:r>
    </w:p>
    <w:p w:rsidR="007B6559" w:rsidRPr="00B7288C" w:rsidRDefault="007B6559" w:rsidP="007B6559">
      <w:pPr>
        <w:pStyle w:val="013-"/>
        <w:spacing w:before="60"/>
      </w:pPr>
      <w:r>
        <w:rPr>
          <w:rFonts w:hint="eastAsia"/>
        </w:rPr>
        <w:t>(</w:t>
      </w:r>
      <w:r>
        <w:rPr>
          <w:rFonts w:hint="eastAsia"/>
        </w:rPr>
        <w:t>七</w:t>
      </w:r>
      <w:r>
        <w:rPr>
          <w:rFonts w:hint="eastAsia"/>
        </w:rPr>
        <w:t>)</w:t>
      </w:r>
      <w:r>
        <w:rPr>
          <w:rFonts w:hint="eastAsia"/>
        </w:rPr>
        <w:t>修正</w:t>
      </w:r>
      <w:r w:rsidR="00B01921" w:rsidRPr="00B01921">
        <w:rPr>
          <w:rFonts w:hint="eastAsia"/>
        </w:rPr>
        <w:t>船員法</w:t>
      </w:r>
      <w:r w:rsidR="00B01921">
        <w:rPr>
          <w:rFonts w:hint="eastAsia"/>
        </w:rPr>
        <w:t>條文</w:t>
      </w:r>
      <w:r>
        <w:tab/>
      </w:r>
      <w:r w:rsidR="00BD56B9">
        <w:rPr>
          <w:rFonts w:hint="eastAsia"/>
        </w:rPr>
        <w:t>7</w:t>
      </w:r>
    </w:p>
    <w:p w:rsidR="007B6559" w:rsidRDefault="007B6559" w:rsidP="007B6559">
      <w:pPr>
        <w:pStyle w:val="013-"/>
        <w:spacing w:before="60"/>
      </w:pPr>
      <w:r>
        <w:rPr>
          <w:rFonts w:hint="eastAsia"/>
        </w:rPr>
        <w:t>(</w:t>
      </w:r>
      <w:r>
        <w:rPr>
          <w:rFonts w:hint="eastAsia"/>
        </w:rPr>
        <w:t>八</w:t>
      </w:r>
      <w:r>
        <w:rPr>
          <w:rFonts w:hint="eastAsia"/>
        </w:rPr>
        <w:t>)</w:t>
      </w:r>
      <w:r w:rsidR="00B01921">
        <w:rPr>
          <w:rFonts w:hint="eastAsia"/>
        </w:rPr>
        <w:t>修正</w:t>
      </w:r>
      <w:r w:rsidR="00B01921" w:rsidRPr="00B01921">
        <w:rPr>
          <w:rFonts w:hint="eastAsia"/>
        </w:rPr>
        <w:t>商港法</w:t>
      </w:r>
      <w:r w:rsidR="00B01921">
        <w:rPr>
          <w:rFonts w:hint="eastAsia"/>
        </w:rPr>
        <w:t>條文</w:t>
      </w:r>
      <w:r>
        <w:tab/>
      </w:r>
      <w:r w:rsidR="00BD56B9">
        <w:rPr>
          <w:rFonts w:hint="eastAsia"/>
        </w:rPr>
        <w:t>9</w:t>
      </w:r>
    </w:p>
    <w:p w:rsidR="007B6559" w:rsidRDefault="007B6559" w:rsidP="007B6559">
      <w:pPr>
        <w:pStyle w:val="013-"/>
        <w:spacing w:before="60"/>
      </w:pPr>
      <w:r>
        <w:rPr>
          <w:rFonts w:hint="eastAsia"/>
        </w:rPr>
        <w:t>(</w:t>
      </w:r>
      <w:r>
        <w:rPr>
          <w:rFonts w:hint="eastAsia"/>
        </w:rPr>
        <w:t>九</w:t>
      </w:r>
      <w:r>
        <w:rPr>
          <w:rFonts w:hint="eastAsia"/>
        </w:rPr>
        <w:t>)</w:t>
      </w:r>
      <w:r w:rsidR="00B01921" w:rsidRPr="00B01921">
        <w:rPr>
          <w:rFonts w:hint="eastAsia"/>
        </w:rPr>
        <w:t>修正所得稅法</w:t>
      </w:r>
      <w:r w:rsidR="00B01921">
        <w:rPr>
          <w:rFonts w:hint="eastAsia"/>
        </w:rPr>
        <w:t>條文</w:t>
      </w:r>
      <w:r>
        <w:tab/>
      </w:r>
      <w:r w:rsidR="00BD56B9">
        <w:rPr>
          <w:rFonts w:hint="eastAsia"/>
        </w:rPr>
        <w:t>10</w:t>
      </w:r>
    </w:p>
    <w:p w:rsidR="00B01921" w:rsidRDefault="00B01921" w:rsidP="007B6559">
      <w:pPr>
        <w:pStyle w:val="013-"/>
        <w:spacing w:before="60"/>
      </w:pPr>
      <w:r>
        <w:rPr>
          <w:rFonts w:hint="eastAsia"/>
        </w:rPr>
        <w:t>(</w:t>
      </w:r>
      <w:r>
        <w:rPr>
          <w:rFonts w:hint="eastAsia"/>
        </w:rPr>
        <w:t>十</w:t>
      </w:r>
      <w:r>
        <w:rPr>
          <w:rFonts w:hint="eastAsia"/>
        </w:rPr>
        <w:t>)</w:t>
      </w:r>
      <w:r>
        <w:rPr>
          <w:rFonts w:hint="eastAsia"/>
        </w:rPr>
        <w:t>廢止</w:t>
      </w:r>
      <w:proofErr w:type="gramStart"/>
      <w:r w:rsidR="00695F45" w:rsidRPr="00695F45">
        <w:rPr>
          <w:rFonts w:hint="eastAsia"/>
        </w:rPr>
        <w:t>監試法</w:t>
      </w:r>
      <w:proofErr w:type="gramEnd"/>
      <w:r>
        <w:tab/>
      </w:r>
      <w:r w:rsidR="00BD56B9">
        <w:rPr>
          <w:rFonts w:hint="eastAsia"/>
        </w:rPr>
        <w:t>18</w:t>
      </w:r>
    </w:p>
    <w:p w:rsidR="007B6559" w:rsidRDefault="00040062" w:rsidP="007B6559">
      <w:pPr>
        <w:pStyle w:val="012-"/>
      </w:pPr>
      <w:r>
        <w:rPr>
          <w:rFonts w:hint="eastAsia"/>
        </w:rPr>
        <w:t>二</w:t>
      </w:r>
      <w:r w:rsidR="007B6559">
        <w:rPr>
          <w:rFonts w:hint="eastAsia"/>
        </w:rPr>
        <w:t>、明令褒揚</w:t>
      </w:r>
      <w:r w:rsidR="007B6559">
        <w:tab/>
      </w:r>
      <w:r w:rsidR="00BD56B9">
        <w:rPr>
          <w:rFonts w:hint="eastAsia"/>
        </w:rPr>
        <w:t>18</w:t>
      </w:r>
    </w:p>
    <w:p w:rsidR="007B6559" w:rsidRPr="00F56033" w:rsidRDefault="007B6559" w:rsidP="007B6559">
      <w:pPr>
        <w:pStyle w:val="011-"/>
        <w:spacing w:before="120" w:after="120"/>
      </w:pPr>
      <w:r w:rsidRPr="00F56033">
        <w:rPr>
          <w:rFonts w:hint="eastAsia"/>
        </w:rPr>
        <w:t>貳、專載</w:t>
      </w:r>
    </w:p>
    <w:p w:rsidR="007B6559" w:rsidRDefault="00C34D91" w:rsidP="007B6559">
      <w:pPr>
        <w:pStyle w:val="012-"/>
      </w:pPr>
      <w:r w:rsidRPr="00C34D91">
        <w:rPr>
          <w:rFonts w:hint="eastAsia"/>
        </w:rPr>
        <w:t>貝里斯新任駐</w:t>
      </w:r>
      <w:proofErr w:type="gramStart"/>
      <w:r w:rsidRPr="00C34D91">
        <w:rPr>
          <w:rFonts w:hint="eastAsia"/>
        </w:rPr>
        <w:t>臺</w:t>
      </w:r>
      <w:proofErr w:type="gramEnd"/>
      <w:r w:rsidRPr="00C34D91">
        <w:rPr>
          <w:rFonts w:hint="eastAsia"/>
        </w:rPr>
        <w:t>特命全權大使呈遞到任國書</w:t>
      </w:r>
      <w:r w:rsidR="00040062">
        <w:tab/>
      </w:r>
      <w:r w:rsidR="00BD56B9">
        <w:rPr>
          <w:rFonts w:hint="eastAsia"/>
        </w:rPr>
        <w:t>1</w:t>
      </w:r>
      <w:r w:rsidR="00040062">
        <w:rPr>
          <w:rFonts w:hint="eastAsia"/>
        </w:rPr>
        <w:t>9</w:t>
      </w:r>
    </w:p>
    <w:p w:rsidR="007B6559" w:rsidRPr="00F761F2" w:rsidRDefault="007B6559" w:rsidP="007B6559">
      <w:pPr>
        <w:pStyle w:val="011-"/>
        <w:spacing w:before="120" w:after="120"/>
      </w:pPr>
      <w:r>
        <w:rPr>
          <w:rFonts w:hint="eastAsia"/>
        </w:rPr>
        <w:t>參、總統及副總統活動紀要</w:t>
      </w:r>
    </w:p>
    <w:p w:rsidR="007B6559" w:rsidRDefault="007B6559" w:rsidP="007B6559">
      <w:pPr>
        <w:pStyle w:val="012-"/>
      </w:pPr>
      <w:r w:rsidRPr="00EC15F0">
        <w:rPr>
          <w:rFonts w:hint="eastAsia"/>
        </w:rPr>
        <w:t>一、總統</w:t>
      </w:r>
      <w:r>
        <w:rPr>
          <w:rFonts w:hint="eastAsia"/>
        </w:rPr>
        <w:t>活動</w:t>
      </w:r>
      <w:r w:rsidRPr="00EC15F0">
        <w:rPr>
          <w:rFonts w:hint="eastAsia"/>
        </w:rPr>
        <w:t>紀要</w:t>
      </w:r>
      <w:r>
        <w:tab/>
      </w:r>
      <w:r w:rsidR="00BD56B9">
        <w:rPr>
          <w:rFonts w:hint="eastAsia"/>
        </w:rPr>
        <w:t>19</w:t>
      </w:r>
    </w:p>
    <w:p w:rsidR="007B6559" w:rsidRDefault="007B6559" w:rsidP="007B6559">
      <w:pPr>
        <w:pStyle w:val="012-"/>
      </w:pPr>
      <w:r w:rsidRPr="00EC15F0">
        <w:rPr>
          <w:rFonts w:hint="eastAsia"/>
        </w:rPr>
        <w:lastRenderedPageBreak/>
        <w:t>二、</w:t>
      </w:r>
      <w:r>
        <w:rPr>
          <w:rFonts w:hint="eastAsia"/>
        </w:rPr>
        <w:t>副總統</w:t>
      </w:r>
      <w:r w:rsidRPr="00EC15F0">
        <w:rPr>
          <w:rFonts w:hint="eastAsia"/>
        </w:rPr>
        <w:t>活動紀要</w:t>
      </w:r>
      <w:r>
        <w:tab/>
      </w:r>
      <w:r>
        <w:rPr>
          <w:rFonts w:hint="eastAsia"/>
        </w:rPr>
        <w:t>2</w:t>
      </w:r>
      <w:r w:rsidR="00BD56B9">
        <w:rPr>
          <w:rFonts w:hint="eastAsia"/>
        </w:rPr>
        <w:t>0</w:t>
      </w:r>
    </w:p>
    <w:p w:rsidR="007B6559" w:rsidRDefault="007B6559" w:rsidP="007B6559">
      <w:pPr>
        <w:pStyle w:val="011-"/>
        <w:spacing w:before="120" w:after="120"/>
      </w:pPr>
      <w:r>
        <w:t>肆</w:t>
      </w:r>
      <w:r>
        <w:rPr>
          <w:rFonts w:hint="eastAsia"/>
        </w:rPr>
        <w:t>、</w:t>
      </w:r>
      <w:r w:rsidR="003D3591">
        <w:rPr>
          <w:rFonts w:hint="eastAsia"/>
        </w:rPr>
        <w:t>國</w:t>
      </w:r>
      <w:r w:rsidR="003D3591">
        <w:t>史館</w:t>
      </w:r>
      <w:r w:rsidR="005D5114" w:rsidRPr="005D5114">
        <w:rPr>
          <w:rFonts w:hint="eastAsia"/>
        </w:rPr>
        <w:t>臺灣文獻館</w:t>
      </w:r>
      <w:r>
        <w:rPr>
          <w:rFonts w:hint="eastAsia"/>
        </w:rPr>
        <w:t>公告</w:t>
      </w:r>
    </w:p>
    <w:p w:rsidR="007B6559" w:rsidRDefault="005D5114" w:rsidP="005D5114">
      <w:pPr>
        <w:pStyle w:val="012-"/>
        <w:spacing w:beforeLines="25" w:before="60"/>
        <w:ind w:left="280" w:firstLineChars="0" w:firstLine="0"/>
      </w:pPr>
      <w:r w:rsidRPr="00844904">
        <w:t>預告修正</w:t>
      </w:r>
      <w:r w:rsidR="003D3591" w:rsidRPr="003D3591">
        <w:rPr>
          <w:rFonts w:hint="eastAsia"/>
        </w:rPr>
        <w:t>國史館臺灣文獻館特展室場地使用規費收費標準</w:t>
      </w:r>
      <w:r w:rsidR="003D3591">
        <w:rPr>
          <w:rFonts w:hint="eastAsia"/>
        </w:rPr>
        <w:t>第二條</w:t>
      </w:r>
      <w:r w:rsidR="007B6559">
        <w:tab/>
      </w:r>
      <w:r w:rsidR="00BD56B9">
        <w:rPr>
          <w:rFonts w:hint="eastAsia"/>
        </w:rPr>
        <w:t>22</w:t>
      </w:r>
    </w:p>
    <w:p w:rsidR="007B6559" w:rsidRPr="00F66C28" w:rsidRDefault="007B6559" w:rsidP="007B6559">
      <w:pPr>
        <w:keepNext/>
        <w:spacing w:line="240" w:lineRule="exact"/>
        <w:jc w:val="center"/>
        <w:rPr>
          <w:sz w:val="56"/>
        </w:rPr>
      </w:pPr>
      <w:r>
        <w:rPr>
          <w:b/>
          <w:spacing w:val="-100"/>
          <w:sz w:val="56"/>
        </w:rPr>
        <w:br w:type="page"/>
      </w:r>
      <w:proofErr w:type="gramStart"/>
      <w:r w:rsidRPr="00F66C28">
        <w:rPr>
          <w:rFonts w:hint="eastAsia"/>
          <w:b/>
          <w:sz w:val="56"/>
        </w:rPr>
        <w:t>﹏﹏﹏﹏﹏﹏﹏﹏</w:t>
      </w:r>
      <w:proofErr w:type="gramEnd"/>
    </w:p>
    <w:p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rsidR="007B6559" w:rsidRPr="00F61056" w:rsidRDefault="007B6559" w:rsidP="007B6559">
      <w:pPr>
        <w:spacing w:afterLines="100" w:after="240" w:line="240" w:lineRule="exact"/>
        <w:jc w:val="center"/>
        <w:rPr>
          <w:b/>
          <w:sz w:val="56"/>
        </w:rPr>
      </w:pPr>
      <w:proofErr w:type="gramStart"/>
      <w:r w:rsidRPr="00F61056">
        <w:rPr>
          <w:rFonts w:hint="eastAsia"/>
          <w:b/>
          <w:sz w:val="56"/>
        </w:rPr>
        <w:t>﹏﹏﹏﹏﹏﹏﹏﹏</w:t>
      </w:r>
      <w:proofErr w:type="gramEnd"/>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rsidTr="00C86045">
        <w:trPr>
          <w:trHeight w:hRule="exact" w:val="851"/>
        </w:trPr>
        <w:tc>
          <w:tcPr>
            <w:tcW w:w="1988" w:type="dxa"/>
            <w:vAlign w:val="center"/>
          </w:tcPr>
          <w:p w:rsidR="007B6559" w:rsidRPr="001F0CC6" w:rsidRDefault="007B6559" w:rsidP="00C86045">
            <w:pPr>
              <w:pStyle w:val="022"/>
            </w:pPr>
            <w:r w:rsidRPr="001F0CC6">
              <w:rPr>
                <w:rFonts w:hint="eastAsia"/>
              </w:rPr>
              <w:t>總統令</w:t>
            </w:r>
          </w:p>
        </w:tc>
        <w:tc>
          <w:tcPr>
            <w:tcW w:w="4759" w:type="dxa"/>
            <w:vAlign w:val="center"/>
          </w:tcPr>
          <w:p w:rsidR="007B6559" w:rsidRPr="0079273A" w:rsidRDefault="007B6559" w:rsidP="00C86045">
            <w:pPr>
              <w:pStyle w:val="0220"/>
            </w:pPr>
            <w:r>
              <w:rPr>
                <w:rFonts w:hint="eastAsia"/>
              </w:rPr>
              <w:t>中華民國</w:t>
            </w:r>
            <w:r w:rsidR="00B62F4E">
              <w:rPr>
                <w:rFonts w:hint="eastAsia"/>
              </w:rPr>
              <w:t>1</w:t>
            </w:r>
            <w:r w:rsidR="00CF0AE5">
              <w:rPr>
                <w:rFonts w:hint="eastAsia"/>
              </w:rPr>
              <w:t>10</w:t>
            </w:r>
            <w:r w:rsidRPr="0079273A">
              <w:rPr>
                <w:rFonts w:hint="eastAsia"/>
              </w:rPr>
              <w:t>年</w:t>
            </w:r>
            <w:r w:rsidR="008B764D">
              <w:rPr>
                <w:rFonts w:hint="eastAsia"/>
              </w:rPr>
              <w:t>4</w:t>
            </w:r>
            <w:r w:rsidRPr="0079273A">
              <w:rPr>
                <w:rFonts w:hint="eastAsia"/>
              </w:rPr>
              <w:t>月</w:t>
            </w:r>
            <w:r w:rsidR="008B764D">
              <w:rPr>
                <w:rFonts w:hint="eastAsia"/>
              </w:rPr>
              <w:t>28</w:t>
            </w:r>
            <w:r w:rsidRPr="0079273A">
              <w:rPr>
                <w:rFonts w:hint="eastAsia"/>
              </w:rPr>
              <w:t>日</w:t>
            </w:r>
          </w:p>
          <w:p w:rsidR="007B6559" w:rsidRDefault="0033367F" w:rsidP="00C86045">
            <w:pPr>
              <w:pStyle w:val="0220"/>
              <w:rPr>
                <w:spacing w:val="-8"/>
              </w:rPr>
            </w:pPr>
            <w:r w:rsidRPr="00F95888">
              <w:rPr>
                <w:rFonts w:hint="eastAsia"/>
              </w:rPr>
              <w:t>華總</w:t>
            </w:r>
            <w:proofErr w:type="gramStart"/>
            <w:r w:rsidRPr="00F95888">
              <w:rPr>
                <w:rFonts w:hint="eastAsia"/>
              </w:rPr>
              <w:t>一義</w:t>
            </w:r>
            <w:r w:rsidR="007B6559" w:rsidRPr="0079273A">
              <w:rPr>
                <w:rFonts w:hint="eastAsia"/>
              </w:rPr>
              <w:t>字第</w:t>
            </w:r>
            <w:r>
              <w:rPr>
                <w:rFonts w:hint="eastAsia"/>
              </w:rPr>
              <w:t>11000038661</w:t>
            </w:r>
            <w:r w:rsidR="007B6559" w:rsidRPr="0079273A">
              <w:rPr>
                <w:rFonts w:hint="eastAsia"/>
              </w:rPr>
              <w:t>號</w:t>
            </w:r>
            <w:proofErr w:type="gramEnd"/>
          </w:p>
        </w:tc>
      </w:tr>
    </w:tbl>
    <w:p w:rsidR="008B764D" w:rsidRPr="003F2E9A" w:rsidRDefault="008B764D" w:rsidP="00664330">
      <w:pPr>
        <w:pStyle w:val="024"/>
        <w:spacing w:line="455" w:lineRule="exact"/>
        <w:rPr>
          <w:spacing w:val="10"/>
        </w:rPr>
      </w:pPr>
      <w:r w:rsidRPr="003F2E9A">
        <w:rPr>
          <w:rFonts w:hint="eastAsia"/>
          <w:spacing w:val="10"/>
        </w:rPr>
        <w:t>茲增訂</w:t>
      </w:r>
      <w:r w:rsidR="0033367F" w:rsidRPr="0033367F">
        <w:rPr>
          <w:rFonts w:hint="eastAsia"/>
          <w:spacing w:val="10"/>
        </w:rPr>
        <w:t>勞資爭議處理法第四十七條之</w:t>
      </w:r>
      <w:proofErr w:type="gramStart"/>
      <w:r w:rsidR="0033367F" w:rsidRPr="0033367F">
        <w:rPr>
          <w:rFonts w:hint="eastAsia"/>
          <w:spacing w:val="10"/>
        </w:rPr>
        <w:t>一</w:t>
      </w:r>
      <w:proofErr w:type="gramEnd"/>
      <w:r w:rsidRPr="003F2E9A">
        <w:rPr>
          <w:rFonts w:hint="eastAsia"/>
          <w:spacing w:val="10"/>
        </w:rPr>
        <w:t>條文；並修正</w:t>
      </w:r>
      <w:r w:rsidR="0033367F" w:rsidRPr="0033367F">
        <w:rPr>
          <w:rFonts w:hint="eastAsia"/>
          <w:spacing w:val="10"/>
        </w:rPr>
        <w:t>第四十三條</w:t>
      </w:r>
      <w:r w:rsidRPr="003F2E9A">
        <w:rPr>
          <w:rFonts w:hint="eastAsia"/>
          <w:spacing w:val="10"/>
        </w:rPr>
        <w:t>條文，公布之。</w:t>
      </w:r>
    </w:p>
    <w:p w:rsidR="00CC0451" w:rsidRPr="00CC0451" w:rsidRDefault="00CC0451" w:rsidP="00CC0451">
      <w:pPr>
        <w:spacing w:beforeLines="100" w:before="240" w:afterLines="100" w:after="240"/>
      </w:pPr>
      <w:r w:rsidRPr="00CC0451">
        <w:rPr>
          <w:rFonts w:hint="eastAsia"/>
        </w:rPr>
        <w:t>總　　　統　蔡英文</w:t>
      </w:r>
      <w:r w:rsidRPr="00CC0451">
        <w:br/>
      </w:r>
      <w:r w:rsidRPr="00CC0451">
        <w:rPr>
          <w:rFonts w:hint="eastAsia"/>
        </w:rPr>
        <w:t>行政院院長　蘇貞昌</w:t>
      </w:r>
      <w:r>
        <w:br/>
      </w:r>
      <w:r w:rsidRPr="00CC0451">
        <w:rPr>
          <w:rFonts w:hint="eastAsia"/>
        </w:rPr>
        <w:t>勞動部部長　許銘春</w:t>
      </w:r>
    </w:p>
    <w:p w:rsidR="008B764D" w:rsidRPr="0033367F" w:rsidRDefault="0033367F" w:rsidP="0033367F">
      <w:pPr>
        <w:pStyle w:val="031"/>
        <w:rPr>
          <w:spacing w:val="10"/>
        </w:rPr>
      </w:pPr>
      <w:r w:rsidRPr="0033367F">
        <w:rPr>
          <w:rFonts w:hint="eastAsia"/>
          <w:spacing w:val="10"/>
        </w:rPr>
        <w:t>勞資爭議處理法增訂第四十七條之</w:t>
      </w:r>
      <w:proofErr w:type="gramStart"/>
      <w:r w:rsidRPr="0033367F">
        <w:rPr>
          <w:rFonts w:hint="eastAsia"/>
          <w:spacing w:val="10"/>
        </w:rPr>
        <w:t>一</w:t>
      </w:r>
      <w:proofErr w:type="gramEnd"/>
      <w:r w:rsidRPr="0033367F">
        <w:rPr>
          <w:rFonts w:hint="eastAsia"/>
          <w:spacing w:val="10"/>
        </w:rPr>
        <w:t>條文；並修正第四十三</w:t>
      </w:r>
      <w:proofErr w:type="gramStart"/>
      <w:r w:rsidRPr="0033367F">
        <w:rPr>
          <w:rFonts w:hint="eastAsia"/>
          <w:spacing w:val="10"/>
        </w:rPr>
        <w:t>條</w:t>
      </w:r>
      <w:proofErr w:type="gramEnd"/>
      <w:r w:rsidRPr="0033367F">
        <w:rPr>
          <w:rFonts w:hint="eastAsia"/>
          <w:spacing w:val="10"/>
        </w:rPr>
        <w:t>條文</w:t>
      </w:r>
    </w:p>
    <w:p w:rsidR="008B764D" w:rsidRPr="00D86001" w:rsidRDefault="008B764D" w:rsidP="0033367F">
      <w:pPr>
        <w:pStyle w:val="032"/>
        <w:spacing w:afterLines="50" w:after="120"/>
      </w:pPr>
      <w:r w:rsidRPr="00D86001">
        <w:rPr>
          <w:rFonts w:hint="eastAsia"/>
        </w:rPr>
        <w:t>中</w:t>
      </w:r>
      <w:r w:rsidRPr="00D86001">
        <w:t>華民國</w:t>
      </w:r>
      <w:r w:rsidRPr="00D86001">
        <w:rPr>
          <w:rFonts w:hint="eastAsia"/>
        </w:rPr>
        <w:t>1</w:t>
      </w:r>
      <w:r>
        <w:rPr>
          <w:rFonts w:hint="eastAsia"/>
        </w:rPr>
        <w:t>10</w:t>
      </w:r>
      <w:r w:rsidRPr="00D86001">
        <w:rPr>
          <w:rFonts w:hint="eastAsia"/>
        </w:rPr>
        <w:t>年</w:t>
      </w:r>
      <w:r w:rsidR="0033367F">
        <w:rPr>
          <w:rFonts w:hint="eastAsia"/>
        </w:rPr>
        <w:t>4</w:t>
      </w:r>
      <w:r w:rsidRPr="00D86001">
        <w:rPr>
          <w:rFonts w:hint="eastAsia"/>
        </w:rPr>
        <w:t>月</w:t>
      </w:r>
      <w:r w:rsidR="0033367F">
        <w:rPr>
          <w:rFonts w:hint="eastAsia"/>
        </w:rPr>
        <w:t>28</w:t>
      </w:r>
      <w:r w:rsidRPr="00D86001">
        <w:t>日公布</w:t>
      </w:r>
    </w:p>
    <w:p w:rsidR="0033367F" w:rsidRPr="00DB3CD6" w:rsidRDefault="0033367F" w:rsidP="00664330">
      <w:pPr>
        <w:pStyle w:val="034"/>
        <w:spacing w:line="460" w:lineRule="exact"/>
      </w:pPr>
      <w:r w:rsidRPr="00DB3CD6">
        <w:rPr>
          <w:rFonts w:hint="eastAsia"/>
        </w:rPr>
        <w:t>第四十三條　　中央主管機關為辦理裁決事件，應組成不當勞動行為裁決委員會（以下簡稱裁決委員會）。</w:t>
      </w:r>
    </w:p>
    <w:p w:rsidR="0033367F" w:rsidRPr="00DB3CD6" w:rsidRDefault="0033367F" w:rsidP="00664330">
      <w:pPr>
        <w:pStyle w:val="0342"/>
        <w:spacing w:line="460" w:lineRule="exact"/>
        <w:ind w:leftChars="0" w:left="1418"/>
      </w:pPr>
      <w:r w:rsidRPr="00DB3CD6">
        <w:rPr>
          <w:rFonts w:hint="eastAsia"/>
        </w:rPr>
        <w:t>裁決委員會應秉持公正立場，獨立行使職權。</w:t>
      </w:r>
    </w:p>
    <w:p w:rsidR="0033367F" w:rsidRPr="00DB3CD6" w:rsidRDefault="0033367F" w:rsidP="00664330">
      <w:pPr>
        <w:pStyle w:val="0342"/>
        <w:spacing w:line="460" w:lineRule="exact"/>
        <w:ind w:leftChars="0" w:left="1418"/>
      </w:pPr>
      <w:r w:rsidRPr="00DB3CD6">
        <w:rPr>
          <w:rFonts w:hint="eastAsia"/>
        </w:rPr>
        <w:t>裁決委員會置裁決委員七人至十五人，</w:t>
      </w:r>
      <w:proofErr w:type="gramStart"/>
      <w:r w:rsidRPr="00DB3CD6">
        <w:rPr>
          <w:rFonts w:hint="eastAsia"/>
        </w:rPr>
        <w:t>均為兼職</w:t>
      </w:r>
      <w:proofErr w:type="gramEnd"/>
      <w:r w:rsidRPr="00DB3CD6">
        <w:rPr>
          <w:rFonts w:hint="eastAsia"/>
        </w:rPr>
        <w:t>，其中一人至三人為常務裁決委員，由中央主管機關</w:t>
      </w:r>
      <w:proofErr w:type="gramStart"/>
      <w:r w:rsidRPr="00DB3CD6">
        <w:rPr>
          <w:rFonts w:hint="eastAsia"/>
        </w:rPr>
        <w:t>遴</w:t>
      </w:r>
      <w:proofErr w:type="gramEnd"/>
      <w:r w:rsidRPr="00DB3CD6">
        <w:rPr>
          <w:rFonts w:hint="eastAsia"/>
        </w:rPr>
        <w:t>聘熟悉勞工法令、勞資關係事務之專業人士任之，任期二年，並由委員互推</w:t>
      </w:r>
      <w:proofErr w:type="gramStart"/>
      <w:r w:rsidRPr="00DB3CD6">
        <w:rPr>
          <w:rFonts w:hint="eastAsia"/>
        </w:rPr>
        <w:t>一</w:t>
      </w:r>
      <w:proofErr w:type="gramEnd"/>
      <w:r w:rsidRPr="00DB3CD6">
        <w:rPr>
          <w:rFonts w:hint="eastAsia"/>
        </w:rPr>
        <w:t>人為主任裁決委員。</w:t>
      </w:r>
    </w:p>
    <w:p w:rsidR="0033367F" w:rsidRPr="00DB3CD6" w:rsidRDefault="0033367F" w:rsidP="00664330">
      <w:pPr>
        <w:pStyle w:val="0342"/>
        <w:spacing w:line="460" w:lineRule="exact"/>
        <w:ind w:leftChars="0" w:left="1418"/>
      </w:pPr>
      <w:r w:rsidRPr="00DB3CD6">
        <w:rPr>
          <w:rFonts w:hint="eastAsia"/>
        </w:rPr>
        <w:t>中央主管機關應調派專任人員或聘用專業人員，承主任裁決委員之命，協助辦理裁決案件之程序審查、爭點整理及資料蒐集等事務。具專業證照執業資格者，經聘用之</w:t>
      </w:r>
      <w:proofErr w:type="gramStart"/>
      <w:r w:rsidRPr="00DB3CD6">
        <w:rPr>
          <w:rFonts w:hint="eastAsia"/>
        </w:rPr>
        <w:t>期間，</w:t>
      </w:r>
      <w:proofErr w:type="gramEnd"/>
      <w:r w:rsidRPr="00DB3CD6">
        <w:rPr>
          <w:rFonts w:hint="eastAsia"/>
        </w:rPr>
        <w:t>計入其專業執業年資。</w:t>
      </w:r>
    </w:p>
    <w:p w:rsidR="0033367F" w:rsidRPr="00DB3CD6" w:rsidRDefault="0033367F" w:rsidP="00664330">
      <w:pPr>
        <w:pStyle w:val="0342"/>
        <w:spacing w:line="455" w:lineRule="exact"/>
        <w:ind w:left="1417"/>
      </w:pPr>
      <w:r w:rsidRPr="00DB3CD6">
        <w:rPr>
          <w:rFonts w:hint="eastAsia"/>
        </w:rPr>
        <w:t>裁決委員會之組成、裁決委員之資格條件、</w:t>
      </w:r>
      <w:proofErr w:type="gramStart"/>
      <w:r w:rsidRPr="00DB3CD6">
        <w:rPr>
          <w:rFonts w:hint="eastAsia"/>
        </w:rPr>
        <w:t>遴</w:t>
      </w:r>
      <w:proofErr w:type="gramEnd"/>
      <w:r w:rsidRPr="00DB3CD6">
        <w:rPr>
          <w:rFonts w:hint="eastAsia"/>
        </w:rPr>
        <w:t>聘方式、裁決委員會相關處理程序、前項人員之調派或</w:t>
      </w:r>
      <w:proofErr w:type="gramStart"/>
      <w:r w:rsidRPr="00DB3CD6">
        <w:rPr>
          <w:rFonts w:hint="eastAsia"/>
        </w:rPr>
        <w:t>遴聘及</w:t>
      </w:r>
      <w:proofErr w:type="gramEnd"/>
      <w:r w:rsidRPr="00DB3CD6">
        <w:rPr>
          <w:rFonts w:hint="eastAsia"/>
        </w:rPr>
        <w:t>其他應遵行事項之辦法，由中央主管機關定之。</w:t>
      </w:r>
    </w:p>
    <w:p w:rsidR="0033367F" w:rsidRPr="00DB3CD6" w:rsidRDefault="0033367F" w:rsidP="00664330">
      <w:pPr>
        <w:pStyle w:val="034-7"/>
        <w:spacing w:line="455" w:lineRule="exact"/>
      </w:pPr>
      <w:r w:rsidRPr="0033367F">
        <w:rPr>
          <w:rFonts w:hint="eastAsia"/>
          <w:spacing w:val="1"/>
          <w:w w:val="71"/>
          <w:fitText w:val="1400" w:id="-1800676608"/>
        </w:rPr>
        <w:t>第</w:t>
      </w:r>
      <w:r w:rsidRPr="0033367F">
        <w:rPr>
          <w:rFonts w:hint="eastAsia"/>
          <w:w w:val="71"/>
          <w:fitText w:val="1400" w:id="-1800676608"/>
        </w:rPr>
        <w:t>四十七條之</w:t>
      </w:r>
      <w:proofErr w:type="gramStart"/>
      <w:r w:rsidRPr="0033367F">
        <w:rPr>
          <w:rFonts w:hint="eastAsia"/>
          <w:w w:val="71"/>
          <w:fitText w:val="1400" w:id="-1800676608"/>
        </w:rPr>
        <w:t>一</w:t>
      </w:r>
      <w:proofErr w:type="gramEnd"/>
      <w:r w:rsidRPr="00DB3CD6">
        <w:rPr>
          <w:rFonts w:hint="eastAsia"/>
        </w:rPr>
        <w:t xml:space="preserve">　　</w:t>
      </w:r>
      <w:r w:rsidRPr="0033367F">
        <w:rPr>
          <w:rFonts w:hint="eastAsia"/>
          <w:spacing w:val="-2"/>
        </w:rPr>
        <w:t>中央主管機關應以定期出版、登載於網站或其他適當方式公開裁決決定書。但裁決決定書含有依政府資訊公開法應限制公開或不予提供之事項者，應僅就其他部分公開之。</w:t>
      </w:r>
    </w:p>
    <w:p w:rsidR="008B764D" w:rsidRPr="00A30A7A" w:rsidRDefault="0033367F" w:rsidP="00664330">
      <w:pPr>
        <w:pStyle w:val="0342"/>
        <w:spacing w:afterLines="200" w:after="480" w:line="455" w:lineRule="exact"/>
        <w:ind w:left="1417"/>
      </w:pPr>
      <w:r w:rsidRPr="00DB3CD6">
        <w:rPr>
          <w:rFonts w:hint="eastAsia"/>
        </w:rPr>
        <w:t>前項公開，得不含自然人之名字、身分證統一編號及其他足資識別該個人之資料。但應公開自然人之姓氏及足以區辨人別</w:t>
      </w:r>
      <w:proofErr w:type="gramStart"/>
      <w:r w:rsidRPr="00DB3CD6">
        <w:rPr>
          <w:rFonts w:hint="eastAsia"/>
        </w:rPr>
        <w:t>之</w:t>
      </w:r>
      <w:proofErr w:type="gramEnd"/>
      <w:r w:rsidRPr="00DB3CD6">
        <w:rPr>
          <w:rFonts w:hint="eastAsia"/>
        </w:rPr>
        <w:t>代稱。</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rsidTr="00C86045">
        <w:trPr>
          <w:trHeight w:hRule="exact" w:val="851"/>
        </w:trPr>
        <w:tc>
          <w:tcPr>
            <w:tcW w:w="1988" w:type="dxa"/>
            <w:vAlign w:val="center"/>
          </w:tcPr>
          <w:p w:rsidR="007B6559" w:rsidRPr="00026BD0" w:rsidRDefault="007B6559" w:rsidP="00C86045">
            <w:pPr>
              <w:pStyle w:val="022"/>
            </w:pPr>
            <w:r>
              <w:rPr>
                <w:rFonts w:hint="eastAsia"/>
              </w:rPr>
              <w:t>總統令</w:t>
            </w:r>
          </w:p>
        </w:tc>
        <w:tc>
          <w:tcPr>
            <w:tcW w:w="4759" w:type="dxa"/>
            <w:vAlign w:val="center"/>
          </w:tcPr>
          <w:p w:rsidR="007B6559" w:rsidRPr="0079273A" w:rsidRDefault="007B6559" w:rsidP="00C86045">
            <w:pPr>
              <w:pStyle w:val="0220"/>
            </w:pPr>
            <w:r>
              <w:rPr>
                <w:rFonts w:hint="eastAsia"/>
              </w:rPr>
              <w:t>中華民國</w:t>
            </w:r>
            <w:r w:rsidR="00B62F4E">
              <w:rPr>
                <w:rFonts w:hint="eastAsia"/>
              </w:rPr>
              <w:t>1</w:t>
            </w:r>
            <w:r w:rsidR="00CF0AE5">
              <w:rPr>
                <w:rFonts w:hint="eastAsia"/>
              </w:rPr>
              <w:t>10</w:t>
            </w:r>
            <w:r w:rsidRPr="0079273A">
              <w:rPr>
                <w:rFonts w:hint="eastAsia"/>
              </w:rPr>
              <w:t>年</w:t>
            </w:r>
            <w:r w:rsidR="008B764D">
              <w:rPr>
                <w:rFonts w:hint="eastAsia"/>
              </w:rPr>
              <w:t>4</w:t>
            </w:r>
            <w:r w:rsidRPr="0079273A">
              <w:rPr>
                <w:rFonts w:hint="eastAsia"/>
              </w:rPr>
              <w:t>月</w:t>
            </w:r>
            <w:r w:rsidR="008B764D">
              <w:rPr>
                <w:rFonts w:hint="eastAsia"/>
              </w:rPr>
              <w:t>28</w:t>
            </w:r>
            <w:r w:rsidRPr="0079273A">
              <w:rPr>
                <w:rFonts w:hint="eastAsia"/>
              </w:rPr>
              <w:t>日</w:t>
            </w:r>
          </w:p>
          <w:p w:rsidR="007B6559" w:rsidRDefault="00A5757B" w:rsidP="00C86045">
            <w:pPr>
              <w:pStyle w:val="0220"/>
              <w:rPr>
                <w:spacing w:val="-8"/>
              </w:rPr>
            </w:pPr>
            <w:r w:rsidRPr="00F95888">
              <w:rPr>
                <w:rFonts w:hint="eastAsia"/>
              </w:rPr>
              <w:t>華總</w:t>
            </w:r>
            <w:proofErr w:type="gramStart"/>
            <w:r w:rsidRPr="00F95888">
              <w:rPr>
                <w:rFonts w:hint="eastAsia"/>
              </w:rPr>
              <w:t>一義</w:t>
            </w:r>
            <w:r w:rsidRPr="0079273A">
              <w:rPr>
                <w:rFonts w:hint="eastAsia"/>
              </w:rPr>
              <w:t>字第</w:t>
            </w:r>
            <w:r>
              <w:rPr>
                <w:rFonts w:hint="eastAsia"/>
              </w:rPr>
              <w:t>11000038671</w:t>
            </w:r>
            <w:r w:rsidRPr="0079273A">
              <w:rPr>
                <w:rFonts w:hint="eastAsia"/>
              </w:rPr>
              <w:t>號</w:t>
            </w:r>
            <w:proofErr w:type="gramEnd"/>
          </w:p>
        </w:tc>
      </w:tr>
    </w:tbl>
    <w:p w:rsidR="008B764D" w:rsidRPr="003F2E9A" w:rsidRDefault="008B764D" w:rsidP="00664330">
      <w:pPr>
        <w:pStyle w:val="024"/>
        <w:spacing w:line="445" w:lineRule="exact"/>
        <w:rPr>
          <w:spacing w:val="10"/>
        </w:rPr>
      </w:pPr>
      <w:r w:rsidRPr="003F2E9A">
        <w:rPr>
          <w:rFonts w:hint="eastAsia"/>
          <w:spacing w:val="10"/>
        </w:rPr>
        <w:t>茲</w:t>
      </w:r>
      <w:proofErr w:type="gramStart"/>
      <w:r w:rsidRPr="00F223A8">
        <w:rPr>
          <w:rFonts w:hint="eastAsia"/>
          <w:spacing w:val="10"/>
        </w:rPr>
        <w:t>刪除</w:t>
      </w:r>
      <w:r>
        <w:rPr>
          <w:rFonts w:hint="eastAsia"/>
          <w:spacing w:val="10"/>
        </w:rPr>
        <w:t>典試</w:t>
      </w:r>
      <w:r w:rsidRPr="00F223A8">
        <w:rPr>
          <w:rFonts w:hint="eastAsia"/>
          <w:spacing w:val="10"/>
        </w:rPr>
        <w:t>法</w:t>
      </w:r>
      <w:proofErr w:type="gramEnd"/>
      <w:r w:rsidRPr="00F223A8">
        <w:rPr>
          <w:rFonts w:hint="eastAsia"/>
          <w:spacing w:val="10"/>
        </w:rPr>
        <w:t>第十條</w:t>
      </w:r>
      <w:r w:rsidRPr="003F2E9A">
        <w:rPr>
          <w:rFonts w:hint="eastAsia"/>
          <w:spacing w:val="10"/>
        </w:rPr>
        <w:t>條文，公布之。</w:t>
      </w:r>
    </w:p>
    <w:p w:rsidR="008B764D" w:rsidRDefault="008B764D" w:rsidP="008B764D">
      <w:pPr>
        <w:pStyle w:val="025"/>
      </w:pPr>
      <w:r>
        <w:rPr>
          <w:rFonts w:hint="eastAsia"/>
        </w:rPr>
        <w:t>總　　　統　蔡英文</w:t>
      </w:r>
      <w:r>
        <w:br/>
      </w:r>
      <w:r>
        <w:rPr>
          <w:rFonts w:hint="eastAsia"/>
        </w:rPr>
        <w:t xml:space="preserve">行政院院長　</w:t>
      </w:r>
      <w:r>
        <w:rPr>
          <w:rFonts w:ascii="標楷體" w:hAnsi="標楷體" w:hint="eastAsia"/>
        </w:rPr>
        <w:t>蘇貞昌</w:t>
      </w:r>
    </w:p>
    <w:p w:rsidR="008B764D" w:rsidRPr="00A5757B" w:rsidRDefault="00A5757B" w:rsidP="00A5757B">
      <w:pPr>
        <w:pStyle w:val="031"/>
        <w:rPr>
          <w:spacing w:val="10"/>
        </w:rPr>
      </w:pPr>
      <w:proofErr w:type="gramStart"/>
      <w:r w:rsidRPr="00A5757B">
        <w:rPr>
          <w:rFonts w:hint="eastAsia"/>
          <w:spacing w:val="10"/>
        </w:rPr>
        <w:t>典試法刪除</w:t>
      </w:r>
      <w:proofErr w:type="gramEnd"/>
      <w:r w:rsidRPr="00A5757B">
        <w:rPr>
          <w:rFonts w:hint="eastAsia"/>
          <w:spacing w:val="10"/>
        </w:rPr>
        <w:t>第十</w:t>
      </w:r>
      <w:proofErr w:type="gramStart"/>
      <w:r w:rsidRPr="00A5757B">
        <w:rPr>
          <w:rFonts w:hint="eastAsia"/>
          <w:spacing w:val="10"/>
        </w:rPr>
        <w:t>條</w:t>
      </w:r>
      <w:proofErr w:type="gramEnd"/>
      <w:r w:rsidRPr="00A5757B">
        <w:rPr>
          <w:rFonts w:hint="eastAsia"/>
          <w:spacing w:val="10"/>
        </w:rPr>
        <w:t>條文</w:t>
      </w:r>
    </w:p>
    <w:p w:rsidR="008B764D" w:rsidRDefault="008B764D" w:rsidP="00A5757B">
      <w:pPr>
        <w:pStyle w:val="032"/>
        <w:spacing w:afterLines="50" w:after="120"/>
      </w:pPr>
      <w:r w:rsidRPr="00D86001">
        <w:rPr>
          <w:rFonts w:hint="eastAsia"/>
        </w:rPr>
        <w:t>中</w:t>
      </w:r>
      <w:r w:rsidRPr="00D86001">
        <w:t>華民國</w:t>
      </w:r>
      <w:r w:rsidRPr="00D86001">
        <w:rPr>
          <w:rFonts w:hint="eastAsia"/>
        </w:rPr>
        <w:t>1</w:t>
      </w:r>
      <w:r>
        <w:rPr>
          <w:rFonts w:hint="eastAsia"/>
        </w:rPr>
        <w:t>10</w:t>
      </w:r>
      <w:r w:rsidRPr="00D86001">
        <w:rPr>
          <w:rFonts w:hint="eastAsia"/>
        </w:rPr>
        <w:t>年</w:t>
      </w:r>
      <w:r>
        <w:rPr>
          <w:rFonts w:hint="eastAsia"/>
        </w:rPr>
        <w:t>4</w:t>
      </w:r>
      <w:r w:rsidRPr="00D86001">
        <w:rPr>
          <w:rFonts w:hint="eastAsia"/>
        </w:rPr>
        <w:t>月</w:t>
      </w:r>
      <w:r>
        <w:rPr>
          <w:rFonts w:hint="eastAsia"/>
        </w:rPr>
        <w:t>28</w:t>
      </w:r>
      <w:r w:rsidRPr="00D86001">
        <w:t>日公布</w:t>
      </w:r>
    </w:p>
    <w:p w:rsidR="008B764D" w:rsidRPr="00D86001" w:rsidRDefault="008B764D" w:rsidP="00664330">
      <w:pPr>
        <w:pStyle w:val="034"/>
        <w:spacing w:afterLines="200" w:after="480" w:line="455" w:lineRule="exact"/>
      </w:pPr>
      <w:r>
        <w:rPr>
          <w:rFonts w:hint="eastAsia"/>
        </w:rPr>
        <w:t>第　十　條　　（刪除）</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547FF" w:rsidTr="00C86045">
        <w:trPr>
          <w:trHeight w:hRule="exact" w:val="851"/>
        </w:trPr>
        <w:tc>
          <w:tcPr>
            <w:tcW w:w="1988" w:type="dxa"/>
            <w:vAlign w:val="center"/>
          </w:tcPr>
          <w:p w:rsidR="00C547FF" w:rsidRPr="00026BD0" w:rsidRDefault="00C547FF" w:rsidP="00C86045">
            <w:pPr>
              <w:pStyle w:val="022"/>
            </w:pPr>
            <w:r>
              <w:rPr>
                <w:rFonts w:hint="eastAsia"/>
              </w:rPr>
              <w:t>總統令</w:t>
            </w:r>
          </w:p>
        </w:tc>
        <w:tc>
          <w:tcPr>
            <w:tcW w:w="4759" w:type="dxa"/>
            <w:vAlign w:val="center"/>
          </w:tcPr>
          <w:p w:rsidR="00C547FF" w:rsidRPr="0079273A" w:rsidRDefault="00C547FF" w:rsidP="00C86045">
            <w:pPr>
              <w:pStyle w:val="0220"/>
            </w:pPr>
            <w:r>
              <w:rPr>
                <w:rFonts w:hint="eastAsia"/>
              </w:rPr>
              <w:t>中華民國</w:t>
            </w:r>
            <w:r>
              <w:rPr>
                <w:rFonts w:hint="eastAsia"/>
              </w:rPr>
              <w:t>1</w:t>
            </w:r>
            <w:r w:rsidR="00CF0AE5">
              <w:rPr>
                <w:rFonts w:hint="eastAsia"/>
              </w:rPr>
              <w:t>10</w:t>
            </w:r>
            <w:r w:rsidRPr="0079273A">
              <w:rPr>
                <w:rFonts w:hint="eastAsia"/>
              </w:rPr>
              <w:t>年</w:t>
            </w:r>
            <w:r w:rsidR="008B764D">
              <w:rPr>
                <w:rFonts w:hint="eastAsia"/>
              </w:rPr>
              <w:t>4</w:t>
            </w:r>
            <w:r w:rsidRPr="0079273A">
              <w:rPr>
                <w:rFonts w:hint="eastAsia"/>
              </w:rPr>
              <w:t>月</w:t>
            </w:r>
            <w:r w:rsidR="008B764D">
              <w:rPr>
                <w:rFonts w:hint="eastAsia"/>
              </w:rPr>
              <w:t>28</w:t>
            </w:r>
            <w:r w:rsidRPr="0079273A">
              <w:rPr>
                <w:rFonts w:hint="eastAsia"/>
              </w:rPr>
              <w:t>日</w:t>
            </w:r>
          </w:p>
          <w:p w:rsidR="00C547FF" w:rsidRDefault="00A5757B" w:rsidP="00C86045">
            <w:pPr>
              <w:pStyle w:val="0220"/>
              <w:rPr>
                <w:spacing w:val="-8"/>
              </w:rPr>
            </w:pPr>
            <w:r w:rsidRPr="00F95888">
              <w:rPr>
                <w:rFonts w:hint="eastAsia"/>
              </w:rPr>
              <w:t>華總</w:t>
            </w:r>
            <w:proofErr w:type="gramStart"/>
            <w:r w:rsidRPr="00F95888">
              <w:rPr>
                <w:rFonts w:hint="eastAsia"/>
              </w:rPr>
              <w:t>一義</w:t>
            </w:r>
            <w:r w:rsidRPr="0079273A">
              <w:rPr>
                <w:rFonts w:hint="eastAsia"/>
              </w:rPr>
              <w:t>字第</w:t>
            </w:r>
            <w:r>
              <w:rPr>
                <w:rFonts w:hint="eastAsia"/>
              </w:rPr>
              <w:t>11000038681</w:t>
            </w:r>
            <w:r w:rsidRPr="0079273A">
              <w:rPr>
                <w:rFonts w:hint="eastAsia"/>
              </w:rPr>
              <w:t>號</w:t>
            </w:r>
            <w:proofErr w:type="gramEnd"/>
          </w:p>
        </w:tc>
      </w:tr>
    </w:tbl>
    <w:p w:rsidR="008B764D" w:rsidRPr="003F2E9A" w:rsidRDefault="008B764D" w:rsidP="00664330">
      <w:pPr>
        <w:pStyle w:val="024"/>
        <w:spacing w:line="445" w:lineRule="exact"/>
        <w:rPr>
          <w:spacing w:val="10"/>
        </w:rPr>
      </w:pPr>
      <w:r w:rsidRPr="003F2E9A">
        <w:rPr>
          <w:rFonts w:hint="eastAsia"/>
          <w:spacing w:val="10"/>
        </w:rPr>
        <w:t>茲</w:t>
      </w:r>
      <w:r w:rsidRPr="00F223A8">
        <w:rPr>
          <w:rFonts w:hint="eastAsia"/>
          <w:spacing w:val="10"/>
        </w:rPr>
        <w:t>刪除</w:t>
      </w:r>
      <w:r>
        <w:rPr>
          <w:rFonts w:hint="eastAsia"/>
          <w:spacing w:val="10"/>
        </w:rPr>
        <w:t>公務人員考試</w:t>
      </w:r>
      <w:r w:rsidRPr="00F223A8">
        <w:rPr>
          <w:rFonts w:hint="eastAsia"/>
          <w:spacing w:val="10"/>
        </w:rPr>
        <w:t>法第</w:t>
      </w:r>
      <w:r>
        <w:rPr>
          <w:rFonts w:hint="eastAsia"/>
          <w:spacing w:val="10"/>
        </w:rPr>
        <w:t>二</w:t>
      </w:r>
      <w:r w:rsidRPr="00F223A8">
        <w:rPr>
          <w:rFonts w:hint="eastAsia"/>
          <w:spacing w:val="10"/>
        </w:rPr>
        <w:t>十</w:t>
      </w:r>
      <w:r>
        <w:rPr>
          <w:rFonts w:hint="eastAsia"/>
          <w:spacing w:val="10"/>
        </w:rPr>
        <w:t>六</w:t>
      </w:r>
      <w:r w:rsidRPr="00F223A8">
        <w:rPr>
          <w:rFonts w:hint="eastAsia"/>
          <w:spacing w:val="10"/>
        </w:rPr>
        <w:t>條</w:t>
      </w:r>
      <w:r w:rsidRPr="003F2E9A">
        <w:rPr>
          <w:rFonts w:hint="eastAsia"/>
          <w:spacing w:val="10"/>
        </w:rPr>
        <w:t>條文，公布之。</w:t>
      </w:r>
    </w:p>
    <w:p w:rsidR="008B764D" w:rsidRDefault="008B764D" w:rsidP="008B764D">
      <w:pPr>
        <w:pStyle w:val="025"/>
      </w:pPr>
      <w:r>
        <w:rPr>
          <w:rFonts w:hint="eastAsia"/>
        </w:rPr>
        <w:t>總　　　統　蔡英文</w:t>
      </w:r>
      <w:r>
        <w:br/>
      </w:r>
      <w:r>
        <w:rPr>
          <w:rFonts w:hint="eastAsia"/>
        </w:rPr>
        <w:t xml:space="preserve">行政院院長　</w:t>
      </w:r>
      <w:r>
        <w:rPr>
          <w:rFonts w:ascii="標楷體" w:hAnsi="標楷體" w:hint="eastAsia"/>
        </w:rPr>
        <w:t>蘇貞昌</w:t>
      </w:r>
    </w:p>
    <w:p w:rsidR="008B764D" w:rsidRPr="00A5757B" w:rsidRDefault="00A5757B" w:rsidP="00A5757B">
      <w:pPr>
        <w:pStyle w:val="031"/>
        <w:rPr>
          <w:spacing w:val="10"/>
        </w:rPr>
      </w:pPr>
      <w:r w:rsidRPr="00A5757B">
        <w:rPr>
          <w:rFonts w:hint="eastAsia"/>
          <w:spacing w:val="10"/>
        </w:rPr>
        <w:t>公務人員考試法刪除第二十六</w:t>
      </w:r>
      <w:proofErr w:type="gramStart"/>
      <w:r w:rsidRPr="00A5757B">
        <w:rPr>
          <w:rFonts w:hint="eastAsia"/>
          <w:spacing w:val="10"/>
        </w:rPr>
        <w:t>條</w:t>
      </w:r>
      <w:proofErr w:type="gramEnd"/>
      <w:r w:rsidRPr="00A5757B">
        <w:rPr>
          <w:rFonts w:hint="eastAsia"/>
          <w:spacing w:val="10"/>
        </w:rPr>
        <w:t>條文</w:t>
      </w:r>
    </w:p>
    <w:p w:rsidR="008B764D" w:rsidRDefault="008B764D" w:rsidP="00A5757B">
      <w:pPr>
        <w:pStyle w:val="032"/>
        <w:spacing w:afterLines="50" w:after="120"/>
      </w:pPr>
      <w:r w:rsidRPr="00D86001">
        <w:rPr>
          <w:rFonts w:hint="eastAsia"/>
        </w:rPr>
        <w:t>中</w:t>
      </w:r>
      <w:r w:rsidRPr="00D86001">
        <w:t>華民國</w:t>
      </w:r>
      <w:r w:rsidRPr="00D86001">
        <w:rPr>
          <w:rFonts w:hint="eastAsia"/>
        </w:rPr>
        <w:t>1</w:t>
      </w:r>
      <w:r>
        <w:rPr>
          <w:rFonts w:hint="eastAsia"/>
        </w:rPr>
        <w:t>10</w:t>
      </w:r>
      <w:r w:rsidRPr="00D86001">
        <w:rPr>
          <w:rFonts w:hint="eastAsia"/>
        </w:rPr>
        <w:t>年</w:t>
      </w:r>
      <w:r w:rsidR="009F63E4">
        <w:rPr>
          <w:rFonts w:hint="eastAsia"/>
        </w:rPr>
        <w:t>4</w:t>
      </w:r>
      <w:r w:rsidRPr="00D86001">
        <w:rPr>
          <w:rFonts w:hint="eastAsia"/>
        </w:rPr>
        <w:t>月</w:t>
      </w:r>
      <w:r>
        <w:rPr>
          <w:rFonts w:hint="eastAsia"/>
        </w:rPr>
        <w:t>2</w:t>
      </w:r>
      <w:r w:rsidR="009F63E4">
        <w:rPr>
          <w:rFonts w:hint="eastAsia"/>
        </w:rPr>
        <w:t>8</w:t>
      </w:r>
      <w:r w:rsidRPr="00D86001">
        <w:t>日公布</w:t>
      </w:r>
    </w:p>
    <w:p w:rsidR="008B764D" w:rsidRPr="00D86001" w:rsidRDefault="008B764D" w:rsidP="00664330">
      <w:pPr>
        <w:pStyle w:val="034"/>
        <w:spacing w:afterLines="150" w:after="360"/>
      </w:pPr>
      <w:r w:rsidRPr="00F223A8">
        <w:rPr>
          <w:rFonts w:hint="eastAsia"/>
        </w:rPr>
        <w:t>第</w:t>
      </w:r>
      <w:r w:rsidR="009D6A3E">
        <w:rPr>
          <w:rFonts w:hint="eastAsia"/>
        </w:rPr>
        <w:t>二十六</w:t>
      </w:r>
      <w:r>
        <w:rPr>
          <w:rFonts w:hint="eastAsia"/>
        </w:rPr>
        <w:t>條　　（刪除）</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B764D" w:rsidTr="00C86045">
        <w:trPr>
          <w:trHeight w:hRule="exact" w:val="851"/>
        </w:trPr>
        <w:tc>
          <w:tcPr>
            <w:tcW w:w="1988" w:type="dxa"/>
            <w:vAlign w:val="center"/>
          </w:tcPr>
          <w:p w:rsidR="008B764D" w:rsidRPr="00026BD0" w:rsidRDefault="008B764D" w:rsidP="00C86045">
            <w:pPr>
              <w:pStyle w:val="022"/>
            </w:pPr>
            <w:r>
              <w:rPr>
                <w:rFonts w:hint="eastAsia"/>
              </w:rPr>
              <w:t>總統令</w:t>
            </w:r>
          </w:p>
        </w:tc>
        <w:tc>
          <w:tcPr>
            <w:tcW w:w="4759" w:type="dxa"/>
            <w:vAlign w:val="center"/>
          </w:tcPr>
          <w:p w:rsidR="008B764D" w:rsidRPr="0079273A" w:rsidRDefault="008B764D" w:rsidP="00C86045">
            <w:pPr>
              <w:pStyle w:val="0220"/>
            </w:pPr>
            <w:r>
              <w:rPr>
                <w:rFonts w:hint="eastAsia"/>
              </w:rPr>
              <w:t>中華民國</w:t>
            </w:r>
            <w:r>
              <w:rPr>
                <w:rFonts w:hint="eastAsia"/>
              </w:rPr>
              <w:t>110</w:t>
            </w:r>
            <w:r w:rsidRPr="0079273A">
              <w:rPr>
                <w:rFonts w:hint="eastAsia"/>
              </w:rPr>
              <w:t>年</w:t>
            </w:r>
            <w:r>
              <w:rPr>
                <w:rFonts w:hint="eastAsia"/>
              </w:rPr>
              <w:t>4</w:t>
            </w:r>
            <w:r w:rsidRPr="0079273A">
              <w:rPr>
                <w:rFonts w:hint="eastAsia"/>
              </w:rPr>
              <w:t>月</w:t>
            </w:r>
            <w:r>
              <w:rPr>
                <w:rFonts w:hint="eastAsia"/>
              </w:rPr>
              <w:t>28</w:t>
            </w:r>
            <w:r w:rsidRPr="0079273A">
              <w:rPr>
                <w:rFonts w:hint="eastAsia"/>
              </w:rPr>
              <w:t>日</w:t>
            </w:r>
          </w:p>
          <w:p w:rsidR="008B764D" w:rsidRDefault="009F63E4" w:rsidP="00C86045">
            <w:pPr>
              <w:pStyle w:val="0220"/>
              <w:rPr>
                <w:spacing w:val="-8"/>
              </w:rPr>
            </w:pPr>
            <w:r w:rsidRPr="00F95888">
              <w:rPr>
                <w:rFonts w:hint="eastAsia"/>
              </w:rPr>
              <w:t>華總</w:t>
            </w:r>
            <w:proofErr w:type="gramStart"/>
            <w:r w:rsidRPr="00F95888">
              <w:rPr>
                <w:rFonts w:hint="eastAsia"/>
              </w:rPr>
              <w:t>一義</w:t>
            </w:r>
            <w:r w:rsidRPr="0079273A">
              <w:rPr>
                <w:rFonts w:hint="eastAsia"/>
              </w:rPr>
              <w:t>字第</w:t>
            </w:r>
            <w:r>
              <w:rPr>
                <w:rFonts w:hint="eastAsia"/>
              </w:rPr>
              <w:t>11000038691</w:t>
            </w:r>
            <w:r w:rsidRPr="0079273A">
              <w:rPr>
                <w:rFonts w:hint="eastAsia"/>
              </w:rPr>
              <w:t>號</w:t>
            </w:r>
            <w:proofErr w:type="gramEnd"/>
          </w:p>
        </w:tc>
      </w:tr>
    </w:tbl>
    <w:p w:rsidR="008B764D" w:rsidRPr="003F2E9A" w:rsidRDefault="008B764D" w:rsidP="008B764D">
      <w:pPr>
        <w:pStyle w:val="024"/>
        <w:rPr>
          <w:spacing w:val="10"/>
        </w:rPr>
      </w:pPr>
      <w:r w:rsidRPr="003F2E9A">
        <w:rPr>
          <w:rFonts w:hint="eastAsia"/>
          <w:spacing w:val="10"/>
        </w:rPr>
        <w:t>茲</w:t>
      </w:r>
      <w:r w:rsidR="009F63E4" w:rsidRPr="009F63E4">
        <w:rPr>
          <w:rFonts w:hint="eastAsia"/>
          <w:spacing w:val="10"/>
        </w:rPr>
        <w:t>修正工會法第十七條</w:t>
      </w:r>
      <w:r w:rsidRPr="003F2E9A">
        <w:rPr>
          <w:rFonts w:hint="eastAsia"/>
          <w:spacing w:val="10"/>
        </w:rPr>
        <w:t>條文，公布之。</w:t>
      </w:r>
    </w:p>
    <w:p w:rsidR="00CC0451" w:rsidRPr="00CC0451" w:rsidRDefault="00CC0451" w:rsidP="00CC0451">
      <w:pPr>
        <w:spacing w:beforeLines="100" w:before="240" w:afterLines="100" w:after="240"/>
      </w:pPr>
      <w:r w:rsidRPr="00CC0451">
        <w:rPr>
          <w:rFonts w:hint="eastAsia"/>
        </w:rPr>
        <w:t>總　　　統　蔡英文</w:t>
      </w:r>
      <w:r w:rsidRPr="00CC0451">
        <w:br/>
      </w:r>
      <w:r w:rsidRPr="00CC0451">
        <w:rPr>
          <w:rFonts w:hint="eastAsia"/>
        </w:rPr>
        <w:t>行政院院長　蘇貞昌</w:t>
      </w:r>
      <w:r>
        <w:br/>
      </w:r>
      <w:r w:rsidRPr="00CC0451">
        <w:rPr>
          <w:rFonts w:hint="eastAsia"/>
        </w:rPr>
        <w:t>勞動部部長　許銘春</w:t>
      </w:r>
    </w:p>
    <w:p w:rsidR="008B764D" w:rsidRPr="009F63E4" w:rsidRDefault="009F63E4" w:rsidP="009F63E4">
      <w:pPr>
        <w:pStyle w:val="031"/>
        <w:rPr>
          <w:spacing w:val="10"/>
        </w:rPr>
      </w:pPr>
      <w:r w:rsidRPr="009F63E4">
        <w:rPr>
          <w:rFonts w:hint="eastAsia"/>
          <w:spacing w:val="10"/>
        </w:rPr>
        <w:t>工會法修正第十七</w:t>
      </w:r>
      <w:proofErr w:type="gramStart"/>
      <w:r w:rsidRPr="009F63E4">
        <w:rPr>
          <w:rFonts w:hint="eastAsia"/>
          <w:spacing w:val="10"/>
        </w:rPr>
        <w:t>條</w:t>
      </w:r>
      <w:proofErr w:type="gramEnd"/>
      <w:r w:rsidRPr="009F63E4">
        <w:rPr>
          <w:rFonts w:hint="eastAsia"/>
          <w:spacing w:val="10"/>
        </w:rPr>
        <w:t>條文</w:t>
      </w:r>
    </w:p>
    <w:p w:rsidR="008B764D" w:rsidRPr="00D86001" w:rsidRDefault="008B764D" w:rsidP="009F63E4">
      <w:pPr>
        <w:pStyle w:val="032"/>
        <w:spacing w:afterLines="50" w:after="120"/>
      </w:pPr>
      <w:r w:rsidRPr="00D86001">
        <w:rPr>
          <w:rFonts w:hint="eastAsia"/>
        </w:rPr>
        <w:t>中</w:t>
      </w:r>
      <w:r w:rsidRPr="00D86001">
        <w:t>華民國</w:t>
      </w:r>
      <w:r w:rsidRPr="00D86001">
        <w:rPr>
          <w:rFonts w:hint="eastAsia"/>
        </w:rPr>
        <w:t>1</w:t>
      </w:r>
      <w:r>
        <w:rPr>
          <w:rFonts w:hint="eastAsia"/>
        </w:rPr>
        <w:t>10</w:t>
      </w:r>
      <w:r w:rsidRPr="00D86001">
        <w:rPr>
          <w:rFonts w:hint="eastAsia"/>
        </w:rPr>
        <w:t>年</w:t>
      </w:r>
      <w:r w:rsidR="009F63E4">
        <w:rPr>
          <w:rFonts w:hint="eastAsia"/>
        </w:rPr>
        <w:t>4</w:t>
      </w:r>
      <w:r w:rsidRPr="00D86001">
        <w:rPr>
          <w:rFonts w:hint="eastAsia"/>
        </w:rPr>
        <w:t>月</w:t>
      </w:r>
      <w:r w:rsidR="009F63E4">
        <w:rPr>
          <w:rFonts w:hint="eastAsia"/>
        </w:rPr>
        <w:t>28</w:t>
      </w:r>
      <w:r w:rsidRPr="00D86001">
        <w:t>日公布</w:t>
      </w:r>
    </w:p>
    <w:p w:rsidR="009F63E4" w:rsidRPr="00B02F80" w:rsidRDefault="009F63E4" w:rsidP="00664330">
      <w:pPr>
        <w:pStyle w:val="034"/>
        <w:spacing w:line="455" w:lineRule="exact"/>
      </w:pPr>
      <w:r w:rsidRPr="009F63E4">
        <w:rPr>
          <w:rFonts w:hint="eastAsia"/>
        </w:rPr>
        <w:t>第</w:t>
      </w:r>
      <w:r w:rsidRPr="009F63E4">
        <w:rPr>
          <w:rFonts w:hint="eastAsia"/>
        </w:rPr>
        <w:t xml:space="preserve"> </w:t>
      </w:r>
      <w:r w:rsidRPr="009F63E4">
        <w:rPr>
          <w:rFonts w:hint="eastAsia"/>
        </w:rPr>
        <w:t>十七</w:t>
      </w:r>
      <w:r w:rsidRPr="009F63E4">
        <w:rPr>
          <w:rFonts w:hint="eastAsia"/>
        </w:rPr>
        <w:t xml:space="preserve"> </w:t>
      </w:r>
      <w:r w:rsidRPr="009F63E4">
        <w:rPr>
          <w:rFonts w:hint="eastAsia"/>
        </w:rPr>
        <w:t>條</w:t>
      </w:r>
      <w:r w:rsidRPr="00B02F80">
        <w:rPr>
          <w:rFonts w:hint="eastAsia"/>
        </w:rPr>
        <w:t xml:space="preserve">　　工會應置理事及監事，其名額如下：</w:t>
      </w:r>
    </w:p>
    <w:p w:rsidR="009F63E4" w:rsidRPr="00B02F80" w:rsidRDefault="009F63E4" w:rsidP="00664330">
      <w:pPr>
        <w:pStyle w:val="035"/>
        <w:spacing w:line="455" w:lineRule="exact"/>
      </w:pPr>
      <w:r w:rsidRPr="00B02F80">
        <w:rPr>
          <w:rFonts w:hint="eastAsia"/>
        </w:rPr>
        <w:t>一、</w:t>
      </w:r>
      <w:r>
        <w:tab/>
      </w:r>
      <w:r w:rsidRPr="00B02F80">
        <w:rPr>
          <w:rFonts w:hint="eastAsia"/>
        </w:rPr>
        <w:t>工會會員人數五百人以下者，置理事五人至九人；其會員人數超過五百人者，每逾五百人得增置理事二人，理事名額最多不得超過二十七人。</w:t>
      </w:r>
    </w:p>
    <w:p w:rsidR="009F63E4" w:rsidRPr="00B02F80" w:rsidRDefault="009F63E4" w:rsidP="00664330">
      <w:pPr>
        <w:pStyle w:val="035"/>
        <w:spacing w:line="455" w:lineRule="exact"/>
      </w:pPr>
      <w:r w:rsidRPr="00B02F80">
        <w:rPr>
          <w:rFonts w:hint="eastAsia"/>
        </w:rPr>
        <w:t>二、</w:t>
      </w:r>
      <w:r>
        <w:tab/>
      </w:r>
      <w:r w:rsidRPr="00B02F80">
        <w:rPr>
          <w:rFonts w:hint="eastAsia"/>
        </w:rPr>
        <w:t>工會聯合組織之理事不得超過五十一人。</w:t>
      </w:r>
    </w:p>
    <w:p w:rsidR="009F63E4" w:rsidRPr="00B02F80" w:rsidRDefault="009F63E4" w:rsidP="00664330">
      <w:pPr>
        <w:pStyle w:val="035"/>
        <w:spacing w:line="455" w:lineRule="exact"/>
      </w:pPr>
      <w:r w:rsidRPr="00B02F80">
        <w:rPr>
          <w:rFonts w:hint="eastAsia"/>
        </w:rPr>
        <w:t>三、</w:t>
      </w:r>
      <w:r>
        <w:tab/>
      </w:r>
      <w:r w:rsidRPr="00B02F80">
        <w:rPr>
          <w:rFonts w:hint="eastAsia"/>
        </w:rPr>
        <w:t>工會之監事不得超過該工會理事名額三分之一。</w:t>
      </w:r>
    </w:p>
    <w:p w:rsidR="009F63E4" w:rsidRPr="00B02F80" w:rsidRDefault="009F63E4" w:rsidP="00664330">
      <w:pPr>
        <w:pStyle w:val="0342"/>
        <w:spacing w:line="455" w:lineRule="exact"/>
        <w:ind w:left="1417"/>
      </w:pPr>
      <w:r w:rsidRPr="00B02F80">
        <w:rPr>
          <w:rFonts w:hint="eastAsia"/>
        </w:rPr>
        <w:t>前項各款理事、監事名額在三人以上時，得按其章程規定推選常務理事、常務監事；其名額不得超過理事、監事名額三分之一。工會得置候補理事、候補監事至少一人；其名額不得超過該工會理事、監事名額二分之一。</w:t>
      </w:r>
    </w:p>
    <w:p w:rsidR="009F63E4" w:rsidRPr="00B02F80" w:rsidRDefault="009F63E4" w:rsidP="00664330">
      <w:pPr>
        <w:pStyle w:val="0342"/>
        <w:spacing w:line="455" w:lineRule="exact"/>
        <w:ind w:left="1417"/>
      </w:pPr>
      <w:r w:rsidRPr="00B02F80">
        <w:rPr>
          <w:rFonts w:hint="eastAsia"/>
        </w:rPr>
        <w:t>工會應置理事長一人，對外代表工會，並得視業務</w:t>
      </w:r>
      <w:proofErr w:type="gramStart"/>
      <w:r w:rsidRPr="00B02F80">
        <w:rPr>
          <w:rFonts w:hint="eastAsia"/>
        </w:rPr>
        <w:t>需要置副理事長</w:t>
      </w:r>
      <w:proofErr w:type="gramEnd"/>
      <w:r w:rsidRPr="00B02F80">
        <w:rPr>
          <w:rFonts w:hint="eastAsia"/>
        </w:rPr>
        <w:t>。理事長、副理事長應具理事身分。</w:t>
      </w:r>
    </w:p>
    <w:p w:rsidR="008B764D" w:rsidRPr="00A30A7A" w:rsidRDefault="009F63E4" w:rsidP="00664330">
      <w:pPr>
        <w:pStyle w:val="0342"/>
        <w:spacing w:afterLines="200" w:after="480" w:line="455" w:lineRule="exact"/>
        <w:ind w:left="1417"/>
      </w:pPr>
      <w:r w:rsidRPr="00B02F80">
        <w:rPr>
          <w:rFonts w:hint="eastAsia"/>
        </w:rPr>
        <w:t>工會監事名額在三人以上者，應設監事會，置監事會召集人一人。監事會召集人執行監事會決議，並列席理事會。</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B764D" w:rsidTr="00C86045">
        <w:trPr>
          <w:trHeight w:hRule="exact" w:val="851"/>
        </w:trPr>
        <w:tc>
          <w:tcPr>
            <w:tcW w:w="1988" w:type="dxa"/>
            <w:vAlign w:val="center"/>
          </w:tcPr>
          <w:p w:rsidR="008B764D" w:rsidRPr="00026BD0" w:rsidRDefault="008B764D" w:rsidP="00C86045">
            <w:pPr>
              <w:pStyle w:val="022"/>
            </w:pPr>
            <w:r>
              <w:rPr>
                <w:rFonts w:hint="eastAsia"/>
              </w:rPr>
              <w:t>總統令</w:t>
            </w:r>
          </w:p>
        </w:tc>
        <w:tc>
          <w:tcPr>
            <w:tcW w:w="4759" w:type="dxa"/>
            <w:vAlign w:val="center"/>
          </w:tcPr>
          <w:p w:rsidR="008B764D" w:rsidRPr="0079273A" w:rsidRDefault="008B764D" w:rsidP="00C86045">
            <w:pPr>
              <w:pStyle w:val="0220"/>
            </w:pPr>
            <w:r>
              <w:rPr>
                <w:rFonts w:hint="eastAsia"/>
              </w:rPr>
              <w:t>中華民國</w:t>
            </w:r>
            <w:r>
              <w:rPr>
                <w:rFonts w:hint="eastAsia"/>
              </w:rPr>
              <w:t>110</w:t>
            </w:r>
            <w:r w:rsidRPr="0079273A">
              <w:rPr>
                <w:rFonts w:hint="eastAsia"/>
              </w:rPr>
              <w:t>年</w:t>
            </w:r>
            <w:r>
              <w:rPr>
                <w:rFonts w:hint="eastAsia"/>
              </w:rPr>
              <w:t>4</w:t>
            </w:r>
            <w:r w:rsidRPr="0079273A">
              <w:rPr>
                <w:rFonts w:hint="eastAsia"/>
              </w:rPr>
              <w:t>月</w:t>
            </w:r>
            <w:r>
              <w:rPr>
                <w:rFonts w:hint="eastAsia"/>
              </w:rPr>
              <w:t>28</w:t>
            </w:r>
            <w:r w:rsidRPr="0079273A">
              <w:rPr>
                <w:rFonts w:hint="eastAsia"/>
              </w:rPr>
              <w:t>日</w:t>
            </w:r>
          </w:p>
          <w:p w:rsidR="008B764D" w:rsidRDefault="00C86045" w:rsidP="00C86045">
            <w:pPr>
              <w:pStyle w:val="0220"/>
              <w:rPr>
                <w:spacing w:val="-8"/>
              </w:rPr>
            </w:pPr>
            <w:r w:rsidRPr="00F95888">
              <w:rPr>
                <w:rFonts w:hint="eastAsia"/>
              </w:rPr>
              <w:t>華總</w:t>
            </w:r>
            <w:proofErr w:type="gramStart"/>
            <w:r w:rsidRPr="00F95888">
              <w:rPr>
                <w:rFonts w:hint="eastAsia"/>
              </w:rPr>
              <w:t>一義</w:t>
            </w:r>
            <w:r w:rsidRPr="0079273A">
              <w:rPr>
                <w:rFonts w:hint="eastAsia"/>
              </w:rPr>
              <w:t>字第</w:t>
            </w:r>
            <w:r>
              <w:rPr>
                <w:rFonts w:hint="eastAsia"/>
              </w:rPr>
              <w:t>11000038701</w:t>
            </w:r>
            <w:r w:rsidRPr="0079273A">
              <w:rPr>
                <w:rFonts w:hint="eastAsia"/>
              </w:rPr>
              <w:t>號</w:t>
            </w:r>
            <w:proofErr w:type="gramEnd"/>
          </w:p>
        </w:tc>
      </w:tr>
    </w:tbl>
    <w:p w:rsidR="008B764D" w:rsidRPr="003F2E9A" w:rsidRDefault="008B764D" w:rsidP="008B764D">
      <w:pPr>
        <w:pStyle w:val="024"/>
        <w:rPr>
          <w:spacing w:val="10"/>
        </w:rPr>
      </w:pPr>
      <w:r w:rsidRPr="003F2E9A">
        <w:rPr>
          <w:rFonts w:hint="eastAsia"/>
          <w:spacing w:val="10"/>
        </w:rPr>
        <w:t>茲</w:t>
      </w:r>
      <w:r w:rsidR="00C86045" w:rsidRPr="00C86045">
        <w:rPr>
          <w:rFonts w:hint="eastAsia"/>
          <w:spacing w:val="10"/>
        </w:rPr>
        <w:t>修正勞工保險條例第二十九條</w:t>
      </w:r>
      <w:r w:rsidRPr="003F2E9A">
        <w:rPr>
          <w:rFonts w:hint="eastAsia"/>
          <w:spacing w:val="10"/>
        </w:rPr>
        <w:t>條文，公布之。</w:t>
      </w:r>
    </w:p>
    <w:p w:rsidR="0004229C" w:rsidRPr="00CC0451" w:rsidRDefault="0004229C" w:rsidP="0004229C">
      <w:pPr>
        <w:spacing w:beforeLines="100" w:before="240" w:afterLines="100" w:after="240"/>
      </w:pPr>
      <w:r w:rsidRPr="00CC0451">
        <w:rPr>
          <w:rFonts w:hint="eastAsia"/>
        </w:rPr>
        <w:t>總　　　統　蔡英文</w:t>
      </w:r>
      <w:r w:rsidRPr="00CC0451">
        <w:br/>
      </w:r>
      <w:r w:rsidRPr="00CC0451">
        <w:rPr>
          <w:rFonts w:hint="eastAsia"/>
        </w:rPr>
        <w:t>行政院院長　蘇貞昌</w:t>
      </w:r>
      <w:r>
        <w:br/>
      </w:r>
      <w:r w:rsidRPr="00CC0451">
        <w:rPr>
          <w:rFonts w:hint="eastAsia"/>
        </w:rPr>
        <w:t>勞動部部長　許銘春</w:t>
      </w:r>
    </w:p>
    <w:p w:rsidR="008B764D" w:rsidRPr="00C86045" w:rsidRDefault="00C86045" w:rsidP="00C86045">
      <w:pPr>
        <w:pStyle w:val="031"/>
        <w:rPr>
          <w:spacing w:val="10"/>
        </w:rPr>
      </w:pPr>
      <w:r w:rsidRPr="00C86045">
        <w:rPr>
          <w:rFonts w:hint="eastAsia"/>
          <w:spacing w:val="10"/>
        </w:rPr>
        <w:t>勞工保險條例修正第二十九</w:t>
      </w:r>
      <w:proofErr w:type="gramStart"/>
      <w:r w:rsidRPr="00C86045">
        <w:rPr>
          <w:rFonts w:hint="eastAsia"/>
          <w:spacing w:val="10"/>
        </w:rPr>
        <w:t>條</w:t>
      </w:r>
      <w:proofErr w:type="gramEnd"/>
      <w:r w:rsidRPr="00C86045">
        <w:rPr>
          <w:rFonts w:hint="eastAsia"/>
          <w:spacing w:val="10"/>
        </w:rPr>
        <w:t>條文</w:t>
      </w:r>
    </w:p>
    <w:p w:rsidR="008B764D" w:rsidRPr="00D86001" w:rsidRDefault="008B764D" w:rsidP="00C86045">
      <w:pPr>
        <w:pStyle w:val="032"/>
        <w:spacing w:afterLines="50" w:after="120"/>
      </w:pPr>
      <w:r w:rsidRPr="00D86001">
        <w:rPr>
          <w:rFonts w:hint="eastAsia"/>
        </w:rPr>
        <w:t>中</w:t>
      </w:r>
      <w:r w:rsidRPr="00D86001">
        <w:t>華民國</w:t>
      </w:r>
      <w:r w:rsidRPr="00D86001">
        <w:rPr>
          <w:rFonts w:hint="eastAsia"/>
        </w:rPr>
        <w:t>1</w:t>
      </w:r>
      <w:r>
        <w:rPr>
          <w:rFonts w:hint="eastAsia"/>
        </w:rPr>
        <w:t>10</w:t>
      </w:r>
      <w:r w:rsidRPr="00D86001">
        <w:rPr>
          <w:rFonts w:hint="eastAsia"/>
        </w:rPr>
        <w:t>年</w:t>
      </w:r>
      <w:r w:rsidR="00C86045">
        <w:rPr>
          <w:rFonts w:hint="eastAsia"/>
        </w:rPr>
        <w:t>4</w:t>
      </w:r>
      <w:r w:rsidRPr="00D86001">
        <w:rPr>
          <w:rFonts w:hint="eastAsia"/>
        </w:rPr>
        <w:t>月</w:t>
      </w:r>
      <w:r w:rsidR="00C86045">
        <w:rPr>
          <w:rFonts w:hint="eastAsia"/>
        </w:rPr>
        <w:t>28</w:t>
      </w:r>
      <w:r w:rsidRPr="00D86001">
        <w:t>日公布</w:t>
      </w:r>
    </w:p>
    <w:p w:rsidR="006538D1" w:rsidRPr="00B02F80" w:rsidRDefault="006538D1" w:rsidP="00664330">
      <w:pPr>
        <w:pStyle w:val="034"/>
        <w:spacing w:line="455" w:lineRule="exact"/>
      </w:pPr>
      <w:r w:rsidRPr="00B02F80">
        <w:rPr>
          <w:rFonts w:hint="eastAsia"/>
        </w:rPr>
        <w:t>第二十九條　　被保險人、受益人或支出殯葬費之人領取各種保險給付之權利，不得讓與、抵銷、扣押或供擔保。</w:t>
      </w:r>
    </w:p>
    <w:p w:rsidR="006538D1" w:rsidRPr="00B02F80" w:rsidRDefault="006538D1" w:rsidP="00664330">
      <w:pPr>
        <w:pStyle w:val="0342"/>
        <w:spacing w:line="455" w:lineRule="exact"/>
        <w:ind w:leftChars="0" w:left="1418"/>
      </w:pPr>
      <w:r w:rsidRPr="00B02F80">
        <w:rPr>
          <w:rFonts w:hint="eastAsia"/>
        </w:rPr>
        <w:t>依本條例規定請領保險給付者，得檢具保險人出具之證明文件，於金融機構開立專戶，專供存入保險給付之用。</w:t>
      </w:r>
    </w:p>
    <w:p w:rsidR="006538D1" w:rsidRPr="00B02F80" w:rsidRDefault="006538D1" w:rsidP="00664330">
      <w:pPr>
        <w:pStyle w:val="0342"/>
        <w:spacing w:line="455" w:lineRule="exact"/>
        <w:ind w:leftChars="0" w:left="1418"/>
      </w:pPr>
      <w:r w:rsidRPr="00B02F80">
        <w:rPr>
          <w:rFonts w:hint="eastAsia"/>
        </w:rPr>
        <w:t>前項專戶內之存款，不得作為抵銷、扣押、供擔保或強制執行之標的。</w:t>
      </w:r>
    </w:p>
    <w:p w:rsidR="006538D1" w:rsidRPr="00B02F80" w:rsidRDefault="006538D1" w:rsidP="00664330">
      <w:pPr>
        <w:pStyle w:val="0342"/>
        <w:spacing w:line="455" w:lineRule="exact"/>
        <w:ind w:leftChars="0" w:left="1418"/>
      </w:pPr>
      <w:r w:rsidRPr="00B02F80">
        <w:rPr>
          <w:rFonts w:hint="eastAsia"/>
        </w:rPr>
        <w:t>被保險人已領取之保險給付，經保險人撤銷或廢止，應繳還而未繳還者，保險人得以其本人或其受益人請領之保險給付扣減之。</w:t>
      </w:r>
    </w:p>
    <w:p w:rsidR="006538D1" w:rsidRPr="00B02F80" w:rsidRDefault="006538D1" w:rsidP="00664330">
      <w:pPr>
        <w:pStyle w:val="0342"/>
        <w:spacing w:line="455" w:lineRule="exact"/>
        <w:ind w:leftChars="0" w:left="1418"/>
      </w:pPr>
      <w:r w:rsidRPr="00B02F80">
        <w:rPr>
          <w:rFonts w:hint="eastAsia"/>
        </w:rPr>
        <w:t>被保險人有</w:t>
      </w:r>
      <w:proofErr w:type="gramStart"/>
      <w:r w:rsidRPr="00B02F80">
        <w:rPr>
          <w:rFonts w:hint="eastAsia"/>
        </w:rPr>
        <w:t>未償</w:t>
      </w:r>
      <w:proofErr w:type="gramEnd"/>
      <w:r w:rsidRPr="00B02F80">
        <w:rPr>
          <w:rFonts w:hint="eastAsia"/>
        </w:rPr>
        <w:t>還第六十七條第一項第四款之貸款本息者，於被保險人或其受益人請領保險給付時</w:t>
      </w:r>
      <w:proofErr w:type="gramStart"/>
      <w:r w:rsidRPr="00B02F80">
        <w:rPr>
          <w:rFonts w:hint="eastAsia"/>
        </w:rPr>
        <w:t>逕</w:t>
      </w:r>
      <w:proofErr w:type="gramEnd"/>
      <w:r w:rsidRPr="00B02F80">
        <w:rPr>
          <w:rFonts w:hint="eastAsia"/>
        </w:rPr>
        <w:t>予扣減之。</w:t>
      </w:r>
    </w:p>
    <w:p w:rsidR="006538D1" w:rsidRPr="00B02F80" w:rsidRDefault="006538D1" w:rsidP="00664330">
      <w:pPr>
        <w:pStyle w:val="0342"/>
        <w:spacing w:line="455" w:lineRule="exact"/>
        <w:ind w:leftChars="0" w:left="1418"/>
      </w:pPr>
      <w:r w:rsidRPr="00B02F80">
        <w:rPr>
          <w:rFonts w:hint="eastAsia"/>
        </w:rPr>
        <w:t>前項</w:t>
      </w:r>
      <w:proofErr w:type="gramStart"/>
      <w:r w:rsidRPr="00B02F80">
        <w:rPr>
          <w:rFonts w:hint="eastAsia"/>
        </w:rPr>
        <w:t>未償</w:t>
      </w:r>
      <w:proofErr w:type="gramEnd"/>
      <w:r w:rsidRPr="00B02F80">
        <w:rPr>
          <w:rFonts w:hint="eastAsia"/>
        </w:rPr>
        <w:t>還之貸款本息，不適用下列規定，並溯自中華民國九十二年一月二十二日施行：</w:t>
      </w:r>
    </w:p>
    <w:p w:rsidR="006538D1" w:rsidRPr="00B02F80" w:rsidRDefault="006538D1" w:rsidP="006538D1">
      <w:pPr>
        <w:pStyle w:val="035"/>
      </w:pPr>
      <w:r w:rsidRPr="00B02F80">
        <w:rPr>
          <w:rFonts w:hint="eastAsia"/>
        </w:rPr>
        <w:t>一、消費者債務清理條例有關債務免責之規定。</w:t>
      </w:r>
    </w:p>
    <w:p w:rsidR="006538D1" w:rsidRPr="00B02F80" w:rsidRDefault="006538D1" w:rsidP="006538D1">
      <w:pPr>
        <w:pStyle w:val="035"/>
      </w:pPr>
      <w:r w:rsidRPr="00B02F80">
        <w:rPr>
          <w:rFonts w:hint="eastAsia"/>
        </w:rPr>
        <w:t>二、</w:t>
      </w:r>
      <w:r>
        <w:tab/>
      </w:r>
      <w:r w:rsidRPr="00B02F80">
        <w:rPr>
          <w:rFonts w:hint="eastAsia"/>
        </w:rPr>
        <w:t>破產法有關債務免責之規定。</w:t>
      </w:r>
    </w:p>
    <w:p w:rsidR="006538D1" w:rsidRPr="00B02F80" w:rsidRDefault="006538D1" w:rsidP="006538D1">
      <w:pPr>
        <w:pStyle w:val="035"/>
      </w:pPr>
      <w:r w:rsidRPr="00B02F80">
        <w:rPr>
          <w:rFonts w:hint="eastAsia"/>
        </w:rPr>
        <w:t>三、其他法律有關請求權消滅時效規定。</w:t>
      </w:r>
    </w:p>
    <w:p w:rsidR="006538D1" w:rsidRPr="00B02F80" w:rsidRDefault="006538D1" w:rsidP="006538D1">
      <w:pPr>
        <w:pStyle w:val="0342"/>
        <w:ind w:left="1417"/>
      </w:pPr>
      <w:r w:rsidRPr="00B02F80">
        <w:rPr>
          <w:rFonts w:hint="eastAsia"/>
        </w:rPr>
        <w:t>第四項及第五項有關扣減保險給付之種類、方式及金額等事項之辦法，由中央主管機關定之。</w:t>
      </w:r>
    </w:p>
    <w:p w:rsidR="008B764D" w:rsidRPr="00A30A7A" w:rsidRDefault="006538D1" w:rsidP="00B17202">
      <w:pPr>
        <w:pStyle w:val="0342"/>
        <w:spacing w:afterLines="150" w:after="360"/>
        <w:ind w:left="1417"/>
      </w:pPr>
      <w:r w:rsidRPr="00B02F80">
        <w:rPr>
          <w:rFonts w:hint="eastAsia"/>
        </w:rPr>
        <w:t>保險人應每年書面通知有</w:t>
      </w:r>
      <w:proofErr w:type="gramStart"/>
      <w:r w:rsidRPr="00B02F80">
        <w:rPr>
          <w:rFonts w:hint="eastAsia"/>
        </w:rPr>
        <w:t>未償</w:t>
      </w:r>
      <w:proofErr w:type="gramEnd"/>
      <w:r w:rsidRPr="00B02F80">
        <w:rPr>
          <w:rFonts w:hint="eastAsia"/>
        </w:rPr>
        <w:t>還第六十七條第一項第四款貸款本息之被保險人或其受益人之積欠金額，並請其依規定償還。</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B764D" w:rsidTr="00C86045">
        <w:trPr>
          <w:trHeight w:hRule="exact" w:val="851"/>
        </w:trPr>
        <w:tc>
          <w:tcPr>
            <w:tcW w:w="1988" w:type="dxa"/>
            <w:vAlign w:val="center"/>
          </w:tcPr>
          <w:p w:rsidR="008B764D" w:rsidRPr="00026BD0" w:rsidRDefault="008B764D" w:rsidP="00C86045">
            <w:pPr>
              <w:pStyle w:val="022"/>
            </w:pPr>
            <w:r>
              <w:rPr>
                <w:rFonts w:hint="eastAsia"/>
              </w:rPr>
              <w:t>總統令</w:t>
            </w:r>
          </w:p>
        </w:tc>
        <w:tc>
          <w:tcPr>
            <w:tcW w:w="4759" w:type="dxa"/>
            <w:vAlign w:val="center"/>
          </w:tcPr>
          <w:p w:rsidR="008B764D" w:rsidRPr="0079273A" w:rsidRDefault="008B764D" w:rsidP="00C86045">
            <w:pPr>
              <w:pStyle w:val="0220"/>
            </w:pPr>
            <w:r>
              <w:rPr>
                <w:rFonts w:hint="eastAsia"/>
              </w:rPr>
              <w:t>中華民國</w:t>
            </w:r>
            <w:r>
              <w:rPr>
                <w:rFonts w:hint="eastAsia"/>
              </w:rPr>
              <w:t>110</w:t>
            </w:r>
            <w:r w:rsidRPr="0079273A">
              <w:rPr>
                <w:rFonts w:hint="eastAsia"/>
              </w:rPr>
              <w:t>年</w:t>
            </w:r>
            <w:r>
              <w:rPr>
                <w:rFonts w:hint="eastAsia"/>
              </w:rPr>
              <w:t>4</w:t>
            </w:r>
            <w:r w:rsidRPr="0079273A">
              <w:rPr>
                <w:rFonts w:hint="eastAsia"/>
              </w:rPr>
              <w:t>月</w:t>
            </w:r>
            <w:r>
              <w:rPr>
                <w:rFonts w:hint="eastAsia"/>
              </w:rPr>
              <w:t>28</w:t>
            </w:r>
            <w:r w:rsidRPr="0079273A">
              <w:rPr>
                <w:rFonts w:hint="eastAsia"/>
              </w:rPr>
              <w:t>日</w:t>
            </w:r>
          </w:p>
          <w:p w:rsidR="008B764D" w:rsidRDefault="008C7450" w:rsidP="00C86045">
            <w:pPr>
              <w:pStyle w:val="0220"/>
              <w:rPr>
                <w:spacing w:val="-8"/>
              </w:rPr>
            </w:pPr>
            <w:r w:rsidRPr="00F95888">
              <w:rPr>
                <w:rFonts w:hint="eastAsia"/>
              </w:rPr>
              <w:t>華總</w:t>
            </w:r>
            <w:proofErr w:type="gramStart"/>
            <w:r w:rsidRPr="00F95888">
              <w:rPr>
                <w:rFonts w:hint="eastAsia"/>
              </w:rPr>
              <w:t>一義</w:t>
            </w:r>
            <w:r w:rsidRPr="0079273A">
              <w:rPr>
                <w:rFonts w:hint="eastAsia"/>
              </w:rPr>
              <w:t>字第</w:t>
            </w:r>
            <w:r>
              <w:rPr>
                <w:rFonts w:hint="eastAsia"/>
              </w:rPr>
              <w:t>11000038711</w:t>
            </w:r>
            <w:r w:rsidRPr="0079273A">
              <w:rPr>
                <w:rFonts w:hint="eastAsia"/>
              </w:rPr>
              <w:t>號</w:t>
            </w:r>
            <w:proofErr w:type="gramEnd"/>
          </w:p>
        </w:tc>
      </w:tr>
    </w:tbl>
    <w:p w:rsidR="008B764D" w:rsidRPr="003F2E9A" w:rsidRDefault="008B764D" w:rsidP="008B764D">
      <w:pPr>
        <w:pStyle w:val="024"/>
        <w:rPr>
          <w:spacing w:val="10"/>
        </w:rPr>
      </w:pPr>
      <w:r w:rsidRPr="003F2E9A">
        <w:rPr>
          <w:rFonts w:hint="eastAsia"/>
          <w:spacing w:val="10"/>
        </w:rPr>
        <w:t>茲</w:t>
      </w:r>
      <w:r w:rsidR="008C7450" w:rsidRPr="008C7450">
        <w:rPr>
          <w:rFonts w:hint="eastAsia"/>
          <w:spacing w:val="10"/>
        </w:rPr>
        <w:t>修正專門職業及技術人員考試法第二十一條</w:t>
      </w:r>
      <w:r w:rsidRPr="003F2E9A">
        <w:rPr>
          <w:rFonts w:hint="eastAsia"/>
          <w:spacing w:val="10"/>
        </w:rPr>
        <w:t>條文，公布之。</w:t>
      </w:r>
    </w:p>
    <w:p w:rsidR="008B764D" w:rsidRDefault="008B764D" w:rsidP="008B764D">
      <w:pPr>
        <w:pStyle w:val="025"/>
      </w:pPr>
      <w:r>
        <w:rPr>
          <w:rFonts w:hint="eastAsia"/>
        </w:rPr>
        <w:t>總　　　統　蔡英文</w:t>
      </w:r>
      <w:r>
        <w:br/>
      </w:r>
      <w:r>
        <w:rPr>
          <w:rFonts w:hint="eastAsia"/>
        </w:rPr>
        <w:t xml:space="preserve">行政院院長　</w:t>
      </w:r>
      <w:r>
        <w:rPr>
          <w:rFonts w:ascii="標楷體" w:hAnsi="標楷體" w:hint="eastAsia"/>
        </w:rPr>
        <w:t>蘇貞昌</w:t>
      </w:r>
    </w:p>
    <w:p w:rsidR="008B764D" w:rsidRPr="008C7450" w:rsidRDefault="008C7450" w:rsidP="008C7450">
      <w:pPr>
        <w:pStyle w:val="031"/>
        <w:rPr>
          <w:spacing w:val="10"/>
        </w:rPr>
      </w:pPr>
      <w:r w:rsidRPr="008C7450">
        <w:rPr>
          <w:rFonts w:hint="eastAsia"/>
          <w:spacing w:val="10"/>
        </w:rPr>
        <w:t>專門職業及技術人員考試法修正第二十一</w:t>
      </w:r>
      <w:proofErr w:type="gramStart"/>
      <w:r w:rsidRPr="008C7450">
        <w:rPr>
          <w:rFonts w:hint="eastAsia"/>
          <w:spacing w:val="10"/>
        </w:rPr>
        <w:t>條</w:t>
      </w:r>
      <w:proofErr w:type="gramEnd"/>
      <w:r w:rsidRPr="008C7450">
        <w:rPr>
          <w:rFonts w:hint="eastAsia"/>
          <w:spacing w:val="10"/>
        </w:rPr>
        <w:t>條文</w:t>
      </w:r>
    </w:p>
    <w:p w:rsidR="008B764D" w:rsidRPr="00D86001" w:rsidRDefault="008B764D" w:rsidP="008C7450">
      <w:pPr>
        <w:pStyle w:val="032"/>
        <w:spacing w:afterLines="50" w:after="120"/>
      </w:pPr>
      <w:r w:rsidRPr="00D86001">
        <w:rPr>
          <w:rFonts w:hint="eastAsia"/>
        </w:rPr>
        <w:t>中</w:t>
      </w:r>
      <w:r w:rsidRPr="00D86001">
        <w:t>華民國</w:t>
      </w:r>
      <w:r w:rsidRPr="00D86001">
        <w:rPr>
          <w:rFonts w:hint="eastAsia"/>
        </w:rPr>
        <w:t>1</w:t>
      </w:r>
      <w:r>
        <w:rPr>
          <w:rFonts w:hint="eastAsia"/>
        </w:rPr>
        <w:t>10</w:t>
      </w:r>
      <w:r w:rsidRPr="00D86001">
        <w:rPr>
          <w:rFonts w:hint="eastAsia"/>
        </w:rPr>
        <w:t>年</w:t>
      </w:r>
      <w:r w:rsidR="008C7450">
        <w:rPr>
          <w:rFonts w:hint="eastAsia"/>
        </w:rPr>
        <w:t>4</w:t>
      </w:r>
      <w:r w:rsidRPr="00D86001">
        <w:rPr>
          <w:rFonts w:hint="eastAsia"/>
        </w:rPr>
        <w:t>月</w:t>
      </w:r>
      <w:r w:rsidR="008C7450">
        <w:rPr>
          <w:rFonts w:hint="eastAsia"/>
        </w:rPr>
        <w:t>28</w:t>
      </w:r>
      <w:r w:rsidRPr="00D86001">
        <w:t>日公布</w:t>
      </w:r>
    </w:p>
    <w:p w:rsidR="008B764D" w:rsidRPr="00A30A7A" w:rsidRDefault="008C7450" w:rsidP="00B17202">
      <w:pPr>
        <w:pStyle w:val="034"/>
        <w:spacing w:afterLines="150" w:after="360"/>
      </w:pPr>
      <w:r>
        <w:rPr>
          <w:rFonts w:hint="eastAsia"/>
        </w:rPr>
        <w:t>第二十一條　　本法未規定事項，</w:t>
      </w:r>
      <w:proofErr w:type="gramStart"/>
      <w:r>
        <w:rPr>
          <w:rFonts w:hint="eastAsia"/>
        </w:rPr>
        <w:t>適用典試法</w:t>
      </w:r>
      <w:proofErr w:type="gramEnd"/>
      <w:r>
        <w:rPr>
          <w:rFonts w:hint="eastAsia"/>
        </w:rPr>
        <w:t>及有關法律之規定。</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B764D" w:rsidTr="00C86045">
        <w:trPr>
          <w:trHeight w:hRule="exact" w:val="851"/>
        </w:trPr>
        <w:tc>
          <w:tcPr>
            <w:tcW w:w="1988" w:type="dxa"/>
            <w:vAlign w:val="center"/>
          </w:tcPr>
          <w:p w:rsidR="008B764D" w:rsidRPr="00026BD0" w:rsidRDefault="008B764D" w:rsidP="00C86045">
            <w:pPr>
              <w:pStyle w:val="022"/>
            </w:pPr>
            <w:r>
              <w:rPr>
                <w:rFonts w:hint="eastAsia"/>
              </w:rPr>
              <w:t>總統令</w:t>
            </w:r>
          </w:p>
        </w:tc>
        <w:tc>
          <w:tcPr>
            <w:tcW w:w="4759" w:type="dxa"/>
            <w:vAlign w:val="center"/>
          </w:tcPr>
          <w:p w:rsidR="008B764D" w:rsidRPr="0079273A" w:rsidRDefault="008B764D" w:rsidP="00C86045">
            <w:pPr>
              <w:pStyle w:val="0220"/>
            </w:pPr>
            <w:r>
              <w:rPr>
                <w:rFonts w:hint="eastAsia"/>
              </w:rPr>
              <w:t>中華民國</w:t>
            </w:r>
            <w:r>
              <w:rPr>
                <w:rFonts w:hint="eastAsia"/>
              </w:rPr>
              <w:t>110</w:t>
            </w:r>
            <w:r w:rsidRPr="0079273A">
              <w:rPr>
                <w:rFonts w:hint="eastAsia"/>
              </w:rPr>
              <w:t>年</w:t>
            </w:r>
            <w:r>
              <w:rPr>
                <w:rFonts w:hint="eastAsia"/>
              </w:rPr>
              <w:t>4</w:t>
            </w:r>
            <w:r w:rsidRPr="0079273A">
              <w:rPr>
                <w:rFonts w:hint="eastAsia"/>
              </w:rPr>
              <w:t>月</w:t>
            </w:r>
            <w:r>
              <w:rPr>
                <w:rFonts w:hint="eastAsia"/>
              </w:rPr>
              <w:t>28</w:t>
            </w:r>
            <w:r w:rsidRPr="0079273A">
              <w:rPr>
                <w:rFonts w:hint="eastAsia"/>
              </w:rPr>
              <w:t>日</w:t>
            </w:r>
          </w:p>
          <w:p w:rsidR="008B764D" w:rsidRDefault="008C7450" w:rsidP="00C86045">
            <w:pPr>
              <w:pStyle w:val="0220"/>
              <w:rPr>
                <w:spacing w:val="-8"/>
              </w:rPr>
            </w:pPr>
            <w:r w:rsidRPr="00F95888">
              <w:rPr>
                <w:rFonts w:hint="eastAsia"/>
              </w:rPr>
              <w:t>華總</w:t>
            </w:r>
            <w:proofErr w:type="gramStart"/>
            <w:r w:rsidRPr="00F95888">
              <w:rPr>
                <w:rFonts w:hint="eastAsia"/>
              </w:rPr>
              <w:t>一義</w:t>
            </w:r>
            <w:r w:rsidRPr="0079273A">
              <w:rPr>
                <w:rFonts w:hint="eastAsia"/>
              </w:rPr>
              <w:t>字第</w:t>
            </w:r>
            <w:r>
              <w:rPr>
                <w:rFonts w:hint="eastAsia"/>
              </w:rPr>
              <w:t>11000038721</w:t>
            </w:r>
            <w:r w:rsidRPr="0079273A">
              <w:rPr>
                <w:rFonts w:hint="eastAsia"/>
              </w:rPr>
              <w:t>號</w:t>
            </w:r>
            <w:proofErr w:type="gramEnd"/>
          </w:p>
        </w:tc>
      </w:tr>
    </w:tbl>
    <w:p w:rsidR="008B764D" w:rsidRPr="003F2E9A" w:rsidRDefault="008B764D" w:rsidP="008B764D">
      <w:pPr>
        <w:pStyle w:val="024"/>
        <w:rPr>
          <w:spacing w:val="10"/>
        </w:rPr>
      </w:pPr>
      <w:r w:rsidRPr="003F2E9A">
        <w:rPr>
          <w:rFonts w:hint="eastAsia"/>
          <w:spacing w:val="10"/>
        </w:rPr>
        <w:t>茲</w:t>
      </w:r>
      <w:r w:rsidR="00CD1AE0" w:rsidRPr="00CD1AE0">
        <w:rPr>
          <w:rFonts w:hint="eastAsia"/>
          <w:spacing w:val="10"/>
        </w:rPr>
        <w:t>修正船員法第四十四條、第五十條、第五十一條、第五十四條、第五十五條及第八十七條</w:t>
      </w:r>
      <w:r w:rsidRPr="003F2E9A">
        <w:rPr>
          <w:rFonts w:hint="eastAsia"/>
          <w:spacing w:val="10"/>
        </w:rPr>
        <w:t>條文，公布之。</w:t>
      </w:r>
    </w:p>
    <w:p w:rsidR="0004229C" w:rsidRPr="0004229C" w:rsidRDefault="0004229C" w:rsidP="0004229C">
      <w:pPr>
        <w:spacing w:beforeLines="100" w:before="240" w:afterLines="100" w:after="240"/>
      </w:pPr>
      <w:r w:rsidRPr="0004229C">
        <w:rPr>
          <w:rFonts w:hint="eastAsia"/>
        </w:rPr>
        <w:t>總　　　統　蔡英文</w:t>
      </w:r>
      <w:r>
        <w:br/>
      </w:r>
      <w:r w:rsidRPr="0004229C">
        <w:rPr>
          <w:rFonts w:hint="eastAsia"/>
        </w:rPr>
        <w:t>行政院院長　蘇貞昌</w:t>
      </w:r>
      <w:r>
        <w:br/>
      </w:r>
      <w:r w:rsidRPr="0004229C">
        <w:rPr>
          <w:rFonts w:hint="eastAsia"/>
        </w:rPr>
        <w:t>交通部部長　王國材</w:t>
      </w:r>
    </w:p>
    <w:p w:rsidR="008B764D" w:rsidRPr="00CD1AE0" w:rsidRDefault="00CD1AE0" w:rsidP="00CD1AE0">
      <w:pPr>
        <w:pStyle w:val="031"/>
        <w:rPr>
          <w:spacing w:val="10"/>
        </w:rPr>
      </w:pPr>
      <w:r w:rsidRPr="00CD1AE0">
        <w:rPr>
          <w:rFonts w:hint="eastAsia"/>
          <w:spacing w:val="10"/>
        </w:rPr>
        <w:t>船員法修正第四十四條、第五十條、第五十一條、第五十四條、第五十五條及第八十七</w:t>
      </w:r>
      <w:proofErr w:type="gramStart"/>
      <w:r w:rsidRPr="00CD1AE0">
        <w:rPr>
          <w:rFonts w:hint="eastAsia"/>
          <w:spacing w:val="10"/>
        </w:rPr>
        <w:t>條</w:t>
      </w:r>
      <w:proofErr w:type="gramEnd"/>
      <w:r w:rsidRPr="00CD1AE0">
        <w:rPr>
          <w:rFonts w:hint="eastAsia"/>
          <w:spacing w:val="10"/>
        </w:rPr>
        <w:t>條文</w:t>
      </w:r>
    </w:p>
    <w:p w:rsidR="008B764D" w:rsidRPr="00D86001" w:rsidRDefault="008B764D" w:rsidP="00CD1AE0">
      <w:pPr>
        <w:pStyle w:val="032"/>
        <w:spacing w:afterLines="50" w:after="120"/>
      </w:pPr>
      <w:r w:rsidRPr="00D86001">
        <w:rPr>
          <w:rFonts w:hint="eastAsia"/>
        </w:rPr>
        <w:t>中</w:t>
      </w:r>
      <w:r w:rsidRPr="00D86001">
        <w:t>華民國</w:t>
      </w:r>
      <w:r w:rsidRPr="00D86001">
        <w:rPr>
          <w:rFonts w:hint="eastAsia"/>
        </w:rPr>
        <w:t>1</w:t>
      </w:r>
      <w:r>
        <w:rPr>
          <w:rFonts w:hint="eastAsia"/>
        </w:rPr>
        <w:t>10</w:t>
      </w:r>
      <w:r w:rsidRPr="00D86001">
        <w:rPr>
          <w:rFonts w:hint="eastAsia"/>
        </w:rPr>
        <w:t>年</w:t>
      </w:r>
      <w:r w:rsidR="008C7450">
        <w:rPr>
          <w:rFonts w:hint="eastAsia"/>
        </w:rPr>
        <w:t>4</w:t>
      </w:r>
      <w:r w:rsidRPr="00D86001">
        <w:rPr>
          <w:rFonts w:hint="eastAsia"/>
        </w:rPr>
        <w:t>月</w:t>
      </w:r>
      <w:r w:rsidR="008C7450">
        <w:rPr>
          <w:rFonts w:hint="eastAsia"/>
        </w:rPr>
        <w:t>28</w:t>
      </w:r>
      <w:r w:rsidRPr="00D86001">
        <w:t>日公布</w:t>
      </w:r>
    </w:p>
    <w:p w:rsidR="00CD1AE0" w:rsidRPr="00D31721" w:rsidRDefault="00CD1AE0" w:rsidP="00601699">
      <w:pPr>
        <w:pStyle w:val="034"/>
        <w:spacing w:line="446" w:lineRule="exact"/>
      </w:pPr>
      <w:r w:rsidRPr="00D31721">
        <w:rPr>
          <w:rFonts w:hint="eastAsia"/>
        </w:rPr>
        <w:t xml:space="preserve">第四十四條　　</w:t>
      </w:r>
      <w:r w:rsidRPr="00CD1AE0">
        <w:rPr>
          <w:rFonts w:hint="eastAsia"/>
          <w:spacing w:val="2"/>
        </w:rPr>
        <w:t>船員因執行職務而受傷或患病，雖已痊癒</w:t>
      </w:r>
      <w:proofErr w:type="gramStart"/>
      <w:r w:rsidRPr="00CD1AE0">
        <w:rPr>
          <w:rFonts w:hint="eastAsia"/>
          <w:spacing w:val="2"/>
        </w:rPr>
        <w:t>而成失能</w:t>
      </w:r>
      <w:proofErr w:type="gramEnd"/>
      <w:r w:rsidRPr="00CD1AE0">
        <w:rPr>
          <w:rFonts w:hint="eastAsia"/>
          <w:spacing w:val="2"/>
        </w:rPr>
        <w:t>或逾二年仍未痊癒者，經符合規定條件之醫療機構診斷，審定其遺存</w:t>
      </w:r>
      <w:proofErr w:type="gramStart"/>
      <w:r w:rsidRPr="00CD1AE0">
        <w:rPr>
          <w:rFonts w:hint="eastAsia"/>
          <w:spacing w:val="2"/>
        </w:rPr>
        <w:t>障害者</w:t>
      </w:r>
      <w:proofErr w:type="gramEnd"/>
      <w:r w:rsidRPr="00CD1AE0">
        <w:rPr>
          <w:rFonts w:hint="eastAsia"/>
          <w:spacing w:val="2"/>
        </w:rPr>
        <w:t>，雇用人應按其平均薪資及失能程度，一次給與失能補償；失能補償給付標準，依勞工保險條例有關之規定。</w:t>
      </w:r>
    </w:p>
    <w:p w:rsidR="00CD1AE0" w:rsidRPr="00D31721" w:rsidRDefault="00CD1AE0" w:rsidP="00601699">
      <w:pPr>
        <w:pStyle w:val="0342"/>
        <w:spacing w:line="446" w:lineRule="exact"/>
        <w:ind w:left="1417"/>
        <w:rPr>
          <w:highlight w:val="yellow"/>
        </w:rPr>
      </w:pPr>
      <w:r w:rsidRPr="00D31721">
        <w:rPr>
          <w:rFonts w:hint="eastAsia"/>
        </w:rPr>
        <w:t>船員之遺存障害等級，經指定醫師評定為百分之五十或以上，且符合勞工保險條例失能等級第七級以上或第十一級以上，並證明永久不適任船上任何職位者，應按最高等級給與失能補助金。</w:t>
      </w:r>
    </w:p>
    <w:p w:rsidR="00CD1AE0" w:rsidRPr="00D31721" w:rsidRDefault="00CD1AE0" w:rsidP="00601699">
      <w:pPr>
        <w:pStyle w:val="034"/>
        <w:spacing w:line="446" w:lineRule="exact"/>
      </w:pPr>
      <w:r w:rsidRPr="00CD1AE0">
        <w:rPr>
          <w:rFonts w:hint="eastAsia"/>
        </w:rPr>
        <w:t>第</w:t>
      </w:r>
      <w:r w:rsidRPr="00CD1AE0">
        <w:rPr>
          <w:rFonts w:hint="eastAsia"/>
        </w:rPr>
        <w:t xml:space="preserve"> </w:t>
      </w:r>
      <w:r w:rsidRPr="00CD1AE0">
        <w:rPr>
          <w:rFonts w:hint="eastAsia"/>
        </w:rPr>
        <w:t>五十</w:t>
      </w:r>
      <w:r w:rsidRPr="00CD1AE0">
        <w:rPr>
          <w:rFonts w:hint="eastAsia"/>
        </w:rPr>
        <w:t xml:space="preserve"> </w:t>
      </w:r>
      <w:r w:rsidRPr="00CD1AE0">
        <w:rPr>
          <w:rFonts w:hint="eastAsia"/>
        </w:rPr>
        <w:t>條</w:t>
      </w:r>
      <w:r w:rsidRPr="00D31721">
        <w:rPr>
          <w:rFonts w:hint="eastAsia"/>
        </w:rPr>
        <w:t xml:space="preserve">　　第四十一條醫療費用、第四十四條失能補償、第四十五條及第四十六條死亡補償及第四十八條喪葬費，其請求權自得請領之日起，因二年間不行使而消滅。</w:t>
      </w:r>
    </w:p>
    <w:p w:rsidR="00CD1AE0" w:rsidRPr="00D31721" w:rsidRDefault="00CD1AE0" w:rsidP="00601699">
      <w:pPr>
        <w:pStyle w:val="0342"/>
        <w:spacing w:line="446" w:lineRule="exact"/>
        <w:ind w:left="1417"/>
      </w:pPr>
      <w:r w:rsidRPr="00D31721">
        <w:rPr>
          <w:rFonts w:hint="eastAsia"/>
        </w:rPr>
        <w:t>前項請求權不因船員之離職而受影響，且不得讓與、抵銷、抵充、扣押或擔保。</w:t>
      </w:r>
    </w:p>
    <w:p w:rsidR="00CD1AE0" w:rsidRPr="00D31721" w:rsidRDefault="00CD1AE0" w:rsidP="00601699">
      <w:pPr>
        <w:pStyle w:val="0342"/>
        <w:spacing w:line="446" w:lineRule="exact"/>
        <w:ind w:left="1417"/>
      </w:pPr>
      <w:r w:rsidRPr="00D31721">
        <w:rPr>
          <w:rFonts w:hint="eastAsia"/>
        </w:rPr>
        <w:t>雇用人依第四十六條及第四十八條規定給與船員遺屬之死亡補償及喪葬費，死亡補償應自請領之日起算十五日內，喪葬費應自請領之日起算三日內給付。</w:t>
      </w:r>
    </w:p>
    <w:p w:rsidR="00CD1AE0" w:rsidRPr="00D31721" w:rsidRDefault="00CD1AE0" w:rsidP="00601699">
      <w:pPr>
        <w:pStyle w:val="034"/>
        <w:spacing w:line="446" w:lineRule="exact"/>
      </w:pPr>
      <w:r w:rsidRPr="00D31721">
        <w:rPr>
          <w:rFonts w:hint="eastAsia"/>
        </w:rPr>
        <w:t>第五十一條　　船員有下列情形之</w:t>
      </w:r>
      <w:proofErr w:type="gramStart"/>
      <w:r w:rsidRPr="00D31721">
        <w:rPr>
          <w:rFonts w:hint="eastAsia"/>
        </w:rPr>
        <w:t>一</w:t>
      </w:r>
      <w:proofErr w:type="gramEnd"/>
      <w:r w:rsidRPr="00D31721">
        <w:rPr>
          <w:rFonts w:hint="eastAsia"/>
        </w:rPr>
        <w:t>者，得申請退休：</w:t>
      </w:r>
    </w:p>
    <w:p w:rsidR="00CD1AE0" w:rsidRPr="00D31721" w:rsidRDefault="00CD1AE0" w:rsidP="00601699">
      <w:pPr>
        <w:pStyle w:val="035"/>
        <w:spacing w:line="446" w:lineRule="exact"/>
      </w:pPr>
      <w:r w:rsidRPr="00D31721">
        <w:rPr>
          <w:rFonts w:hint="eastAsia"/>
        </w:rPr>
        <w:t>一、在船服務年資十年以上，年滿五十五歲。</w:t>
      </w:r>
    </w:p>
    <w:p w:rsidR="00CD1AE0" w:rsidRPr="00D31721" w:rsidRDefault="00CD1AE0" w:rsidP="00601699">
      <w:pPr>
        <w:pStyle w:val="035"/>
        <w:spacing w:line="446" w:lineRule="exact"/>
      </w:pPr>
      <w:r w:rsidRPr="00D31721">
        <w:rPr>
          <w:rFonts w:hint="eastAsia"/>
        </w:rPr>
        <w:t>二、在船服務年資二十年以上。</w:t>
      </w:r>
    </w:p>
    <w:p w:rsidR="00CD1AE0" w:rsidRPr="00D31721" w:rsidRDefault="00CD1AE0" w:rsidP="00601699">
      <w:pPr>
        <w:pStyle w:val="0342"/>
        <w:spacing w:line="446" w:lineRule="exact"/>
        <w:ind w:left="1417"/>
      </w:pPr>
      <w:r w:rsidRPr="00D31721">
        <w:rPr>
          <w:rFonts w:hint="eastAsia"/>
        </w:rPr>
        <w:t>船員有下列情形之</w:t>
      </w:r>
      <w:proofErr w:type="gramStart"/>
      <w:r w:rsidRPr="00D31721">
        <w:rPr>
          <w:rFonts w:hint="eastAsia"/>
        </w:rPr>
        <w:t>一</w:t>
      </w:r>
      <w:proofErr w:type="gramEnd"/>
      <w:r w:rsidRPr="00D31721">
        <w:rPr>
          <w:rFonts w:hint="eastAsia"/>
        </w:rPr>
        <w:t>者，雇用人得強迫退休：</w:t>
      </w:r>
    </w:p>
    <w:p w:rsidR="00CD1AE0" w:rsidRPr="00D31721" w:rsidRDefault="00CD1AE0" w:rsidP="00601699">
      <w:pPr>
        <w:pStyle w:val="035"/>
        <w:spacing w:line="446" w:lineRule="exact"/>
      </w:pPr>
      <w:r w:rsidRPr="00D31721">
        <w:rPr>
          <w:rFonts w:hint="eastAsia"/>
        </w:rPr>
        <w:t>一、年滿六十五歲。</w:t>
      </w:r>
    </w:p>
    <w:p w:rsidR="00CD1AE0" w:rsidRPr="00D31721" w:rsidRDefault="00CD1AE0" w:rsidP="00601699">
      <w:pPr>
        <w:pStyle w:val="035"/>
        <w:spacing w:line="455" w:lineRule="exact"/>
      </w:pPr>
      <w:r w:rsidRPr="00D31721">
        <w:rPr>
          <w:rFonts w:hint="eastAsia"/>
        </w:rPr>
        <w:t>二、受監護、輔助宣告。</w:t>
      </w:r>
    </w:p>
    <w:p w:rsidR="00CD1AE0" w:rsidRPr="00D31721" w:rsidRDefault="00CD1AE0" w:rsidP="00601699">
      <w:pPr>
        <w:pStyle w:val="035"/>
        <w:spacing w:line="455" w:lineRule="exact"/>
      </w:pPr>
      <w:r w:rsidRPr="00D31721">
        <w:rPr>
          <w:rFonts w:hint="eastAsia"/>
        </w:rPr>
        <w:t>三、</w:t>
      </w:r>
      <w:r w:rsidR="00963953">
        <w:tab/>
      </w:r>
      <w:r w:rsidRPr="00D31721">
        <w:rPr>
          <w:rFonts w:hint="eastAsia"/>
        </w:rPr>
        <w:t>依勞工保險條例所認定失能等級，達到永久不適任船上任何職位。</w:t>
      </w:r>
    </w:p>
    <w:p w:rsidR="00CD1AE0" w:rsidRPr="00963953" w:rsidRDefault="00CD1AE0" w:rsidP="00601699">
      <w:pPr>
        <w:pStyle w:val="0342"/>
        <w:spacing w:line="455" w:lineRule="exact"/>
        <w:ind w:left="1417" w:firstLine="552"/>
        <w:rPr>
          <w:spacing w:val="-2"/>
        </w:rPr>
      </w:pPr>
      <w:r w:rsidRPr="00963953">
        <w:rPr>
          <w:rFonts w:hint="eastAsia"/>
          <w:spacing w:val="-2"/>
        </w:rPr>
        <w:t>年滿六十五歲船員，合於船員體格檢查標準，得受</w:t>
      </w:r>
      <w:proofErr w:type="gramStart"/>
      <w:r w:rsidRPr="00963953">
        <w:rPr>
          <w:rFonts w:hint="eastAsia"/>
          <w:spacing w:val="-2"/>
        </w:rPr>
        <w:t>僱</w:t>
      </w:r>
      <w:proofErr w:type="gramEnd"/>
      <w:r w:rsidRPr="00963953">
        <w:rPr>
          <w:rFonts w:hint="eastAsia"/>
          <w:spacing w:val="-2"/>
        </w:rPr>
        <w:t>之。</w:t>
      </w:r>
    </w:p>
    <w:p w:rsidR="00CD1AE0" w:rsidRPr="00D31721" w:rsidRDefault="00CD1AE0" w:rsidP="00601699">
      <w:pPr>
        <w:pStyle w:val="0342"/>
        <w:spacing w:line="455" w:lineRule="exact"/>
        <w:ind w:left="1417"/>
      </w:pPr>
      <w:r w:rsidRPr="00D31721">
        <w:rPr>
          <w:rFonts w:hint="eastAsia"/>
        </w:rPr>
        <w:t>本法施行前之船員工作年資，其退休金給與標準，依本法施行前之海商法規定計算。</w:t>
      </w:r>
    </w:p>
    <w:p w:rsidR="00CD1AE0" w:rsidRPr="00D31721" w:rsidRDefault="00CD1AE0" w:rsidP="00601699">
      <w:pPr>
        <w:pStyle w:val="034"/>
        <w:spacing w:line="455" w:lineRule="exact"/>
      </w:pPr>
      <w:r w:rsidRPr="00D31721">
        <w:rPr>
          <w:rFonts w:hint="eastAsia"/>
        </w:rPr>
        <w:t>第五十四條　　依本法給與之資遣費、加班費、失能補償、死亡補償、傷病治療期間支給之薪津、喪葬費低於勞動基準法所定資遣費、延長工作時間之工資、職業災害補償之給付金額時，依勞動基準法所定標準支給。</w:t>
      </w:r>
    </w:p>
    <w:p w:rsidR="00CD1AE0" w:rsidRPr="00D31721" w:rsidRDefault="00CD1AE0" w:rsidP="00601699">
      <w:pPr>
        <w:pStyle w:val="034"/>
        <w:spacing w:line="455" w:lineRule="exact"/>
      </w:pPr>
      <w:r w:rsidRPr="00D31721">
        <w:rPr>
          <w:rFonts w:hint="eastAsia"/>
        </w:rPr>
        <w:t>第五十五條　　雇用人依本法應支付之醫療費用、失能補償、死亡補償及喪葬費，應投保責任保險。</w:t>
      </w:r>
    </w:p>
    <w:p w:rsidR="00CD1AE0" w:rsidRPr="00D31721" w:rsidRDefault="00CD1AE0" w:rsidP="00601699">
      <w:pPr>
        <w:pStyle w:val="034"/>
        <w:spacing w:line="455" w:lineRule="exact"/>
      </w:pPr>
      <w:r w:rsidRPr="00D31721">
        <w:rPr>
          <w:rFonts w:hint="eastAsia"/>
        </w:rPr>
        <w:t>第八十七條　　船員隨船前往戰區，應依船員之意願，並簽同意書；其危險津貼、保險、傷害、失能及死亡給付，由</w:t>
      </w:r>
      <w:proofErr w:type="gramStart"/>
      <w:r w:rsidRPr="00D31721">
        <w:rPr>
          <w:rFonts w:hint="eastAsia"/>
        </w:rPr>
        <w:t>勞</w:t>
      </w:r>
      <w:proofErr w:type="gramEnd"/>
      <w:r w:rsidRPr="00D31721">
        <w:rPr>
          <w:rFonts w:hint="eastAsia"/>
        </w:rPr>
        <w:t>雇有關組織協議，報經航政機關核定後實施。</w:t>
      </w:r>
    </w:p>
    <w:p w:rsidR="008B764D" w:rsidRPr="00A30A7A" w:rsidRDefault="00CD1AE0" w:rsidP="00601699">
      <w:pPr>
        <w:pStyle w:val="0342"/>
        <w:spacing w:afterLines="200" w:after="480" w:line="455" w:lineRule="exact"/>
        <w:ind w:left="1417"/>
      </w:pPr>
      <w:r w:rsidRPr="00D31721">
        <w:rPr>
          <w:rFonts w:hint="eastAsia"/>
        </w:rPr>
        <w:t>船員隨船前往受海盜或非法武力威脅高風險海域，倘雇用人未依航業法規定僱用私人武裝保全人員，應告知船員並依其意願。</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3E21DB" w:rsidTr="00FE4CA9">
        <w:trPr>
          <w:trHeight w:hRule="exact" w:val="851"/>
        </w:trPr>
        <w:tc>
          <w:tcPr>
            <w:tcW w:w="1988" w:type="dxa"/>
            <w:vAlign w:val="center"/>
          </w:tcPr>
          <w:p w:rsidR="003E21DB" w:rsidRPr="00026BD0" w:rsidRDefault="003E21DB" w:rsidP="00FE4CA9">
            <w:pPr>
              <w:pStyle w:val="022"/>
            </w:pPr>
            <w:r>
              <w:rPr>
                <w:rFonts w:hint="eastAsia"/>
              </w:rPr>
              <w:t>總統令</w:t>
            </w:r>
          </w:p>
        </w:tc>
        <w:tc>
          <w:tcPr>
            <w:tcW w:w="4759" w:type="dxa"/>
            <w:vAlign w:val="center"/>
          </w:tcPr>
          <w:p w:rsidR="003E21DB" w:rsidRPr="0079273A" w:rsidRDefault="003E21DB" w:rsidP="00FE4CA9">
            <w:pPr>
              <w:pStyle w:val="0220"/>
            </w:pPr>
            <w:r>
              <w:rPr>
                <w:rFonts w:hint="eastAsia"/>
              </w:rPr>
              <w:t>中華民國</w:t>
            </w:r>
            <w:r>
              <w:rPr>
                <w:rFonts w:hint="eastAsia"/>
              </w:rPr>
              <w:t>110</w:t>
            </w:r>
            <w:r w:rsidRPr="0079273A">
              <w:rPr>
                <w:rFonts w:hint="eastAsia"/>
              </w:rPr>
              <w:t>年</w:t>
            </w:r>
            <w:r>
              <w:rPr>
                <w:rFonts w:hint="eastAsia"/>
              </w:rPr>
              <w:t>4</w:t>
            </w:r>
            <w:r w:rsidRPr="0079273A">
              <w:rPr>
                <w:rFonts w:hint="eastAsia"/>
              </w:rPr>
              <w:t>月</w:t>
            </w:r>
            <w:r>
              <w:rPr>
                <w:rFonts w:hint="eastAsia"/>
              </w:rPr>
              <w:t>28</w:t>
            </w:r>
            <w:r w:rsidRPr="0079273A">
              <w:rPr>
                <w:rFonts w:hint="eastAsia"/>
              </w:rPr>
              <w:t>日</w:t>
            </w:r>
          </w:p>
          <w:p w:rsidR="003E21DB" w:rsidRDefault="003E21DB" w:rsidP="00FE4CA9">
            <w:pPr>
              <w:pStyle w:val="0220"/>
              <w:rPr>
                <w:spacing w:val="-8"/>
              </w:rPr>
            </w:pPr>
            <w:r w:rsidRPr="00F95888">
              <w:rPr>
                <w:rFonts w:hint="eastAsia"/>
              </w:rPr>
              <w:t>華總</w:t>
            </w:r>
            <w:proofErr w:type="gramStart"/>
            <w:r w:rsidRPr="00F95888">
              <w:rPr>
                <w:rFonts w:hint="eastAsia"/>
              </w:rPr>
              <w:t>一義</w:t>
            </w:r>
            <w:r w:rsidRPr="0079273A">
              <w:rPr>
                <w:rFonts w:hint="eastAsia"/>
              </w:rPr>
              <w:t>字第</w:t>
            </w:r>
            <w:r>
              <w:rPr>
                <w:rFonts w:hint="eastAsia"/>
              </w:rPr>
              <w:t>11000038731</w:t>
            </w:r>
            <w:r w:rsidRPr="0079273A">
              <w:rPr>
                <w:rFonts w:hint="eastAsia"/>
              </w:rPr>
              <w:t>號</w:t>
            </w:r>
            <w:proofErr w:type="gramEnd"/>
          </w:p>
        </w:tc>
      </w:tr>
    </w:tbl>
    <w:p w:rsidR="003E21DB" w:rsidRPr="003F2E9A" w:rsidRDefault="003E21DB" w:rsidP="003E21DB">
      <w:pPr>
        <w:pStyle w:val="024"/>
        <w:rPr>
          <w:spacing w:val="10"/>
        </w:rPr>
      </w:pPr>
      <w:r w:rsidRPr="003F2E9A">
        <w:rPr>
          <w:rFonts w:hint="eastAsia"/>
          <w:spacing w:val="10"/>
        </w:rPr>
        <w:t>茲</w:t>
      </w:r>
      <w:r w:rsidRPr="00CD1AE0">
        <w:rPr>
          <w:rFonts w:hint="eastAsia"/>
          <w:spacing w:val="10"/>
        </w:rPr>
        <w:t>修正</w:t>
      </w:r>
      <w:r w:rsidRPr="003E21DB">
        <w:rPr>
          <w:rFonts w:hint="eastAsia"/>
          <w:spacing w:val="10"/>
        </w:rPr>
        <w:t>商港法第七十二條</w:t>
      </w:r>
      <w:r w:rsidRPr="003F2E9A">
        <w:rPr>
          <w:rFonts w:hint="eastAsia"/>
          <w:spacing w:val="10"/>
        </w:rPr>
        <w:t>條文，公布之。</w:t>
      </w:r>
    </w:p>
    <w:p w:rsidR="0004229C" w:rsidRPr="0004229C" w:rsidRDefault="0004229C" w:rsidP="0004229C">
      <w:pPr>
        <w:spacing w:beforeLines="100" w:before="240" w:afterLines="100" w:after="240"/>
      </w:pPr>
      <w:r w:rsidRPr="0004229C">
        <w:rPr>
          <w:rFonts w:hint="eastAsia"/>
        </w:rPr>
        <w:t>總　　　統　蔡英文</w:t>
      </w:r>
      <w:r>
        <w:br/>
      </w:r>
      <w:r w:rsidRPr="0004229C">
        <w:rPr>
          <w:rFonts w:hint="eastAsia"/>
        </w:rPr>
        <w:t>行政院院長　蘇貞昌</w:t>
      </w:r>
      <w:r>
        <w:br/>
      </w:r>
      <w:r w:rsidRPr="0004229C">
        <w:rPr>
          <w:rFonts w:hint="eastAsia"/>
        </w:rPr>
        <w:t>交通部部長　王國材</w:t>
      </w:r>
    </w:p>
    <w:p w:rsidR="003E21DB" w:rsidRPr="003E21DB" w:rsidRDefault="003E21DB" w:rsidP="003E21DB">
      <w:pPr>
        <w:pStyle w:val="031"/>
        <w:rPr>
          <w:spacing w:val="10"/>
        </w:rPr>
      </w:pPr>
      <w:r w:rsidRPr="003E21DB">
        <w:rPr>
          <w:rFonts w:hint="eastAsia"/>
          <w:spacing w:val="10"/>
        </w:rPr>
        <w:t>商港法修正第七十二</w:t>
      </w:r>
      <w:proofErr w:type="gramStart"/>
      <w:r w:rsidRPr="003E21DB">
        <w:rPr>
          <w:rFonts w:hint="eastAsia"/>
          <w:spacing w:val="10"/>
        </w:rPr>
        <w:t>條</w:t>
      </w:r>
      <w:proofErr w:type="gramEnd"/>
      <w:r w:rsidRPr="003E21DB">
        <w:rPr>
          <w:rFonts w:hint="eastAsia"/>
          <w:spacing w:val="10"/>
        </w:rPr>
        <w:t>條文</w:t>
      </w:r>
    </w:p>
    <w:p w:rsidR="003E21DB" w:rsidRDefault="003E21DB" w:rsidP="003E21DB">
      <w:pPr>
        <w:pStyle w:val="032"/>
        <w:spacing w:afterLines="50" w:after="120"/>
      </w:pPr>
      <w:r w:rsidRPr="00D86001">
        <w:rPr>
          <w:rFonts w:hint="eastAsia"/>
        </w:rPr>
        <w:t>中</w:t>
      </w:r>
      <w:r w:rsidRPr="00D86001">
        <w:t>華民國</w:t>
      </w:r>
      <w:r w:rsidRPr="00D86001">
        <w:rPr>
          <w:rFonts w:hint="eastAsia"/>
        </w:rPr>
        <w:t>1</w:t>
      </w:r>
      <w:r>
        <w:rPr>
          <w:rFonts w:hint="eastAsia"/>
        </w:rPr>
        <w:t>10</w:t>
      </w:r>
      <w:r w:rsidRPr="00D86001">
        <w:rPr>
          <w:rFonts w:hint="eastAsia"/>
        </w:rPr>
        <w:t>年</w:t>
      </w:r>
      <w:r>
        <w:rPr>
          <w:rFonts w:hint="eastAsia"/>
        </w:rPr>
        <w:t>4</w:t>
      </w:r>
      <w:r w:rsidRPr="00D86001">
        <w:rPr>
          <w:rFonts w:hint="eastAsia"/>
        </w:rPr>
        <w:t>月</w:t>
      </w:r>
      <w:r>
        <w:rPr>
          <w:rFonts w:hint="eastAsia"/>
        </w:rPr>
        <w:t>28</w:t>
      </w:r>
      <w:r w:rsidRPr="00D86001">
        <w:t>日公布</w:t>
      </w:r>
    </w:p>
    <w:p w:rsidR="003E21DB" w:rsidRDefault="003E21DB" w:rsidP="00601699">
      <w:pPr>
        <w:pStyle w:val="034"/>
        <w:spacing w:line="455" w:lineRule="exact"/>
      </w:pPr>
      <w:r>
        <w:rPr>
          <w:rFonts w:hint="eastAsia"/>
        </w:rPr>
        <w:t>第七十二條　　未依第十二條規定繳納商港服務費或應償還損壞商港區域內各項設施修復費，經限期繳納，屆期不繳納者，得勒令停止作業或禁止船舶入、出港。但經提供相當擔保者，不在此限。</w:t>
      </w:r>
    </w:p>
    <w:p w:rsidR="003E21DB" w:rsidRPr="00D86001" w:rsidRDefault="003E21DB" w:rsidP="00601699">
      <w:pPr>
        <w:pStyle w:val="0342"/>
        <w:spacing w:afterLines="150" w:after="360" w:line="455" w:lineRule="exact"/>
        <w:ind w:leftChars="0" w:left="1418"/>
      </w:pPr>
      <w:r>
        <w:rPr>
          <w:rFonts w:hint="eastAsia"/>
        </w:rPr>
        <w:t>商港區域內各項設施損害事故之證物保全，依運輸事故調查法相關規定辦理。</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1E291F" w:rsidTr="00FE4CA9">
        <w:trPr>
          <w:trHeight w:hRule="exact" w:val="851"/>
        </w:trPr>
        <w:tc>
          <w:tcPr>
            <w:tcW w:w="1988" w:type="dxa"/>
            <w:vAlign w:val="center"/>
          </w:tcPr>
          <w:p w:rsidR="001E291F" w:rsidRPr="00026BD0" w:rsidRDefault="001E291F" w:rsidP="00FE4CA9">
            <w:pPr>
              <w:pStyle w:val="022"/>
            </w:pPr>
            <w:r>
              <w:rPr>
                <w:rFonts w:hint="eastAsia"/>
              </w:rPr>
              <w:t>總統令</w:t>
            </w:r>
          </w:p>
        </w:tc>
        <w:tc>
          <w:tcPr>
            <w:tcW w:w="4759" w:type="dxa"/>
            <w:vAlign w:val="center"/>
          </w:tcPr>
          <w:p w:rsidR="001E291F" w:rsidRPr="0079273A" w:rsidRDefault="001E291F" w:rsidP="00FE4CA9">
            <w:pPr>
              <w:pStyle w:val="0220"/>
            </w:pPr>
            <w:r>
              <w:rPr>
                <w:rFonts w:hint="eastAsia"/>
              </w:rPr>
              <w:t>中華民國</w:t>
            </w:r>
            <w:r>
              <w:rPr>
                <w:rFonts w:hint="eastAsia"/>
              </w:rPr>
              <w:t>110</w:t>
            </w:r>
            <w:r w:rsidRPr="0079273A">
              <w:rPr>
                <w:rFonts w:hint="eastAsia"/>
              </w:rPr>
              <w:t>年</w:t>
            </w:r>
            <w:r>
              <w:rPr>
                <w:rFonts w:hint="eastAsia"/>
              </w:rPr>
              <w:t>4</w:t>
            </w:r>
            <w:r w:rsidRPr="0079273A">
              <w:rPr>
                <w:rFonts w:hint="eastAsia"/>
              </w:rPr>
              <w:t>月</w:t>
            </w:r>
            <w:r>
              <w:rPr>
                <w:rFonts w:hint="eastAsia"/>
              </w:rPr>
              <w:t>28</w:t>
            </w:r>
            <w:r w:rsidRPr="0079273A">
              <w:rPr>
                <w:rFonts w:hint="eastAsia"/>
              </w:rPr>
              <w:t>日</w:t>
            </w:r>
          </w:p>
          <w:p w:rsidR="001E291F" w:rsidRDefault="001E291F" w:rsidP="001E291F">
            <w:pPr>
              <w:pStyle w:val="0220"/>
              <w:rPr>
                <w:spacing w:val="-8"/>
              </w:rPr>
            </w:pPr>
            <w:r w:rsidRPr="00F95888">
              <w:rPr>
                <w:rFonts w:hint="eastAsia"/>
              </w:rPr>
              <w:t>華總一</w:t>
            </w:r>
            <w:r>
              <w:rPr>
                <w:rFonts w:hint="eastAsia"/>
              </w:rPr>
              <w:t>經</w:t>
            </w:r>
            <w:r w:rsidRPr="0079273A">
              <w:rPr>
                <w:rFonts w:hint="eastAsia"/>
              </w:rPr>
              <w:t>字第</w:t>
            </w:r>
            <w:r>
              <w:rPr>
                <w:rFonts w:hint="eastAsia"/>
              </w:rPr>
              <w:t>11000039201</w:t>
            </w:r>
            <w:r w:rsidRPr="0079273A">
              <w:rPr>
                <w:rFonts w:hint="eastAsia"/>
              </w:rPr>
              <w:t>號</w:t>
            </w:r>
          </w:p>
        </w:tc>
      </w:tr>
    </w:tbl>
    <w:p w:rsidR="001E291F" w:rsidRPr="003F2E9A" w:rsidRDefault="001E291F" w:rsidP="001E291F">
      <w:pPr>
        <w:pStyle w:val="024"/>
        <w:rPr>
          <w:spacing w:val="10"/>
        </w:rPr>
      </w:pPr>
      <w:r w:rsidRPr="003F2E9A">
        <w:rPr>
          <w:rFonts w:hint="eastAsia"/>
          <w:spacing w:val="10"/>
        </w:rPr>
        <w:t>茲</w:t>
      </w:r>
      <w:r w:rsidRPr="00CD1AE0">
        <w:rPr>
          <w:rFonts w:hint="eastAsia"/>
          <w:spacing w:val="10"/>
        </w:rPr>
        <w:t>修正</w:t>
      </w:r>
      <w:r w:rsidRPr="001E291F">
        <w:rPr>
          <w:rFonts w:hint="eastAsia"/>
          <w:spacing w:val="10"/>
        </w:rPr>
        <w:t>所得稅法第四條之四、第四條之五、第十四條之四至第十四條之六、第二十四條之五及第一百二十六條</w:t>
      </w:r>
      <w:r w:rsidRPr="003F2E9A">
        <w:rPr>
          <w:rFonts w:hint="eastAsia"/>
          <w:spacing w:val="10"/>
        </w:rPr>
        <w:t>條文，公布之。</w:t>
      </w:r>
    </w:p>
    <w:p w:rsidR="001E291F" w:rsidRPr="0004229C" w:rsidRDefault="001E291F" w:rsidP="001E291F">
      <w:pPr>
        <w:spacing w:beforeLines="100" w:before="240" w:afterLines="100" w:after="240"/>
      </w:pPr>
      <w:r w:rsidRPr="0004229C">
        <w:rPr>
          <w:rFonts w:hint="eastAsia"/>
        </w:rPr>
        <w:t>總　　　統　蔡英文</w:t>
      </w:r>
      <w:r>
        <w:br/>
      </w:r>
      <w:r w:rsidRPr="0004229C">
        <w:rPr>
          <w:rFonts w:hint="eastAsia"/>
        </w:rPr>
        <w:t>行政院院長　蘇貞昌</w:t>
      </w:r>
      <w:r>
        <w:br/>
      </w:r>
      <w:r w:rsidR="00EF2FEA">
        <w:rPr>
          <w:rFonts w:hint="eastAsia"/>
        </w:rPr>
        <w:t>財政</w:t>
      </w:r>
      <w:r w:rsidRPr="0004229C">
        <w:rPr>
          <w:rFonts w:hint="eastAsia"/>
        </w:rPr>
        <w:t xml:space="preserve">部部長　</w:t>
      </w:r>
      <w:r w:rsidR="00EF2FEA">
        <w:rPr>
          <w:rFonts w:hint="eastAsia"/>
        </w:rPr>
        <w:t>蘇建榮</w:t>
      </w:r>
    </w:p>
    <w:p w:rsidR="001E291F" w:rsidRPr="003E21DB" w:rsidRDefault="001E291F" w:rsidP="001E291F">
      <w:pPr>
        <w:pStyle w:val="031"/>
        <w:rPr>
          <w:spacing w:val="10"/>
        </w:rPr>
      </w:pPr>
      <w:r w:rsidRPr="001E291F">
        <w:rPr>
          <w:rFonts w:hint="eastAsia"/>
          <w:spacing w:val="10"/>
        </w:rPr>
        <w:t>所得稅法修正第四條之四、第四條之五、第十四條之四至第十四條之六、第二十四條之五及第一百二十六</w:t>
      </w:r>
      <w:proofErr w:type="gramStart"/>
      <w:r w:rsidRPr="001E291F">
        <w:rPr>
          <w:rFonts w:hint="eastAsia"/>
          <w:spacing w:val="10"/>
        </w:rPr>
        <w:t>條</w:t>
      </w:r>
      <w:proofErr w:type="gramEnd"/>
      <w:r w:rsidRPr="001E291F">
        <w:rPr>
          <w:rFonts w:hint="eastAsia"/>
          <w:spacing w:val="10"/>
        </w:rPr>
        <w:t>條文</w:t>
      </w:r>
    </w:p>
    <w:p w:rsidR="001E291F" w:rsidRDefault="001E291F" w:rsidP="001E291F">
      <w:pPr>
        <w:pStyle w:val="032"/>
        <w:spacing w:afterLines="50" w:after="120"/>
      </w:pPr>
      <w:r w:rsidRPr="00D86001">
        <w:rPr>
          <w:rFonts w:hint="eastAsia"/>
        </w:rPr>
        <w:t>中</w:t>
      </w:r>
      <w:r w:rsidRPr="00D86001">
        <w:t>華民國</w:t>
      </w:r>
      <w:r w:rsidRPr="00D86001">
        <w:rPr>
          <w:rFonts w:hint="eastAsia"/>
        </w:rPr>
        <w:t>1</w:t>
      </w:r>
      <w:r>
        <w:rPr>
          <w:rFonts w:hint="eastAsia"/>
        </w:rPr>
        <w:t>10</w:t>
      </w:r>
      <w:r w:rsidRPr="00D86001">
        <w:rPr>
          <w:rFonts w:hint="eastAsia"/>
        </w:rPr>
        <w:t>年</w:t>
      </w:r>
      <w:r>
        <w:rPr>
          <w:rFonts w:hint="eastAsia"/>
        </w:rPr>
        <w:t>4</w:t>
      </w:r>
      <w:r w:rsidRPr="00D86001">
        <w:rPr>
          <w:rFonts w:hint="eastAsia"/>
        </w:rPr>
        <w:t>月</w:t>
      </w:r>
      <w:r>
        <w:rPr>
          <w:rFonts w:hint="eastAsia"/>
        </w:rPr>
        <w:t>28</w:t>
      </w:r>
      <w:r w:rsidRPr="00D86001">
        <w:t>日公布</w:t>
      </w:r>
    </w:p>
    <w:p w:rsidR="001E291F" w:rsidRPr="006B3E3F" w:rsidRDefault="001E291F" w:rsidP="00601699">
      <w:pPr>
        <w:pStyle w:val="034"/>
        <w:spacing w:line="455" w:lineRule="exact"/>
      </w:pPr>
      <w:r w:rsidRPr="006B3E3F">
        <w:rPr>
          <w:rFonts w:hint="eastAsia"/>
        </w:rPr>
        <w:t>第四條之四　　個人及營利事業交易中華民國一百零五年一月一日以後取得之房屋、房屋及其坐落基地或依法得核發建造執照之土地（以下合稱房屋、土地），其交易所得應依第十四條之四至第十四條之八及第二十四條之五規定課徵所得稅。</w:t>
      </w:r>
    </w:p>
    <w:p w:rsidR="001E291F" w:rsidRPr="006B3E3F" w:rsidRDefault="001E291F" w:rsidP="00601699">
      <w:pPr>
        <w:pStyle w:val="0342"/>
        <w:spacing w:line="455" w:lineRule="exact"/>
        <w:ind w:leftChars="0" w:left="1418"/>
      </w:pPr>
      <w:r w:rsidRPr="006B3E3F">
        <w:rPr>
          <w:rFonts w:hint="eastAsia"/>
        </w:rPr>
        <w:t>個人及營利事業於中華民國一百零五年一月一日以後取得以設定地上權方式之房屋使用權或預售屋及其坐落基地，其交易視同前項之房屋、土地交易。</w:t>
      </w:r>
    </w:p>
    <w:p w:rsidR="001E291F" w:rsidRPr="006B3E3F" w:rsidRDefault="001E291F" w:rsidP="00127B09">
      <w:pPr>
        <w:pStyle w:val="0342"/>
        <w:spacing w:line="436" w:lineRule="exact"/>
        <w:ind w:leftChars="0" w:left="1418"/>
      </w:pPr>
      <w:r w:rsidRPr="006B3E3F">
        <w:rPr>
          <w:rFonts w:hint="eastAsia"/>
        </w:rPr>
        <w:t>個人及營利事業交易其直接或間接持有股份或出資額過半數之國內外營利事業之股份或出資額，該營利事業股權或出資額之價值百分之五十以上係由中華民國境內之房屋、土地所構成者，該交易視同第一項房屋、土地交易。但交易之股份屬上市、上櫃</w:t>
      </w:r>
      <w:proofErr w:type="gramStart"/>
      <w:r w:rsidRPr="006B3E3F">
        <w:rPr>
          <w:rFonts w:hint="eastAsia"/>
        </w:rPr>
        <w:t>及興櫃公司</w:t>
      </w:r>
      <w:proofErr w:type="gramEnd"/>
      <w:r w:rsidRPr="006B3E3F">
        <w:rPr>
          <w:rFonts w:hint="eastAsia"/>
        </w:rPr>
        <w:t>之股票者，不適用之。</w:t>
      </w:r>
    </w:p>
    <w:p w:rsidR="001E291F" w:rsidRPr="006B3E3F" w:rsidRDefault="001E291F" w:rsidP="00127B09">
      <w:pPr>
        <w:pStyle w:val="0342"/>
        <w:spacing w:line="436" w:lineRule="exact"/>
        <w:ind w:leftChars="0" w:left="1418"/>
      </w:pPr>
      <w:r w:rsidRPr="006B3E3F">
        <w:rPr>
          <w:rFonts w:hint="eastAsia"/>
        </w:rPr>
        <w:t>第一項規定之土地，不適用第四條第一項第十六款規定；同項所定房屋之範圍，不包括依農業發展條例申請興建之農舍。</w:t>
      </w:r>
    </w:p>
    <w:p w:rsidR="001E291F" w:rsidRPr="006B3E3F" w:rsidRDefault="001E291F" w:rsidP="00127B09">
      <w:pPr>
        <w:pStyle w:val="034"/>
        <w:spacing w:line="436" w:lineRule="exact"/>
      </w:pPr>
      <w:r w:rsidRPr="006B3E3F">
        <w:rPr>
          <w:rFonts w:hint="eastAsia"/>
        </w:rPr>
        <w:t>第四條之五　　前條交易之房屋、土地有下列情形之</w:t>
      </w:r>
      <w:proofErr w:type="gramStart"/>
      <w:r w:rsidRPr="006B3E3F">
        <w:rPr>
          <w:rFonts w:hint="eastAsia"/>
        </w:rPr>
        <w:t>一</w:t>
      </w:r>
      <w:proofErr w:type="gramEnd"/>
      <w:r w:rsidRPr="006B3E3F">
        <w:rPr>
          <w:rFonts w:hint="eastAsia"/>
        </w:rPr>
        <w:t>者，免納所得稅。但符合第一款規定者，其免稅所得額，以按第十四條之四第三項規定計算之餘額不超過四百萬元為限：</w:t>
      </w:r>
    </w:p>
    <w:p w:rsidR="001E291F" w:rsidRPr="006B3E3F" w:rsidRDefault="001E291F" w:rsidP="00127B09">
      <w:pPr>
        <w:pStyle w:val="035"/>
        <w:spacing w:line="436" w:lineRule="exact"/>
      </w:pPr>
      <w:r w:rsidRPr="006B3E3F">
        <w:rPr>
          <w:rFonts w:hint="eastAsia"/>
        </w:rPr>
        <w:t>一、個人與其配偶及未成年子女符合下列各目規定之自住房屋、土地：</w:t>
      </w:r>
    </w:p>
    <w:p w:rsidR="001E291F" w:rsidRPr="006B3E3F" w:rsidRDefault="001E291F" w:rsidP="00127B09">
      <w:pPr>
        <w:pStyle w:val="036"/>
        <w:spacing w:line="436" w:lineRule="exact"/>
      </w:pPr>
      <w:r w:rsidRPr="006B3E3F">
        <w:rPr>
          <w:rFonts w:ascii="華康細明體" w:hint="eastAsia"/>
        </w:rPr>
        <w:t>(</w:t>
      </w:r>
      <w:proofErr w:type="gramStart"/>
      <w:r w:rsidRPr="006B3E3F">
        <w:rPr>
          <w:rFonts w:ascii="華康細明體" w:hint="eastAsia"/>
        </w:rPr>
        <w:t>一</w:t>
      </w:r>
      <w:proofErr w:type="gramEnd"/>
      <w:r w:rsidRPr="006B3E3F">
        <w:rPr>
          <w:rFonts w:ascii="華康細明體" w:hint="eastAsia"/>
        </w:rPr>
        <w:t>)</w:t>
      </w:r>
      <w:r w:rsidRPr="006B3E3F">
        <w:rPr>
          <w:rFonts w:hint="eastAsia"/>
        </w:rPr>
        <w:t>個人或其配偶、未成年</w:t>
      </w:r>
      <w:proofErr w:type="gramStart"/>
      <w:r w:rsidRPr="006B3E3F">
        <w:rPr>
          <w:rFonts w:hint="eastAsia"/>
        </w:rPr>
        <w:t>子女辦竣戶籍</w:t>
      </w:r>
      <w:proofErr w:type="gramEnd"/>
      <w:r w:rsidRPr="006B3E3F">
        <w:rPr>
          <w:rFonts w:hint="eastAsia"/>
        </w:rPr>
        <w:t>登記、持有並居住於該房屋連續滿六年。</w:t>
      </w:r>
    </w:p>
    <w:p w:rsidR="001E291F" w:rsidRPr="006B3E3F" w:rsidRDefault="001E291F" w:rsidP="00127B09">
      <w:pPr>
        <w:pStyle w:val="036"/>
        <w:spacing w:line="436" w:lineRule="exact"/>
      </w:pPr>
      <w:r w:rsidRPr="006B3E3F">
        <w:rPr>
          <w:rFonts w:ascii="華康細明體" w:hint="eastAsia"/>
        </w:rPr>
        <w:t>(</w:t>
      </w:r>
      <w:r w:rsidRPr="006B3E3F">
        <w:rPr>
          <w:rFonts w:ascii="華康細明體" w:hint="eastAsia"/>
        </w:rPr>
        <w:t>二</w:t>
      </w:r>
      <w:r w:rsidRPr="006B3E3F">
        <w:rPr>
          <w:rFonts w:ascii="華康細明體" w:hint="eastAsia"/>
        </w:rPr>
        <w:t>)</w:t>
      </w:r>
      <w:r w:rsidRPr="001E291F">
        <w:rPr>
          <w:rFonts w:hint="eastAsia"/>
          <w:spacing w:val="-2"/>
        </w:rPr>
        <w:t>交易前六年內，無出租、供營業或執行業務使用。</w:t>
      </w:r>
    </w:p>
    <w:p w:rsidR="001E291F" w:rsidRPr="006B3E3F" w:rsidRDefault="001E291F" w:rsidP="00127B09">
      <w:pPr>
        <w:pStyle w:val="036"/>
        <w:spacing w:line="436" w:lineRule="exact"/>
      </w:pPr>
      <w:r w:rsidRPr="006B3E3F">
        <w:rPr>
          <w:rFonts w:ascii="華康細明體" w:hint="eastAsia"/>
        </w:rPr>
        <w:t>(</w:t>
      </w:r>
      <w:r w:rsidRPr="006B3E3F">
        <w:rPr>
          <w:rFonts w:ascii="華康細明體" w:hint="eastAsia"/>
        </w:rPr>
        <w:t>三</w:t>
      </w:r>
      <w:r w:rsidRPr="006B3E3F">
        <w:rPr>
          <w:rFonts w:ascii="華康細明體" w:hint="eastAsia"/>
        </w:rPr>
        <w:t>)</w:t>
      </w:r>
      <w:r w:rsidRPr="006B3E3F">
        <w:rPr>
          <w:rFonts w:hint="eastAsia"/>
        </w:rPr>
        <w:t>個人與其配偶及未成年子女於交易前六年內未曾適用本款規定。</w:t>
      </w:r>
    </w:p>
    <w:p w:rsidR="001E291F" w:rsidRPr="006B3E3F" w:rsidRDefault="001E291F" w:rsidP="00127B09">
      <w:pPr>
        <w:pStyle w:val="035"/>
        <w:spacing w:line="436" w:lineRule="exact"/>
      </w:pPr>
      <w:r w:rsidRPr="006B3E3F">
        <w:rPr>
          <w:rFonts w:hint="eastAsia"/>
        </w:rPr>
        <w:t>二、符合農業發展條例第三十七條及第三十八條之</w:t>
      </w:r>
      <w:proofErr w:type="gramStart"/>
      <w:r w:rsidRPr="006B3E3F">
        <w:rPr>
          <w:rFonts w:hint="eastAsia"/>
        </w:rPr>
        <w:t>一</w:t>
      </w:r>
      <w:proofErr w:type="gramEnd"/>
      <w:r w:rsidRPr="006B3E3F">
        <w:rPr>
          <w:rFonts w:hint="eastAsia"/>
        </w:rPr>
        <w:t>規定得申請</w:t>
      </w:r>
      <w:proofErr w:type="gramStart"/>
      <w:r w:rsidRPr="006B3E3F">
        <w:rPr>
          <w:rFonts w:hint="eastAsia"/>
        </w:rPr>
        <w:t>不</w:t>
      </w:r>
      <w:proofErr w:type="gramEnd"/>
      <w:r w:rsidRPr="006B3E3F">
        <w:rPr>
          <w:rFonts w:hint="eastAsia"/>
        </w:rPr>
        <w:t>課徵土地增值稅之土地。</w:t>
      </w:r>
    </w:p>
    <w:p w:rsidR="001E291F" w:rsidRPr="006B3E3F" w:rsidRDefault="001E291F" w:rsidP="00127B09">
      <w:pPr>
        <w:pStyle w:val="035"/>
        <w:spacing w:line="436" w:lineRule="exact"/>
      </w:pPr>
      <w:r w:rsidRPr="006B3E3F">
        <w:rPr>
          <w:rFonts w:hint="eastAsia"/>
        </w:rPr>
        <w:t>三、被徵收或被徵收前先行協議價購之土地及其土地改良物。</w:t>
      </w:r>
    </w:p>
    <w:p w:rsidR="001E291F" w:rsidRPr="006B3E3F" w:rsidRDefault="001E291F" w:rsidP="00127B09">
      <w:pPr>
        <w:pStyle w:val="035"/>
        <w:spacing w:line="436" w:lineRule="exact"/>
      </w:pPr>
      <w:r w:rsidRPr="006B3E3F">
        <w:rPr>
          <w:rFonts w:hint="eastAsia"/>
        </w:rPr>
        <w:t>四、尚未被徵收前移轉依都市計畫法指定之公共設施保留地。</w:t>
      </w:r>
    </w:p>
    <w:p w:rsidR="001E291F" w:rsidRPr="006B3E3F" w:rsidRDefault="001E291F" w:rsidP="00127B09">
      <w:pPr>
        <w:pStyle w:val="0342"/>
        <w:spacing w:line="438" w:lineRule="exact"/>
        <w:ind w:left="1417"/>
        <w:rPr>
          <w:highlight w:val="yellow"/>
        </w:rPr>
      </w:pPr>
      <w:r w:rsidRPr="006B3E3F">
        <w:rPr>
          <w:rFonts w:hint="eastAsia"/>
        </w:rPr>
        <w:t>前項第二款至第四款規定之土地、土地改良物，不適用第十四條之五規定；其有交易損失者，不適用第十四條之四第二項損失減除、第二十四條之五第三項損失減除及同條第四項後段自營利事業所得額中減除之規定。</w:t>
      </w:r>
    </w:p>
    <w:p w:rsidR="001E291F" w:rsidRPr="006B3E3F" w:rsidRDefault="001E291F" w:rsidP="00127B09">
      <w:pPr>
        <w:pStyle w:val="034-6"/>
        <w:spacing w:line="438" w:lineRule="exact"/>
      </w:pPr>
      <w:r w:rsidRPr="00FE4CA9">
        <w:rPr>
          <w:rFonts w:hint="eastAsia"/>
          <w:w w:val="83"/>
          <w:fitText w:val="1400" w:id="-1800140800"/>
        </w:rPr>
        <w:t>第十四條之</w:t>
      </w:r>
      <w:r w:rsidRPr="00FE4CA9">
        <w:rPr>
          <w:rFonts w:hint="eastAsia"/>
          <w:spacing w:val="4"/>
          <w:w w:val="83"/>
          <w:fitText w:val="1400" w:id="-1800140800"/>
        </w:rPr>
        <w:t>四</w:t>
      </w:r>
      <w:r w:rsidRPr="006B3E3F">
        <w:rPr>
          <w:rFonts w:hint="eastAsia"/>
        </w:rPr>
        <w:t xml:space="preserve">　　第四條之四規定之個人房屋、土地交易所得或損失之計算，其為出價取得者，以交易時之成交</w:t>
      </w:r>
      <w:proofErr w:type="gramStart"/>
      <w:r w:rsidRPr="006B3E3F">
        <w:rPr>
          <w:rFonts w:hint="eastAsia"/>
        </w:rPr>
        <w:t>價額減除</w:t>
      </w:r>
      <w:proofErr w:type="gramEnd"/>
      <w:r w:rsidRPr="006B3E3F">
        <w:rPr>
          <w:rFonts w:hint="eastAsia"/>
        </w:rPr>
        <w:t>原始取得成本，與因取得、改良及移轉而支付之費用後之餘額為所得額；其為繼承或受贈取得者，以交易時之成交</w:t>
      </w:r>
      <w:proofErr w:type="gramStart"/>
      <w:r w:rsidRPr="006B3E3F">
        <w:rPr>
          <w:rFonts w:hint="eastAsia"/>
        </w:rPr>
        <w:t>價額減除</w:t>
      </w:r>
      <w:proofErr w:type="gramEnd"/>
      <w:r w:rsidRPr="006B3E3F">
        <w:rPr>
          <w:rFonts w:hint="eastAsia"/>
        </w:rPr>
        <w:t>繼承或</w:t>
      </w:r>
      <w:proofErr w:type="gramStart"/>
      <w:r w:rsidRPr="006B3E3F">
        <w:rPr>
          <w:rFonts w:hint="eastAsia"/>
        </w:rPr>
        <w:t>受贈時之</w:t>
      </w:r>
      <w:proofErr w:type="gramEnd"/>
      <w:r w:rsidRPr="006B3E3F">
        <w:rPr>
          <w:rFonts w:hint="eastAsia"/>
        </w:rPr>
        <w:t>房屋評定現值及公告土地現值按政府發布之消費者物價指數調整後之價值，與因取得、改良及移轉而支付之費用後之餘額為所得額。但依土地稅法規定繳納之土地增值稅，除屬當次交易未自該房屋、土地交易</w:t>
      </w:r>
      <w:proofErr w:type="gramStart"/>
      <w:r w:rsidRPr="006B3E3F">
        <w:rPr>
          <w:rFonts w:hint="eastAsia"/>
        </w:rPr>
        <w:t>所得額減除</w:t>
      </w:r>
      <w:proofErr w:type="gramEnd"/>
      <w:r w:rsidRPr="006B3E3F">
        <w:rPr>
          <w:rFonts w:hint="eastAsia"/>
        </w:rPr>
        <w:t>之土地漲價總數額部分之稅額外，不得列為成本費用。</w:t>
      </w:r>
    </w:p>
    <w:p w:rsidR="001E291F" w:rsidRPr="006B3E3F" w:rsidRDefault="001E291F" w:rsidP="00127B09">
      <w:pPr>
        <w:pStyle w:val="0342"/>
        <w:spacing w:line="438" w:lineRule="exact"/>
        <w:ind w:left="1417"/>
      </w:pPr>
      <w:r w:rsidRPr="006B3E3F">
        <w:rPr>
          <w:rFonts w:hint="eastAsia"/>
        </w:rPr>
        <w:t>個人房屋、土地交易損失，得自交易日以後</w:t>
      </w:r>
      <w:proofErr w:type="gramStart"/>
      <w:r w:rsidRPr="006B3E3F">
        <w:rPr>
          <w:rFonts w:hint="eastAsia"/>
        </w:rPr>
        <w:t>三</w:t>
      </w:r>
      <w:proofErr w:type="gramEnd"/>
      <w:r w:rsidRPr="006B3E3F">
        <w:rPr>
          <w:rFonts w:hint="eastAsia"/>
        </w:rPr>
        <w:t>年內之房屋、土地交易所得減除之。</w:t>
      </w:r>
    </w:p>
    <w:p w:rsidR="001E291F" w:rsidRPr="006B3E3F" w:rsidRDefault="001E291F" w:rsidP="00127B09">
      <w:pPr>
        <w:pStyle w:val="0342"/>
        <w:spacing w:line="438" w:lineRule="exact"/>
        <w:ind w:left="1417"/>
      </w:pPr>
      <w:r w:rsidRPr="006B3E3F">
        <w:rPr>
          <w:rFonts w:hint="eastAsia"/>
        </w:rPr>
        <w:t>個人依前二項規定計算之房屋、土地交易所得，減除當次交易依土地稅法第三十條第一項規定公告土地現值計算之土地漲價總數額後之餘額，不</w:t>
      </w:r>
      <w:proofErr w:type="gramStart"/>
      <w:r w:rsidRPr="006B3E3F">
        <w:rPr>
          <w:rFonts w:hint="eastAsia"/>
        </w:rPr>
        <w:t>併</w:t>
      </w:r>
      <w:proofErr w:type="gramEnd"/>
      <w:r w:rsidRPr="006B3E3F">
        <w:rPr>
          <w:rFonts w:hint="eastAsia"/>
        </w:rPr>
        <w:t>計綜合所得總額，按下列規定稅率計算應納稅額：</w:t>
      </w:r>
    </w:p>
    <w:p w:rsidR="001E291F" w:rsidRPr="006B3E3F" w:rsidRDefault="001E291F" w:rsidP="00127B09">
      <w:pPr>
        <w:pStyle w:val="035"/>
        <w:spacing w:line="438" w:lineRule="exact"/>
      </w:pPr>
      <w:r w:rsidRPr="006B3E3F">
        <w:rPr>
          <w:rFonts w:hint="eastAsia"/>
        </w:rPr>
        <w:t>一、中華民國境內居住之個人：</w:t>
      </w:r>
    </w:p>
    <w:p w:rsidR="001E291F" w:rsidRPr="006B3E3F" w:rsidRDefault="001E291F" w:rsidP="00127B09">
      <w:pPr>
        <w:pStyle w:val="036"/>
        <w:spacing w:line="438" w:lineRule="exact"/>
      </w:pPr>
      <w:r w:rsidRPr="006B3E3F">
        <w:rPr>
          <w:rFonts w:ascii="華康細明體" w:hint="eastAsia"/>
        </w:rPr>
        <w:t>(</w:t>
      </w:r>
      <w:proofErr w:type="gramStart"/>
      <w:r w:rsidRPr="006B3E3F">
        <w:rPr>
          <w:rFonts w:ascii="華康細明體" w:hint="eastAsia"/>
        </w:rPr>
        <w:t>一</w:t>
      </w:r>
      <w:proofErr w:type="gramEnd"/>
      <w:r w:rsidRPr="006B3E3F">
        <w:rPr>
          <w:rFonts w:ascii="華康細明體" w:hint="eastAsia"/>
        </w:rPr>
        <w:t>)</w:t>
      </w:r>
      <w:r w:rsidRPr="006B3E3F">
        <w:rPr>
          <w:rFonts w:hint="eastAsia"/>
        </w:rPr>
        <w:t>持有房屋、土地之期間在二年以內者，稅率為百分之四十五。</w:t>
      </w:r>
    </w:p>
    <w:p w:rsidR="001E291F" w:rsidRPr="006B3E3F" w:rsidRDefault="001E291F" w:rsidP="00127B09">
      <w:pPr>
        <w:pStyle w:val="036"/>
        <w:spacing w:line="438" w:lineRule="exact"/>
      </w:pPr>
      <w:r w:rsidRPr="006B3E3F">
        <w:rPr>
          <w:rFonts w:ascii="華康細明體" w:hint="eastAsia"/>
        </w:rPr>
        <w:t>(</w:t>
      </w:r>
      <w:r w:rsidRPr="006B3E3F">
        <w:rPr>
          <w:rFonts w:ascii="華康細明體" w:hint="eastAsia"/>
        </w:rPr>
        <w:t>二</w:t>
      </w:r>
      <w:r w:rsidRPr="006B3E3F">
        <w:rPr>
          <w:rFonts w:ascii="華康細明體" w:hint="eastAsia"/>
        </w:rPr>
        <w:t>)</w:t>
      </w:r>
      <w:r w:rsidRPr="006B3E3F">
        <w:rPr>
          <w:rFonts w:hint="eastAsia"/>
        </w:rPr>
        <w:t>持有房屋、土地之期間超過二年，未逾五年者，稅率為百分之三十五。</w:t>
      </w:r>
    </w:p>
    <w:p w:rsidR="001E291F" w:rsidRPr="006B3E3F" w:rsidRDefault="001E291F" w:rsidP="00127B09">
      <w:pPr>
        <w:pStyle w:val="036"/>
        <w:spacing w:line="438" w:lineRule="exact"/>
      </w:pPr>
      <w:r w:rsidRPr="006B3E3F">
        <w:rPr>
          <w:rFonts w:ascii="華康細明體" w:hint="eastAsia"/>
        </w:rPr>
        <w:t>(</w:t>
      </w:r>
      <w:r w:rsidRPr="006B3E3F">
        <w:rPr>
          <w:rFonts w:ascii="華康細明體" w:hint="eastAsia"/>
        </w:rPr>
        <w:t>三</w:t>
      </w:r>
      <w:r w:rsidRPr="006B3E3F">
        <w:rPr>
          <w:rFonts w:ascii="華康細明體" w:hint="eastAsia"/>
        </w:rPr>
        <w:t>)</w:t>
      </w:r>
      <w:r w:rsidRPr="006B3E3F">
        <w:rPr>
          <w:rFonts w:hint="eastAsia"/>
        </w:rPr>
        <w:t>持有房屋、土地之期間超過五年，未逾十年者，稅率為百分之二十。</w:t>
      </w:r>
    </w:p>
    <w:p w:rsidR="001E291F" w:rsidRPr="006B3E3F" w:rsidRDefault="001E291F" w:rsidP="00127B09">
      <w:pPr>
        <w:pStyle w:val="036"/>
        <w:spacing w:line="455" w:lineRule="exact"/>
      </w:pPr>
      <w:r w:rsidRPr="006B3E3F">
        <w:rPr>
          <w:rFonts w:ascii="華康細明體" w:hint="eastAsia"/>
        </w:rPr>
        <w:t>(</w:t>
      </w:r>
      <w:r w:rsidRPr="006B3E3F">
        <w:rPr>
          <w:rFonts w:ascii="華康細明體" w:hint="eastAsia"/>
        </w:rPr>
        <w:t>四</w:t>
      </w:r>
      <w:r w:rsidRPr="006B3E3F">
        <w:rPr>
          <w:rFonts w:ascii="華康細明體" w:hint="eastAsia"/>
        </w:rPr>
        <w:t>)</w:t>
      </w:r>
      <w:r w:rsidRPr="006B3E3F">
        <w:rPr>
          <w:rFonts w:hint="eastAsia"/>
        </w:rPr>
        <w:t>持有房屋、土地之期間超過十年者，稅率為百分之十五。</w:t>
      </w:r>
    </w:p>
    <w:p w:rsidR="001E291F" w:rsidRPr="006B3E3F" w:rsidRDefault="001E291F" w:rsidP="00127B09">
      <w:pPr>
        <w:pStyle w:val="036"/>
        <w:spacing w:line="455" w:lineRule="exact"/>
      </w:pPr>
      <w:r w:rsidRPr="006B3E3F">
        <w:rPr>
          <w:rFonts w:ascii="華康細明體" w:hint="eastAsia"/>
        </w:rPr>
        <w:t>(</w:t>
      </w:r>
      <w:r w:rsidRPr="006B3E3F">
        <w:rPr>
          <w:rFonts w:ascii="華康細明體" w:hint="eastAsia"/>
        </w:rPr>
        <w:t>五</w:t>
      </w:r>
      <w:r w:rsidRPr="006B3E3F">
        <w:rPr>
          <w:rFonts w:ascii="華康細明體" w:hint="eastAsia"/>
        </w:rPr>
        <w:t>)</w:t>
      </w:r>
      <w:r w:rsidRPr="006B3E3F">
        <w:rPr>
          <w:rFonts w:hint="eastAsia"/>
        </w:rPr>
        <w:t>因財政部公告之調職、非自願離職或其他非自願性因素，交易持有期間在五年以下之房屋、土地者，稅率為百分之二十。</w:t>
      </w:r>
    </w:p>
    <w:p w:rsidR="001E291F" w:rsidRPr="006B3E3F" w:rsidRDefault="001E291F" w:rsidP="00127B09">
      <w:pPr>
        <w:pStyle w:val="036"/>
        <w:spacing w:line="455" w:lineRule="exact"/>
      </w:pPr>
      <w:r w:rsidRPr="006B3E3F">
        <w:rPr>
          <w:rFonts w:ascii="華康細明體" w:hint="eastAsia"/>
        </w:rPr>
        <w:t>(</w:t>
      </w:r>
      <w:r w:rsidRPr="006B3E3F">
        <w:rPr>
          <w:rFonts w:ascii="華康細明體" w:hint="eastAsia"/>
        </w:rPr>
        <w:t>六</w:t>
      </w:r>
      <w:r w:rsidRPr="006B3E3F">
        <w:rPr>
          <w:rFonts w:ascii="華康細明體" w:hint="eastAsia"/>
        </w:rPr>
        <w:t>)</w:t>
      </w:r>
      <w:r w:rsidRPr="006B3E3F">
        <w:rPr>
          <w:rFonts w:hint="eastAsia"/>
        </w:rPr>
        <w:t>個人以自有土地與營利事業合作興建房屋，自土地取得之日起算五年內完成並銷售該房屋、土地者，稅率為百分之二十。</w:t>
      </w:r>
    </w:p>
    <w:p w:rsidR="001E291F" w:rsidRPr="006B3E3F" w:rsidRDefault="001E291F" w:rsidP="00127B09">
      <w:pPr>
        <w:pStyle w:val="036"/>
        <w:spacing w:line="455" w:lineRule="exact"/>
      </w:pPr>
      <w:r w:rsidRPr="006B3E3F">
        <w:rPr>
          <w:rFonts w:ascii="華康細明體" w:hint="eastAsia"/>
        </w:rPr>
        <w:t>(</w:t>
      </w:r>
      <w:r w:rsidRPr="006B3E3F">
        <w:rPr>
          <w:rFonts w:ascii="華康細明體" w:hint="eastAsia"/>
        </w:rPr>
        <w:t>七</w:t>
      </w:r>
      <w:r w:rsidRPr="006B3E3F">
        <w:rPr>
          <w:rFonts w:ascii="華康細明體" w:hint="eastAsia"/>
        </w:rPr>
        <w:t>)</w:t>
      </w:r>
      <w:r w:rsidRPr="006B3E3F">
        <w:rPr>
          <w:rFonts w:hint="eastAsia"/>
        </w:rPr>
        <w:t>個人提供土地、合法建築物、他項權利或資金，依都市更新條例參與都市更新，或依都市危險及老舊建築物加速重建條例參與重建，於興建房屋完成後取得之房屋及其坐落基地第一次移轉且其持有期間在五年以下者，稅率為百分之二十。</w:t>
      </w:r>
    </w:p>
    <w:p w:rsidR="001E291F" w:rsidRPr="006B3E3F" w:rsidRDefault="001E291F" w:rsidP="00127B09">
      <w:pPr>
        <w:pStyle w:val="036"/>
        <w:spacing w:line="455" w:lineRule="exact"/>
      </w:pPr>
      <w:r w:rsidRPr="006B3E3F">
        <w:rPr>
          <w:rFonts w:ascii="華康細明體" w:hint="eastAsia"/>
        </w:rPr>
        <w:t>(</w:t>
      </w:r>
      <w:r w:rsidRPr="006B3E3F">
        <w:rPr>
          <w:rFonts w:ascii="華康細明體" w:hint="eastAsia"/>
        </w:rPr>
        <w:t>八</w:t>
      </w:r>
      <w:r w:rsidRPr="006B3E3F">
        <w:rPr>
          <w:rFonts w:ascii="華康細明體" w:hint="eastAsia"/>
        </w:rPr>
        <w:t>)</w:t>
      </w:r>
      <w:r w:rsidRPr="006B3E3F">
        <w:rPr>
          <w:rFonts w:hint="eastAsia"/>
        </w:rPr>
        <w:t>符合第四條之五第一項第一款規定之自住房屋、土地，按本項規定計算之餘額超過四百萬元部分，稅率為百分之十。</w:t>
      </w:r>
    </w:p>
    <w:p w:rsidR="001E291F" w:rsidRPr="006B3E3F" w:rsidRDefault="001E291F" w:rsidP="00127B09">
      <w:pPr>
        <w:pStyle w:val="035"/>
        <w:spacing w:line="455" w:lineRule="exact"/>
      </w:pPr>
      <w:r w:rsidRPr="006B3E3F">
        <w:rPr>
          <w:rFonts w:hint="eastAsia"/>
        </w:rPr>
        <w:t>二、非中華民國境內居住之個人：</w:t>
      </w:r>
    </w:p>
    <w:p w:rsidR="001E291F" w:rsidRPr="006B3E3F" w:rsidRDefault="001E291F" w:rsidP="00127B09">
      <w:pPr>
        <w:pStyle w:val="036"/>
        <w:spacing w:line="455" w:lineRule="exact"/>
      </w:pPr>
      <w:r w:rsidRPr="006B3E3F">
        <w:rPr>
          <w:rFonts w:ascii="華康細明體" w:hint="eastAsia"/>
        </w:rPr>
        <w:t>(</w:t>
      </w:r>
      <w:proofErr w:type="gramStart"/>
      <w:r w:rsidRPr="006B3E3F">
        <w:rPr>
          <w:rFonts w:ascii="華康細明體" w:hint="eastAsia"/>
        </w:rPr>
        <w:t>一</w:t>
      </w:r>
      <w:proofErr w:type="gramEnd"/>
      <w:r w:rsidRPr="006B3E3F">
        <w:rPr>
          <w:rFonts w:ascii="華康細明體" w:hint="eastAsia"/>
        </w:rPr>
        <w:t>)</w:t>
      </w:r>
      <w:r w:rsidRPr="006B3E3F">
        <w:rPr>
          <w:rFonts w:hint="eastAsia"/>
        </w:rPr>
        <w:t>持有房屋、土地之期間在二年以內者，稅率為百分之四十五。</w:t>
      </w:r>
    </w:p>
    <w:p w:rsidR="001E291F" w:rsidRPr="006B3E3F" w:rsidRDefault="001E291F" w:rsidP="00127B09">
      <w:pPr>
        <w:pStyle w:val="036"/>
        <w:spacing w:line="455" w:lineRule="exact"/>
      </w:pPr>
      <w:r w:rsidRPr="006B3E3F">
        <w:rPr>
          <w:rFonts w:ascii="華康細明體" w:hint="eastAsia"/>
        </w:rPr>
        <w:t>(</w:t>
      </w:r>
      <w:r w:rsidRPr="006B3E3F">
        <w:rPr>
          <w:rFonts w:ascii="華康細明體" w:hint="eastAsia"/>
        </w:rPr>
        <w:t>二</w:t>
      </w:r>
      <w:r w:rsidRPr="006B3E3F">
        <w:rPr>
          <w:rFonts w:ascii="華康細明體" w:hint="eastAsia"/>
        </w:rPr>
        <w:t>)</w:t>
      </w:r>
      <w:r w:rsidRPr="006B3E3F">
        <w:rPr>
          <w:rFonts w:hint="eastAsia"/>
        </w:rPr>
        <w:t>持有房屋、土地之期間超過二年者，稅率為百分之三十五。</w:t>
      </w:r>
    </w:p>
    <w:p w:rsidR="001E291F" w:rsidRPr="006B3E3F" w:rsidRDefault="001E291F" w:rsidP="00127B09">
      <w:pPr>
        <w:pStyle w:val="0342"/>
        <w:spacing w:line="455" w:lineRule="exact"/>
        <w:ind w:left="1417"/>
        <w:rPr>
          <w:highlight w:val="yellow"/>
        </w:rPr>
      </w:pPr>
      <w:r w:rsidRPr="006B3E3F">
        <w:rPr>
          <w:rFonts w:hint="eastAsia"/>
        </w:rPr>
        <w:t>第四條之五第一項第一款及前項有關期間之規定，於繼承或受遺贈取得者，得將被繼承人或遺贈人持有期間合併計算。</w:t>
      </w:r>
    </w:p>
    <w:p w:rsidR="001E291F" w:rsidRPr="006B3E3F" w:rsidRDefault="001E291F" w:rsidP="00127B09">
      <w:pPr>
        <w:pStyle w:val="034-6"/>
        <w:spacing w:line="455" w:lineRule="exact"/>
      </w:pPr>
      <w:r w:rsidRPr="00FA0096">
        <w:rPr>
          <w:rFonts w:hint="eastAsia"/>
          <w:w w:val="83"/>
          <w:fitText w:val="1400" w:id="-1800139519"/>
        </w:rPr>
        <w:t>第十四條之</w:t>
      </w:r>
      <w:r w:rsidRPr="00FA0096">
        <w:rPr>
          <w:rFonts w:hint="eastAsia"/>
          <w:spacing w:val="4"/>
          <w:w w:val="83"/>
          <w:fitText w:val="1400" w:id="-1800139519"/>
        </w:rPr>
        <w:t>五</w:t>
      </w:r>
      <w:r w:rsidRPr="006B3E3F">
        <w:rPr>
          <w:rFonts w:hint="eastAsia"/>
        </w:rPr>
        <w:t xml:space="preserve">　　個人有前條之交易所得或損失，不論有無應納稅額，應於下列各款規定日期起算三十日內自行填具申報書，檢附契約書影本及其他有關文件，向該管</w:t>
      </w:r>
      <w:proofErr w:type="gramStart"/>
      <w:r w:rsidRPr="006B3E3F">
        <w:rPr>
          <w:rFonts w:hint="eastAsia"/>
        </w:rPr>
        <w:t>稽</w:t>
      </w:r>
      <w:proofErr w:type="gramEnd"/>
      <w:r w:rsidRPr="006B3E3F">
        <w:rPr>
          <w:rFonts w:hint="eastAsia"/>
        </w:rPr>
        <w:t>徵機關辦理申報；其有應納稅額者，應一併檢附繳納收據：</w:t>
      </w:r>
    </w:p>
    <w:p w:rsidR="001E291F" w:rsidRPr="006B3E3F" w:rsidRDefault="001E291F" w:rsidP="00127B09">
      <w:pPr>
        <w:pStyle w:val="035"/>
        <w:spacing w:line="455" w:lineRule="exact"/>
      </w:pPr>
      <w:r w:rsidRPr="006B3E3F">
        <w:rPr>
          <w:rFonts w:hint="eastAsia"/>
        </w:rPr>
        <w:t>一、</w:t>
      </w:r>
      <w:r w:rsidR="00FA0096">
        <w:tab/>
      </w:r>
      <w:r w:rsidRPr="006B3E3F">
        <w:rPr>
          <w:rFonts w:hint="eastAsia"/>
        </w:rPr>
        <w:t>第四條之四第一項所定房屋、土地完成所有權移轉登記日之次日。</w:t>
      </w:r>
    </w:p>
    <w:p w:rsidR="001E291F" w:rsidRPr="006B3E3F" w:rsidRDefault="001E291F" w:rsidP="00127B09">
      <w:pPr>
        <w:pStyle w:val="035"/>
        <w:spacing w:line="455" w:lineRule="exact"/>
      </w:pPr>
      <w:r w:rsidRPr="006B3E3F">
        <w:rPr>
          <w:rFonts w:hint="eastAsia"/>
        </w:rPr>
        <w:t>二、</w:t>
      </w:r>
      <w:r w:rsidR="00FA0096">
        <w:tab/>
      </w:r>
      <w:r w:rsidRPr="006B3E3F">
        <w:rPr>
          <w:rFonts w:hint="eastAsia"/>
        </w:rPr>
        <w:t>第四條之四第二項所定房屋使用權交易日之次日、預售屋及其坐落基地交易日之次日。</w:t>
      </w:r>
    </w:p>
    <w:p w:rsidR="001E291F" w:rsidRPr="006B3E3F" w:rsidRDefault="001E291F" w:rsidP="00127B09">
      <w:pPr>
        <w:pStyle w:val="035"/>
        <w:spacing w:line="455" w:lineRule="exact"/>
        <w:rPr>
          <w:highlight w:val="yellow"/>
        </w:rPr>
      </w:pPr>
      <w:r w:rsidRPr="006B3E3F">
        <w:rPr>
          <w:rFonts w:hint="eastAsia"/>
        </w:rPr>
        <w:t>三、</w:t>
      </w:r>
      <w:r w:rsidRPr="00FA0096">
        <w:rPr>
          <w:rFonts w:hint="eastAsia"/>
          <w:spacing w:val="6"/>
        </w:rPr>
        <w:t>第四條之四第三項所定股份或出資額交易日之次日。</w:t>
      </w:r>
    </w:p>
    <w:p w:rsidR="001E291F" w:rsidRPr="006B3E3F" w:rsidRDefault="001E291F" w:rsidP="00127B09">
      <w:pPr>
        <w:pStyle w:val="034-6"/>
        <w:spacing w:line="455" w:lineRule="exact"/>
      </w:pPr>
      <w:r w:rsidRPr="00FA0096">
        <w:rPr>
          <w:rFonts w:hint="eastAsia"/>
          <w:w w:val="83"/>
          <w:fitText w:val="1400" w:id="-1800139264"/>
        </w:rPr>
        <w:t>第十四條之</w:t>
      </w:r>
      <w:r w:rsidRPr="00FA0096">
        <w:rPr>
          <w:rFonts w:hint="eastAsia"/>
          <w:spacing w:val="4"/>
          <w:w w:val="83"/>
          <w:fitText w:val="1400" w:id="-1800139264"/>
        </w:rPr>
        <w:t>六</w:t>
      </w:r>
      <w:r w:rsidRPr="006B3E3F">
        <w:rPr>
          <w:rFonts w:hint="eastAsia"/>
        </w:rPr>
        <w:t xml:space="preserve">　　個人未依前條規定申報或申報之成交價額較時價偏低而無正當理由者，</w:t>
      </w:r>
      <w:proofErr w:type="gramStart"/>
      <w:r w:rsidRPr="006B3E3F">
        <w:rPr>
          <w:rFonts w:hint="eastAsia"/>
        </w:rPr>
        <w:t>稽</w:t>
      </w:r>
      <w:proofErr w:type="gramEnd"/>
      <w:r w:rsidRPr="006B3E3F">
        <w:rPr>
          <w:rFonts w:hint="eastAsia"/>
        </w:rPr>
        <w:t>徵機關得依時價或查得資料，核定其成交價額；個人未提示原始取得成本之證明文件者，</w:t>
      </w:r>
      <w:proofErr w:type="gramStart"/>
      <w:r w:rsidRPr="006B3E3F">
        <w:rPr>
          <w:rFonts w:hint="eastAsia"/>
        </w:rPr>
        <w:t>稽</w:t>
      </w:r>
      <w:proofErr w:type="gramEnd"/>
      <w:r w:rsidRPr="006B3E3F">
        <w:rPr>
          <w:rFonts w:hint="eastAsia"/>
        </w:rPr>
        <w:t>徵機關得依查得資料核定其成本，無查得資料，得依原始取得時房屋評定現值及公告土地現值按政府發布之消費者物價指數調整後，核定其成本；個人未提示因取得、改良及移轉而支付之費用者，</w:t>
      </w:r>
      <w:proofErr w:type="gramStart"/>
      <w:r w:rsidRPr="006B3E3F">
        <w:rPr>
          <w:rFonts w:hint="eastAsia"/>
        </w:rPr>
        <w:t>稽</w:t>
      </w:r>
      <w:proofErr w:type="gramEnd"/>
      <w:r w:rsidRPr="006B3E3F">
        <w:rPr>
          <w:rFonts w:hint="eastAsia"/>
        </w:rPr>
        <w:t>徵機關得按成交價額百分之三計算其費用，並以三十萬元為限。</w:t>
      </w:r>
    </w:p>
    <w:p w:rsidR="001E291F" w:rsidRPr="006B3E3F" w:rsidRDefault="001E291F" w:rsidP="00127B09">
      <w:pPr>
        <w:pStyle w:val="034-7"/>
        <w:spacing w:line="455" w:lineRule="exact"/>
        <w:ind w:left="1396" w:hanging="1396"/>
      </w:pPr>
      <w:r w:rsidRPr="00FA0096">
        <w:rPr>
          <w:rFonts w:hint="eastAsia"/>
          <w:w w:val="71"/>
          <w:fitText w:val="1400" w:id="-1800139263"/>
        </w:rPr>
        <w:t>第二十四條之</w:t>
      </w:r>
      <w:r w:rsidRPr="00FA0096">
        <w:rPr>
          <w:rFonts w:hint="eastAsia"/>
          <w:spacing w:val="5"/>
          <w:w w:val="71"/>
          <w:fitText w:val="1400" w:id="-1800139263"/>
        </w:rPr>
        <w:t>五</w:t>
      </w:r>
      <w:r w:rsidRPr="006B3E3F">
        <w:rPr>
          <w:rFonts w:hint="eastAsia"/>
        </w:rPr>
        <w:t xml:space="preserve">　　營利事業當年度房屋、土地交易所得或損失之計算，以其收入減除相關成本、費用或損失後之餘額為所得額。但依土地稅法規定繳納之土地增值稅，除屬未自該房屋、土地交易</w:t>
      </w:r>
      <w:proofErr w:type="gramStart"/>
      <w:r w:rsidRPr="006B3E3F">
        <w:rPr>
          <w:rFonts w:hint="eastAsia"/>
        </w:rPr>
        <w:t>所得額減除</w:t>
      </w:r>
      <w:proofErr w:type="gramEnd"/>
      <w:r w:rsidRPr="006B3E3F">
        <w:rPr>
          <w:rFonts w:hint="eastAsia"/>
        </w:rPr>
        <w:t>之土地漲價總數額部分之稅額外，不得列為成本費用。</w:t>
      </w:r>
    </w:p>
    <w:p w:rsidR="001E291F" w:rsidRPr="006B3E3F" w:rsidRDefault="001E291F" w:rsidP="00127B09">
      <w:pPr>
        <w:pStyle w:val="0342"/>
        <w:spacing w:line="455" w:lineRule="exact"/>
        <w:ind w:left="1417"/>
      </w:pPr>
      <w:r w:rsidRPr="006B3E3F">
        <w:rPr>
          <w:rFonts w:hint="eastAsia"/>
        </w:rPr>
        <w:t>營利事業依前項規定計算之房屋、土地交易所得，減除依土地稅法第三十條第一項規定公告土地現值計算之土地漲價總數額後之餘額，不</w:t>
      </w:r>
      <w:proofErr w:type="gramStart"/>
      <w:r w:rsidRPr="006B3E3F">
        <w:rPr>
          <w:rFonts w:hint="eastAsia"/>
        </w:rPr>
        <w:t>併</w:t>
      </w:r>
      <w:proofErr w:type="gramEnd"/>
      <w:r w:rsidRPr="006B3E3F">
        <w:rPr>
          <w:rFonts w:hint="eastAsia"/>
        </w:rPr>
        <w:t>計營利事業所得額，按下列規定稅率分開計算應納稅額，合併報繳；其在中華民國境內無固定營業場所者，由營業代理人或其委託之代理人代為申報納稅：</w:t>
      </w:r>
    </w:p>
    <w:p w:rsidR="001E291F" w:rsidRPr="006B3E3F" w:rsidRDefault="001E291F" w:rsidP="00034696">
      <w:pPr>
        <w:pStyle w:val="035"/>
        <w:spacing w:line="455" w:lineRule="exact"/>
      </w:pPr>
      <w:r w:rsidRPr="006B3E3F">
        <w:rPr>
          <w:rFonts w:hint="eastAsia"/>
        </w:rPr>
        <w:t>一、總機構在中華民國境內之營利事業：</w:t>
      </w:r>
    </w:p>
    <w:p w:rsidR="001E291F" w:rsidRPr="006B3E3F" w:rsidRDefault="001E291F" w:rsidP="00034696">
      <w:pPr>
        <w:pStyle w:val="036"/>
        <w:spacing w:line="455" w:lineRule="exact"/>
      </w:pPr>
      <w:r w:rsidRPr="006B3E3F">
        <w:rPr>
          <w:rFonts w:ascii="華康細明體" w:hint="eastAsia"/>
        </w:rPr>
        <w:t>(</w:t>
      </w:r>
      <w:proofErr w:type="gramStart"/>
      <w:r w:rsidRPr="006B3E3F">
        <w:rPr>
          <w:rFonts w:ascii="華康細明體" w:hint="eastAsia"/>
        </w:rPr>
        <w:t>一</w:t>
      </w:r>
      <w:proofErr w:type="gramEnd"/>
      <w:r w:rsidRPr="006B3E3F">
        <w:rPr>
          <w:rFonts w:ascii="華康細明體" w:hint="eastAsia"/>
        </w:rPr>
        <w:t>)</w:t>
      </w:r>
      <w:r w:rsidRPr="006B3E3F">
        <w:rPr>
          <w:rFonts w:hint="eastAsia"/>
        </w:rPr>
        <w:t>持有房屋、土地之期間在二年以內者，稅率為百分之四十五。</w:t>
      </w:r>
    </w:p>
    <w:p w:rsidR="001E291F" w:rsidRPr="006B3E3F" w:rsidRDefault="001E291F" w:rsidP="00034696">
      <w:pPr>
        <w:pStyle w:val="036"/>
        <w:spacing w:line="455" w:lineRule="exact"/>
      </w:pPr>
      <w:r w:rsidRPr="006B3E3F">
        <w:rPr>
          <w:rFonts w:ascii="華康細明體" w:hint="eastAsia"/>
        </w:rPr>
        <w:t>(</w:t>
      </w:r>
      <w:r w:rsidRPr="006B3E3F">
        <w:rPr>
          <w:rFonts w:ascii="華康細明體" w:hint="eastAsia"/>
        </w:rPr>
        <w:t>二</w:t>
      </w:r>
      <w:r w:rsidRPr="006B3E3F">
        <w:rPr>
          <w:rFonts w:ascii="華康細明體" w:hint="eastAsia"/>
        </w:rPr>
        <w:t>)</w:t>
      </w:r>
      <w:r w:rsidRPr="006B3E3F">
        <w:rPr>
          <w:rFonts w:hint="eastAsia"/>
        </w:rPr>
        <w:t>持有房屋、土地之期間超過二年，未逾五年者，稅率為百分之三十五。</w:t>
      </w:r>
    </w:p>
    <w:p w:rsidR="001E291F" w:rsidRPr="006B3E3F" w:rsidRDefault="001E291F" w:rsidP="00034696">
      <w:pPr>
        <w:pStyle w:val="036"/>
        <w:spacing w:line="455" w:lineRule="exact"/>
      </w:pPr>
      <w:r w:rsidRPr="006B3E3F">
        <w:rPr>
          <w:rFonts w:ascii="華康細明體" w:hint="eastAsia"/>
        </w:rPr>
        <w:t>(</w:t>
      </w:r>
      <w:r w:rsidRPr="006B3E3F">
        <w:rPr>
          <w:rFonts w:ascii="華康細明體" w:hint="eastAsia"/>
        </w:rPr>
        <w:t>三</w:t>
      </w:r>
      <w:r w:rsidRPr="006B3E3F">
        <w:rPr>
          <w:rFonts w:ascii="華康細明體" w:hint="eastAsia"/>
        </w:rPr>
        <w:t>)</w:t>
      </w:r>
      <w:r w:rsidRPr="006B3E3F">
        <w:rPr>
          <w:rFonts w:hint="eastAsia"/>
        </w:rPr>
        <w:t>持有房屋、土地之期間超過五年者，稅率為百分之二十。</w:t>
      </w:r>
    </w:p>
    <w:p w:rsidR="001E291F" w:rsidRPr="006B3E3F" w:rsidRDefault="001E291F" w:rsidP="00034696">
      <w:pPr>
        <w:pStyle w:val="036"/>
        <w:spacing w:line="455" w:lineRule="exact"/>
      </w:pPr>
      <w:r w:rsidRPr="006B3E3F">
        <w:rPr>
          <w:rFonts w:ascii="華康細明體" w:hint="eastAsia"/>
        </w:rPr>
        <w:t>(</w:t>
      </w:r>
      <w:r w:rsidRPr="006B3E3F">
        <w:rPr>
          <w:rFonts w:ascii="華康細明體" w:hint="eastAsia"/>
        </w:rPr>
        <w:t>四</w:t>
      </w:r>
      <w:r w:rsidRPr="006B3E3F">
        <w:rPr>
          <w:rFonts w:ascii="華康細明體" w:hint="eastAsia"/>
        </w:rPr>
        <w:t>)</w:t>
      </w:r>
      <w:r w:rsidRPr="00FA0096">
        <w:rPr>
          <w:rFonts w:hint="eastAsia"/>
          <w:spacing w:val="-2"/>
        </w:rPr>
        <w:t>因財政部公告之非自願性因素，交易持有期間在五年以下之房屋、土地者，稅率為百分之二十。</w:t>
      </w:r>
    </w:p>
    <w:p w:rsidR="001E291F" w:rsidRPr="006B3E3F" w:rsidRDefault="001E291F" w:rsidP="00034696">
      <w:pPr>
        <w:pStyle w:val="036"/>
        <w:spacing w:line="455" w:lineRule="exact"/>
      </w:pPr>
      <w:r w:rsidRPr="006B3E3F">
        <w:rPr>
          <w:rFonts w:ascii="華康細明體" w:hint="eastAsia"/>
        </w:rPr>
        <w:t>(</w:t>
      </w:r>
      <w:r w:rsidRPr="006B3E3F">
        <w:rPr>
          <w:rFonts w:ascii="華康細明體" w:hint="eastAsia"/>
        </w:rPr>
        <w:t>五</w:t>
      </w:r>
      <w:r w:rsidRPr="006B3E3F">
        <w:rPr>
          <w:rFonts w:ascii="華康細明體" w:hint="eastAsia"/>
        </w:rPr>
        <w:t>)</w:t>
      </w:r>
      <w:r w:rsidRPr="006B3E3F">
        <w:rPr>
          <w:rFonts w:hint="eastAsia"/>
        </w:rPr>
        <w:t>營利事業以自有土地與營利事業合作興建房屋，自土地取得之日起算五年內完成並銷售該房屋、土地者，稅率為百分之二十。</w:t>
      </w:r>
    </w:p>
    <w:p w:rsidR="001E291F" w:rsidRPr="006B3E3F" w:rsidRDefault="001E291F" w:rsidP="00034696">
      <w:pPr>
        <w:pStyle w:val="036"/>
        <w:spacing w:line="455" w:lineRule="exact"/>
      </w:pPr>
      <w:r w:rsidRPr="006B3E3F">
        <w:rPr>
          <w:rFonts w:ascii="華康細明體" w:hint="eastAsia"/>
        </w:rPr>
        <w:t>(</w:t>
      </w:r>
      <w:r w:rsidRPr="006B3E3F">
        <w:rPr>
          <w:rFonts w:ascii="華康細明體" w:hint="eastAsia"/>
        </w:rPr>
        <w:t>六</w:t>
      </w:r>
      <w:r w:rsidRPr="006B3E3F">
        <w:rPr>
          <w:rFonts w:ascii="華康細明體" w:hint="eastAsia"/>
        </w:rPr>
        <w:t>)</w:t>
      </w:r>
      <w:r w:rsidRPr="006B3E3F">
        <w:rPr>
          <w:rFonts w:hint="eastAsia"/>
        </w:rPr>
        <w:t>營利事業提供土地、合法建築物、他項權利或資金，依都市更新條例參與都市更新，或依都市危險及老舊建築物加速重建條例參與重建，於興建房屋完成後取得之房屋及其坐落基地第一次移轉且其持有期間在五年以下者，稅率為百分之二十。</w:t>
      </w:r>
    </w:p>
    <w:p w:rsidR="001E291F" w:rsidRPr="006B3E3F" w:rsidRDefault="001E291F" w:rsidP="00034696">
      <w:pPr>
        <w:pStyle w:val="035"/>
        <w:spacing w:line="455" w:lineRule="exact"/>
      </w:pPr>
      <w:r w:rsidRPr="006B3E3F">
        <w:rPr>
          <w:rFonts w:hint="eastAsia"/>
        </w:rPr>
        <w:t>二、總機構在中華民國境外之營利事業：</w:t>
      </w:r>
    </w:p>
    <w:p w:rsidR="001E291F" w:rsidRPr="006B3E3F" w:rsidRDefault="001E291F" w:rsidP="00034696">
      <w:pPr>
        <w:pStyle w:val="036"/>
        <w:spacing w:line="455" w:lineRule="exact"/>
      </w:pPr>
      <w:r w:rsidRPr="006B3E3F">
        <w:rPr>
          <w:rFonts w:ascii="華康細明體" w:hint="eastAsia"/>
        </w:rPr>
        <w:t>(</w:t>
      </w:r>
      <w:proofErr w:type="gramStart"/>
      <w:r w:rsidRPr="006B3E3F">
        <w:rPr>
          <w:rFonts w:ascii="華康細明體" w:hint="eastAsia"/>
        </w:rPr>
        <w:t>一</w:t>
      </w:r>
      <w:proofErr w:type="gramEnd"/>
      <w:r w:rsidRPr="006B3E3F">
        <w:rPr>
          <w:rFonts w:ascii="華康細明體" w:hint="eastAsia"/>
        </w:rPr>
        <w:t>)</w:t>
      </w:r>
      <w:r w:rsidRPr="006B3E3F">
        <w:rPr>
          <w:rFonts w:hint="eastAsia"/>
        </w:rPr>
        <w:t>持有房屋、土地之期間在二年以內者，稅率為百分之四十五。</w:t>
      </w:r>
    </w:p>
    <w:p w:rsidR="001E291F" w:rsidRPr="006B3E3F" w:rsidRDefault="001E291F" w:rsidP="00034696">
      <w:pPr>
        <w:pStyle w:val="036"/>
        <w:spacing w:line="455" w:lineRule="exact"/>
      </w:pPr>
      <w:r w:rsidRPr="006B3E3F">
        <w:rPr>
          <w:rFonts w:ascii="華康細明體" w:hint="eastAsia"/>
        </w:rPr>
        <w:t>(</w:t>
      </w:r>
      <w:r w:rsidRPr="006B3E3F">
        <w:rPr>
          <w:rFonts w:ascii="華康細明體" w:hint="eastAsia"/>
        </w:rPr>
        <w:t>二</w:t>
      </w:r>
      <w:r w:rsidRPr="006B3E3F">
        <w:rPr>
          <w:rFonts w:ascii="華康細明體" w:hint="eastAsia"/>
        </w:rPr>
        <w:t>)</w:t>
      </w:r>
      <w:r w:rsidRPr="006B3E3F">
        <w:rPr>
          <w:rFonts w:hint="eastAsia"/>
        </w:rPr>
        <w:t>持有房屋、土地之期間超過二年者，稅率為百分之三十五。</w:t>
      </w:r>
    </w:p>
    <w:p w:rsidR="001E291F" w:rsidRPr="006B3E3F" w:rsidRDefault="001E291F" w:rsidP="00034696">
      <w:pPr>
        <w:pStyle w:val="0342"/>
        <w:spacing w:line="455" w:lineRule="exact"/>
        <w:ind w:left="1417"/>
      </w:pPr>
      <w:r w:rsidRPr="006B3E3F">
        <w:rPr>
          <w:rFonts w:hint="eastAsia"/>
        </w:rPr>
        <w:t>營利事業依第一項規定計算之當年度房屋、土地交易損失，應先自當年度適用相同稅率之房屋、土地交易所得中減除，減除不足部分，得自當年度適用不同稅率之房屋、土地交易所得中減除，減除後尚有未減除餘額部分，得自交易年度之次年起十年內之房屋、土地交易所得減除。</w:t>
      </w:r>
    </w:p>
    <w:p w:rsidR="001E291F" w:rsidRPr="006B3E3F" w:rsidRDefault="001E291F" w:rsidP="00034696">
      <w:pPr>
        <w:pStyle w:val="0342"/>
        <w:spacing w:line="455" w:lineRule="exact"/>
        <w:ind w:left="1417"/>
      </w:pPr>
      <w:r w:rsidRPr="006B3E3F">
        <w:rPr>
          <w:rFonts w:hint="eastAsia"/>
        </w:rPr>
        <w:t>營利事業交易其興建房屋完成後第一次移轉之房屋及其坐落基地，不適用前二項規定，其依第一項規定計算之房屋、土地交易所得額，減除依土地稅法第三十條第一項規定公告土地現值計算之土地漲價總數額後之餘額，計入營利事業所得額課稅，餘額為負數者，以零計算；其交易所得額</w:t>
      </w:r>
      <w:proofErr w:type="gramStart"/>
      <w:r w:rsidRPr="006B3E3F">
        <w:rPr>
          <w:rFonts w:hint="eastAsia"/>
        </w:rPr>
        <w:t>為負者</w:t>
      </w:r>
      <w:proofErr w:type="gramEnd"/>
      <w:r w:rsidRPr="006B3E3F">
        <w:rPr>
          <w:rFonts w:hint="eastAsia"/>
        </w:rPr>
        <w:t>，得自營利事業所得額中減除，但不得減除土地漲價總數額。</w:t>
      </w:r>
    </w:p>
    <w:p w:rsidR="001E291F" w:rsidRPr="006B3E3F" w:rsidRDefault="001E291F" w:rsidP="00034696">
      <w:pPr>
        <w:pStyle w:val="0342"/>
        <w:spacing w:line="455" w:lineRule="exact"/>
        <w:ind w:left="1417"/>
      </w:pPr>
      <w:proofErr w:type="gramStart"/>
      <w:r w:rsidRPr="006B3E3F">
        <w:rPr>
          <w:rFonts w:hint="eastAsia"/>
        </w:rPr>
        <w:t>稽</w:t>
      </w:r>
      <w:proofErr w:type="gramEnd"/>
      <w:r w:rsidRPr="006B3E3F">
        <w:rPr>
          <w:rFonts w:hint="eastAsia"/>
        </w:rPr>
        <w:t>徵機關進行調查或復查時，營利事業未提示有關房屋、土地交易所得額之帳簿、文</w:t>
      </w:r>
      <w:proofErr w:type="gramStart"/>
      <w:r w:rsidRPr="006B3E3F">
        <w:rPr>
          <w:rFonts w:hint="eastAsia"/>
        </w:rPr>
        <w:t>據者，稽</w:t>
      </w:r>
      <w:proofErr w:type="gramEnd"/>
      <w:r w:rsidRPr="006B3E3F">
        <w:rPr>
          <w:rFonts w:hint="eastAsia"/>
        </w:rPr>
        <w:t>徵機關應依查得資料核定；成本或費用無查得資料者，得依原始取得時房屋評定現值及公告土地現值按政府發布之消費者物價指數調整後，核定其成本，其費用按成交價額百分之三計算，並以三十萬元為限。</w:t>
      </w:r>
    </w:p>
    <w:p w:rsidR="001E291F" w:rsidRPr="006B3E3F" w:rsidRDefault="001E291F" w:rsidP="00034696">
      <w:pPr>
        <w:pStyle w:val="0342"/>
        <w:spacing w:line="455" w:lineRule="exact"/>
        <w:ind w:left="1417"/>
      </w:pPr>
      <w:r w:rsidRPr="006B3E3F">
        <w:rPr>
          <w:rFonts w:hint="eastAsia"/>
        </w:rPr>
        <w:t>獨資、合夥組織營利事業交易房屋、土地，應由獨資資本主或合夥組織合夥人就該房屋、土地交易所得額，依第十四條之四至第十四條之七規定課徵所得稅，不計入獨資、合夥組織營利事業之所得額，不適用前五項規定。</w:t>
      </w:r>
    </w:p>
    <w:p w:rsidR="001E291F" w:rsidRPr="006B3E3F" w:rsidRDefault="001E291F" w:rsidP="00034696">
      <w:pPr>
        <w:pStyle w:val="034-7"/>
        <w:spacing w:line="438" w:lineRule="exact"/>
        <w:ind w:left="1396" w:hanging="1396"/>
      </w:pPr>
      <w:r w:rsidRPr="00D34320">
        <w:rPr>
          <w:rFonts w:hint="eastAsia"/>
          <w:w w:val="71"/>
          <w:fitText w:val="1400" w:id="-1800138496"/>
        </w:rPr>
        <w:t>第一百二十六</w:t>
      </w:r>
      <w:r w:rsidRPr="00D34320">
        <w:rPr>
          <w:rFonts w:hint="eastAsia"/>
          <w:spacing w:val="5"/>
          <w:w w:val="71"/>
          <w:fitText w:val="1400" w:id="-1800138496"/>
        </w:rPr>
        <w:t>條</w:t>
      </w:r>
      <w:r w:rsidRPr="006B3E3F">
        <w:rPr>
          <w:rFonts w:hint="eastAsia"/>
        </w:rPr>
        <w:t xml:space="preserve">　　本法自公布日施行。但本法中華民國九十四年十二月二十八日修正公布之第十七條規定，自九十四年一月一日施行；九十七年一月二日修正公布之第十四條第一項第九類規定，自九十七年一月一日施行；九十七年十二月二十六日修正公布之第十七條規定，自九十七年一月一日施行。九十八年五月二十七日修正公布之第五條第二項及九十九年六月十五日修正公布之同條第五項規定，自九十九年度施行。一百年一月十九日修正公布之第四條第一項第一款、第二款及第十七條第一項第一款第四目規定，自一百零一年一月一日施行。一百零一年八月八日修正公布之條文，自一百零二年一月一日施行。一百零四年六月二十四日修正公布之條文，自一百零五年一月一日施行。一百零四年十二月二日修正公布之條文，自一百零五年一月一日施行。一百零八年七月二十四日修正公布條文，自一百零八年一月一日施行。一百十年四月九日修正之條文，自一百十年七月一日施行。</w:t>
      </w:r>
    </w:p>
    <w:p w:rsidR="001E291F" w:rsidRPr="006B3E3F" w:rsidRDefault="001E291F" w:rsidP="00034696">
      <w:pPr>
        <w:pStyle w:val="0342"/>
        <w:spacing w:line="438" w:lineRule="exact"/>
        <w:ind w:left="1417"/>
      </w:pPr>
      <w:r w:rsidRPr="006B3E3F">
        <w:rPr>
          <w:rFonts w:hint="eastAsia"/>
        </w:rPr>
        <w:t>本法中華民國九十年六月十三日修正公布之條文、一百零三年一月八日修正公布之條文及一百零五年七月二十七日修正公布之條文施行日期，由行政院定之；一百零三年六月四日修正公布之條文，除第六十六條之四、第六十六條之六及第七十三條之二自一百零四年一月一日施行外，其餘條文自一百零四年度施行。</w:t>
      </w:r>
    </w:p>
    <w:p w:rsidR="001E291F" w:rsidRPr="00D86001" w:rsidRDefault="001E291F" w:rsidP="00034696">
      <w:pPr>
        <w:pStyle w:val="0342"/>
        <w:spacing w:afterLines="150" w:after="360" w:line="438" w:lineRule="exact"/>
        <w:ind w:left="1417"/>
      </w:pPr>
      <w:r w:rsidRPr="006B3E3F">
        <w:rPr>
          <w:rFonts w:hint="eastAsia"/>
        </w:rPr>
        <w:t>本法中華民國一百零七年二月七日修正公布之條文，自一百零七年一月一日施行。但第五條、第六十六條之九、第七十一條、第七十五條、第七十九條、第一百零八條及第一百十條，自一百零七年度施行，第七十三條之二自一百零八年一月一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B764D" w:rsidTr="00C86045">
        <w:trPr>
          <w:trHeight w:hRule="exact" w:val="851"/>
        </w:trPr>
        <w:tc>
          <w:tcPr>
            <w:tcW w:w="1988" w:type="dxa"/>
            <w:vAlign w:val="center"/>
          </w:tcPr>
          <w:p w:rsidR="008B764D" w:rsidRPr="00026BD0" w:rsidRDefault="008B764D" w:rsidP="00C86045">
            <w:pPr>
              <w:pStyle w:val="022"/>
            </w:pPr>
            <w:r>
              <w:rPr>
                <w:rFonts w:hint="eastAsia"/>
              </w:rPr>
              <w:t>總統令</w:t>
            </w:r>
          </w:p>
        </w:tc>
        <w:tc>
          <w:tcPr>
            <w:tcW w:w="4759" w:type="dxa"/>
            <w:vAlign w:val="center"/>
          </w:tcPr>
          <w:p w:rsidR="008B764D" w:rsidRPr="0079273A" w:rsidRDefault="008B764D" w:rsidP="00C86045">
            <w:pPr>
              <w:pStyle w:val="0220"/>
            </w:pPr>
            <w:r>
              <w:rPr>
                <w:rFonts w:hint="eastAsia"/>
              </w:rPr>
              <w:t>中華民國</w:t>
            </w:r>
            <w:r>
              <w:rPr>
                <w:rFonts w:hint="eastAsia"/>
              </w:rPr>
              <w:t>110</w:t>
            </w:r>
            <w:r w:rsidRPr="0079273A">
              <w:rPr>
                <w:rFonts w:hint="eastAsia"/>
              </w:rPr>
              <w:t>年</w:t>
            </w:r>
            <w:r>
              <w:rPr>
                <w:rFonts w:hint="eastAsia"/>
              </w:rPr>
              <w:t>4</w:t>
            </w:r>
            <w:r w:rsidRPr="0079273A">
              <w:rPr>
                <w:rFonts w:hint="eastAsia"/>
              </w:rPr>
              <w:t>月</w:t>
            </w:r>
            <w:r>
              <w:rPr>
                <w:rFonts w:hint="eastAsia"/>
              </w:rPr>
              <w:t>28</w:t>
            </w:r>
            <w:r w:rsidRPr="0079273A">
              <w:rPr>
                <w:rFonts w:hint="eastAsia"/>
              </w:rPr>
              <w:t>日</w:t>
            </w:r>
          </w:p>
          <w:p w:rsidR="008B764D" w:rsidRDefault="009A726E" w:rsidP="00C86045">
            <w:pPr>
              <w:pStyle w:val="0220"/>
              <w:rPr>
                <w:spacing w:val="-8"/>
              </w:rPr>
            </w:pPr>
            <w:r w:rsidRPr="00F95888">
              <w:rPr>
                <w:rFonts w:hint="eastAsia"/>
              </w:rPr>
              <w:t>華總</w:t>
            </w:r>
            <w:proofErr w:type="gramStart"/>
            <w:r w:rsidRPr="00F95888">
              <w:rPr>
                <w:rFonts w:hint="eastAsia"/>
              </w:rPr>
              <w:t>一義</w:t>
            </w:r>
            <w:r w:rsidRPr="0079273A">
              <w:rPr>
                <w:rFonts w:hint="eastAsia"/>
              </w:rPr>
              <w:t>字第</w:t>
            </w:r>
            <w:r>
              <w:rPr>
                <w:rFonts w:hint="eastAsia"/>
              </w:rPr>
              <w:t>11000038741</w:t>
            </w:r>
            <w:r w:rsidRPr="0079273A">
              <w:rPr>
                <w:rFonts w:hint="eastAsia"/>
              </w:rPr>
              <w:t>號</w:t>
            </w:r>
            <w:proofErr w:type="gramEnd"/>
          </w:p>
        </w:tc>
      </w:tr>
    </w:tbl>
    <w:p w:rsidR="008B764D" w:rsidRPr="007A288E" w:rsidRDefault="008B764D" w:rsidP="008B764D">
      <w:pPr>
        <w:pStyle w:val="024"/>
        <w:spacing w:line="430" w:lineRule="exact"/>
        <w:rPr>
          <w:spacing w:val="12"/>
        </w:rPr>
      </w:pPr>
      <w:r w:rsidRPr="007A288E">
        <w:rPr>
          <w:rFonts w:hint="eastAsia"/>
          <w:spacing w:val="12"/>
        </w:rPr>
        <w:t>茲</w:t>
      </w:r>
      <w:r w:rsidRPr="002C6181">
        <w:rPr>
          <w:rFonts w:hint="eastAsia"/>
          <w:spacing w:val="10"/>
        </w:rPr>
        <w:t>廢</w:t>
      </w:r>
      <w:r w:rsidRPr="002C6181">
        <w:rPr>
          <w:spacing w:val="10"/>
        </w:rPr>
        <w:t>止</w:t>
      </w:r>
      <w:proofErr w:type="gramStart"/>
      <w:r>
        <w:rPr>
          <w:rFonts w:hint="eastAsia"/>
          <w:spacing w:val="10"/>
        </w:rPr>
        <w:t>監試法</w:t>
      </w:r>
      <w:proofErr w:type="gramEnd"/>
      <w:r w:rsidRPr="002C6181">
        <w:rPr>
          <w:rFonts w:hint="eastAsia"/>
          <w:spacing w:val="10"/>
        </w:rPr>
        <w:t>，公布</w:t>
      </w:r>
      <w:r w:rsidRPr="007A288E">
        <w:rPr>
          <w:rFonts w:hint="eastAsia"/>
          <w:spacing w:val="12"/>
        </w:rPr>
        <w:t>之。</w:t>
      </w:r>
    </w:p>
    <w:p w:rsidR="008B764D" w:rsidRDefault="008B764D" w:rsidP="00D3192A">
      <w:pPr>
        <w:widowControl/>
        <w:adjustRightInd/>
        <w:spacing w:beforeLines="100" w:before="240" w:afterLines="175" w:after="420"/>
        <w:textAlignment w:val="auto"/>
      </w:pPr>
      <w:r>
        <w:rPr>
          <w:rFonts w:hint="eastAsia"/>
        </w:rPr>
        <w:t>總　　　統　蔡英文</w:t>
      </w:r>
      <w:r>
        <w:br/>
      </w:r>
      <w:r>
        <w:rPr>
          <w:rFonts w:hint="eastAsia"/>
        </w:rPr>
        <w:t xml:space="preserve">行政院院長　</w:t>
      </w:r>
      <w:r>
        <w:rPr>
          <w:rFonts w:ascii="標楷體" w:hAnsi="標楷體" w:hint="eastAsia"/>
        </w:rPr>
        <w:t>蘇貞昌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5D74FE" w:rsidTr="00C86045">
        <w:trPr>
          <w:trHeight w:hRule="exact" w:val="851"/>
        </w:trPr>
        <w:tc>
          <w:tcPr>
            <w:tcW w:w="1988" w:type="dxa"/>
            <w:vAlign w:val="center"/>
          </w:tcPr>
          <w:p w:rsidR="005D74FE" w:rsidRPr="00026BD0" w:rsidRDefault="005D74FE" w:rsidP="00C86045">
            <w:pPr>
              <w:pStyle w:val="022"/>
            </w:pPr>
            <w:r>
              <w:rPr>
                <w:rFonts w:hint="eastAsia"/>
              </w:rPr>
              <w:t>總統令</w:t>
            </w:r>
          </w:p>
        </w:tc>
        <w:tc>
          <w:tcPr>
            <w:tcW w:w="4759" w:type="dxa"/>
            <w:vAlign w:val="center"/>
          </w:tcPr>
          <w:p w:rsidR="005D74FE" w:rsidRPr="0079273A" w:rsidRDefault="005D74FE" w:rsidP="00C86045">
            <w:pPr>
              <w:pStyle w:val="0220"/>
            </w:pPr>
            <w:r>
              <w:rPr>
                <w:rFonts w:hint="eastAsia"/>
              </w:rPr>
              <w:t>中華民國</w:t>
            </w:r>
            <w:r>
              <w:rPr>
                <w:rFonts w:hint="eastAsia"/>
              </w:rPr>
              <w:t>1</w:t>
            </w:r>
            <w:r w:rsidR="00CF0AE5">
              <w:rPr>
                <w:rFonts w:hint="eastAsia"/>
              </w:rPr>
              <w:t>10</w:t>
            </w:r>
            <w:r w:rsidRPr="0079273A">
              <w:rPr>
                <w:rFonts w:hint="eastAsia"/>
              </w:rPr>
              <w:t>年</w:t>
            </w:r>
            <w:r w:rsidR="008D4F9D">
              <w:rPr>
                <w:rFonts w:hint="eastAsia"/>
              </w:rPr>
              <w:t>4</w:t>
            </w:r>
            <w:r w:rsidRPr="0079273A">
              <w:rPr>
                <w:rFonts w:hint="eastAsia"/>
              </w:rPr>
              <w:t>月</w:t>
            </w:r>
            <w:r w:rsidR="008D4F9D">
              <w:rPr>
                <w:rFonts w:hint="eastAsia"/>
              </w:rPr>
              <w:t>19</w:t>
            </w:r>
            <w:r w:rsidRPr="0079273A">
              <w:rPr>
                <w:rFonts w:hint="eastAsia"/>
              </w:rPr>
              <w:t>日</w:t>
            </w:r>
          </w:p>
          <w:p w:rsidR="005D74FE" w:rsidRDefault="005D74FE" w:rsidP="00C86045">
            <w:pPr>
              <w:pStyle w:val="0220"/>
              <w:rPr>
                <w:spacing w:val="-8"/>
              </w:rPr>
            </w:pPr>
            <w:r>
              <w:rPr>
                <w:rFonts w:hint="eastAsia"/>
              </w:rPr>
              <w:t>華</w:t>
            </w:r>
            <w:r>
              <w:t>總二</w:t>
            </w:r>
            <w:proofErr w:type="gramStart"/>
            <w:r>
              <w:t>榮</w:t>
            </w:r>
            <w:r w:rsidRPr="0079273A">
              <w:rPr>
                <w:rFonts w:hint="eastAsia"/>
              </w:rPr>
              <w:t>字第</w:t>
            </w:r>
            <w:r w:rsidR="008D4F9D">
              <w:rPr>
                <w:rFonts w:hint="eastAsia"/>
              </w:rPr>
              <w:t>11000035350</w:t>
            </w:r>
            <w:r w:rsidRPr="0079273A">
              <w:rPr>
                <w:rFonts w:hint="eastAsia"/>
              </w:rPr>
              <w:t>號</w:t>
            </w:r>
            <w:proofErr w:type="gramEnd"/>
          </w:p>
        </w:tc>
      </w:tr>
    </w:tbl>
    <w:p w:rsidR="00DA7DF3" w:rsidRPr="00D349D2" w:rsidRDefault="008D4F9D" w:rsidP="00917089">
      <w:pPr>
        <w:pStyle w:val="0241"/>
        <w:spacing w:line="455" w:lineRule="exact"/>
        <w:ind w:firstLine="600"/>
        <w:rPr>
          <w:spacing w:val="10"/>
        </w:rPr>
      </w:pPr>
      <w:r w:rsidRPr="00D349D2">
        <w:rPr>
          <w:rFonts w:hint="eastAsia"/>
          <w:spacing w:val="10"/>
        </w:rPr>
        <w:t>總統府前資政、考試院前院長許水德，</w:t>
      </w:r>
      <w:proofErr w:type="gramStart"/>
      <w:r w:rsidRPr="00D349D2">
        <w:rPr>
          <w:rFonts w:hint="eastAsia"/>
          <w:spacing w:val="10"/>
        </w:rPr>
        <w:t>沖懷醇謹，</w:t>
      </w:r>
      <w:proofErr w:type="gramEnd"/>
      <w:r w:rsidRPr="00D349D2">
        <w:rPr>
          <w:rFonts w:hint="eastAsia"/>
          <w:spacing w:val="10"/>
        </w:rPr>
        <w:t>練達融通。</w:t>
      </w:r>
      <w:proofErr w:type="gramStart"/>
      <w:r w:rsidRPr="00D349D2">
        <w:rPr>
          <w:rFonts w:hint="eastAsia"/>
          <w:spacing w:val="10"/>
        </w:rPr>
        <w:t>少歲家境</w:t>
      </w:r>
      <w:proofErr w:type="gramEnd"/>
      <w:r w:rsidRPr="00D349D2">
        <w:rPr>
          <w:rFonts w:hint="eastAsia"/>
          <w:spacing w:val="10"/>
        </w:rPr>
        <w:t>寒</w:t>
      </w:r>
      <w:proofErr w:type="gramStart"/>
      <w:r w:rsidRPr="00D349D2">
        <w:rPr>
          <w:rFonts w:hint="eastAsia"/>
          <w:spacing w:val="10"/>
        </w:rPr>
        <w:t>蹇</w:t>
      </w:r>
      <w:proofErr w:type="gramEnd"/>
      <w:r w:rsidRPr="00D349D2">
        <w:rPr>
          <w:rFonts w:hint="eastAsia"/>
          <w:spacing w:val="10"/>
        </w:rPr>
        <w:t>，砥礪淬</w:t>
      </w:r>
      <w:proofErr w:type="gramStart"/>
      <w:r w:rsidRPr="00D349D2">
        <w:rPr>
          <w:rFonts w:hint="eastAsia"/>
          <w:spacing w:val="10"/>
        </w:rPr>
        <w:t>琢</w:t>
      </w:r>
      <w:proofErr w:type="gramEnd"/>
      <w:r w:rsidRPr="00D349D2">
        <w:rPr>
          <w:rFonts w:hint="eastAsia"/>
          <w:spacing w:val="10"/>
        </w:rPr>
        <w:t>，卒業現國立臺灣師範大學教育系，</w:t>
      </w:r>
      <w:proofErr w:type="gramStart"/>
      <w:r w:rsidRPr="00D349D2">
        <w:rPr>
          <w:rFonts w:hint="eastAsia"/>
          <w:spacing w:val="10"/>
        </w:rPr>
        <w:t>復獲政治</w:t>
      </w:r>
      <w:proofErr w:type="gramEnd"/>
      <w:r w:rsidRPr="00D349D2">
        <w:rPr>
          <w:rFonts w:hint="eastAsia"/>
          <w:spacing w:val="10"/>
        </w:rPr>
        <w:t>大學碩士學位，</w:t>
      </w:r>
      <w:proofErr w:type="gramStart"/>
      <w:r w:rsidRPr="00D349D2">
        <w:rPr>
          <w:rFonts w:hint="eastAsia"/>
          <w:spacing w:val="10"/>
        </w:rPr>
        <w:t>標拔卓爾</w:t>
      </w:r>
      <w:proofErr w:type="gramEnd"/>
      <w:r w:rsidRPr="00D349D2">
        <w:rPr>
          <w:rFonts w:hint="eastAsia"/>
          <w:spacing w:val="10"/>
        </w:rPr>
        <w:t>，暉</w:t>
      </w:r>
      <w:proofErr w:type="gramStart"/>
      <w:r w:rsidRPr="00D349D2">
        <w:rPr>
          <w:rFonts w:hint="eastAsia"/>
          <w:spacing w:val="10"/>
        </w:rPr>
        <w:t>光日新</w:t>
      </w:r>
      <w:proofErr w:type="gramEnd"/>
      <w:r w:rsidRPr="00D349D2">
        <w:rPr>
          <w:rFonts w:hint="eastAsia"/>
          <w:spacing w:val="10"/>
        </w:rPr>
        <w:t>。歷任臺灣省政府社會處處長、高雄市市長、臺北市市長、內政部部長暨駐日經濟文化代表處代表等職，開展高雄軟硬體建設，築造過港隧道工程；肇啟</w:t>
      </w:r>
      <w:proofErr w:type="gramStart"/>
      <w:r w:rsidRPr="00D349D2">
        <w:rPr>
          <w:rFonts w:hint="eastAsia"/>
          <w:spacing w:val="10"/>
        </w:rPr>
        <w:t>臺</w:t>
      </w:r>
      <w:proofErr w:type="gramEnd"/>
      <w:r w:rsidRPr="00D349D2">
        <w:rPr>
          <w:rFonts w:hint="eastAsia"/>
          <w:spacing w:val="10"/>
        </w:rPr>
        <w:t>北</w:t>
      </w:r>
      <w:proofErr w:type="gramStart"/>
      <w:r w:rsidRPr="00D349D2">
        <w:rPr>
          <w:rFonts w:hint="eastAsia"/>
          <w:spacing w:val="10"/>
        </w:rPr>
        <w:t>捷運史績</w:t>
      </w:r>
      <w:proofErr w:type="gramEnd"/>
      <w:r w:rsidRPr="00D349D2">
        <w:rPr>
          <w:rFonts w:hint="eastAsia"/>
          <w:spacing w:val="10"/>
        </w:rPr>
        <w:t>，厚植城市治理綜效；</w:t>
      </w:r>
      <w:proofErr w:type="gramStart"/>
      <w:r w:rsidRPr="00D349D2">
        <w:rPr>
          <w:rFonts w:hint="eastAsia"/>
          <w:spacing w:val="10"/>
        </w:rPr>
        <w:t>研擬戶</w:t>
      </w:r>
      <w:proofErr w:type="gramEnd"/>
      <w:r w:rsidRPr="00D349D2">
        <w:rPr>
          <w:rFonts w:hint="eastAsia"/>
          <w:spacing w:val="10"/>
        </w:rPr>
        <w:t>警分離措施，加強簡政便民服務，窮智秉誠，迭</w:t>
      </w:r>
      <w:proofErr w:type="gramStart"/>
      <w:r w:rsidRPr="00D349D2">
        <w:rPr>
          <w:rFonts w:hint="eastAsia"/>
          <w:spacing w:val="10"/>
        </w:rPr>
        <w:t>膺</w:t>
      </w:r>
      <w:proofErr w:type="gramEnd"/>
      <w:r w:rsidRPr="00D349D2">
        <w:rPr>
          <w:rFonts w:hint="eastAsia"/>
          <w:spacing w:val="10"/>
        </w:rPr>
        <w:t>重寄。</w:t>
      </w:r>
      <w:proofErr w:type="gramStart"/>
      <w:r w:rsidRPr="00D349D2">
        <w:rPr>
          <w:rFonts w:hint="eastAsia"/>
          <w:spacing w:val="10"/>
        </w:rPr>
        <w:t>尤於接掌</w:t>
      </w:r>
      <w:proofErr w:type="gramEnd"/>
      <w:r w:rsidRPr="00D349D2">
        <w:rPr>
          <w:rFonts w:hint="eastAsia"/>
          <w:spacing w:val="10"/>
        </w:rPr>
        <w:t>考試院</w:t>
      </w:r>
      <w:proofErr w:type="gramStart"/>
      <w:r w:rsidRPr="00D349D2">
        <w:rPr>
          <w:rFonts w:hint="eastAsia"/>
          <w:spacing w:val="10"/>
        </w:rPr>
        <w:t>期間，</w:t>
      </w:r>
      <w:proofErr w:type="gramEnd"/>
      <w:r w:rsidRPr="00D349D2">
        <w:rPr>
          <w:rFonts w:hint="eastAsia"/>
          <w:spacing w:val="10"/>
        </w:rPr>
        <w:t>訂定前瞻人事法規，增益文官培訓保障；完善</w:t>
      </w:r>
      <w:proofErr w:type="gramStart"/>
      <w:r w:rsidRPr="00D349D2">
        <w:rPr>
          <w:rFonts w:hint="eastAsia"/>
          <w:spacing w:val="10"/>
        </w:rPr>
        <w:t>考選取賢功能</w:t>
      </w:r>
      <w:proofErr w:type="gramEnd"/>
      <w:r w:rsidRPr="00D349D2">
        <w:rPr>
          <w:rFonts w:hint="eastAsia"/>
          <w:spacing w:val="10"/>
        </w:rPr>
        <w:t>，優化</w:t>
      </w:r>
      <w:proofErr w:type="gramStart"/>
      <w:r w:rsidRPr="00D349D2">
        <w:rPr>
          <w:rFonts w:hint="eastAsia"/>
          <w:spacing w:val="10"/>
        </w:rPr>
        <w:t>陞</w:t>
      </w:r>
      <w:proofErr w:type="gramEnd"/>
      <w:r w:rsidRPr="00D349D2">
        <w:rPr>
          <w:rFonts w:hint="eastAsia"/>
          <w:spacing w:val="10"/>
        </w:rPr>
        <w:t>遷</w:t>
      </w:r>
      <w:proofErr w:type="gramStart"/>
      <w:r w:rsidRPr="00D349D2">
        <w:rPr>
          <w:rFonts w:hint="eastAsia"/>
          <w:spacing w:val="10"/>
        </w:rPr>
        <w:t>甄</w:t>
      </w:r>
      <w:proofErr w:type="gramEnd"/>
      <w:r w:rsidRPr="00D349D2">
        <w:rPr>
          <w:rFonts w:hint="eastAsia"/>
          <w:spacing w:val="10"/>
        </w:rPr>
        <w:t>審制度；活絡</w:t>
      </w:r>
      <w:proofErr w:type="gramStart"/>
      <w:r w:rsidRPr="00D349D2">
        <w:rPr>
          <w:rFonts w:hint="eastAsia"/>
          <w:spacing w:val="10"/>
        </w:rPr>
        <w:t>醫</w:t>
      </w:r>
      <w:proofErr w:type="gramEnd"/>
      <w:r w:rsidRPr="00D349D2">
        <w:rPr>
          <w:rFonts w:hint="eastAsia"/>
          <w:spacing w:val="10"/>
        </w:rPr>
        <w:t>事人力進用，</w:t>
      </w:r>
      <w:proofErr w:type="gramStart"/>
      <w:r w:rsidRPr="00D349D2">
        <w:rPr>
          <w:rFonts w:hint="eastAsia"/>
          <w:spacing w:val="10"/>
        </w:rPr>
        <w:t>精實專技</w:t>
      </w:r>
      <w:proofErr w:type="gramEnd"/>
      <w:r w:rsidRPr="00D349D2">
        <w:rPr>
          <w:rFonts w:hint="eastAsia"/>
          <w:spacing w:val="10"/>
        </w:rPr>
        <w:t>執業範疇；健全退撫基金控管，推動</w:t>
      </w:r>
      <w:proofErr w:type="gramStart"/>
      <w:r w:rsidRPr="00D349D2">
        <w:rPr>
          <w:rFonts w:hint="eastAsia"/>
          <w:spacing w:val="10"/>
        </w:rPr>
        <w:t>行政中立要策</w:t>
      </w:r>
      <w:proofErr w:type="gramEnd"/>
      <w:r w:rsidRPr="00D349D2">
        <w:rPr>
          <w:rFonts w:hint="eastAsia"/>
          <w:spacing w:val="10"/>
        </w:rPr>
        <w:t>，嘉</w:t>
      </w:r>
      <w:proofErr w:type="gramStart"/>
      <w:r w:rsidRPr="00D349D2">
        <w:rPr>
          <w:rFonts w:hint="eastAsia"/>
          <w:spacing w:val="10"/>
        </w:rPr>
        <w:t>謨</w:t>
      </w:r>
      <w:proofErr w:type="gramEnd"/>
      <w:r w:rsidRPr="00D349D2">
        <w:rPr>
          <w:rFonts w:hint="eastAsia"/>
          <w:spacing w:val="10"/>
        </w:rPr>
        <w:t>計議，</w:t>
      </w:r>
      <w:proofErr w:type="gramStart"/>
      <w:r w:rsidRPr="00D349D2">
        <w:rPr>
          <w:rFonts w:hint="eastAsia"/>
          <w:spacing w:val="10"/>
        </w:rPr>
        <w:t>洞如觀火</w:t>
      </w:r>
      <w:proofErr w:type="gramEnd"/>
      <w:r w:rsidRPr="00D349D2">
        <w:rPr>
          <w:rFonts w:hint="eastAsia"/>
          <w:spacing w:val="10"/>
        </w:rPr>
        <w:t>；</w:t>
      </w:r>
      <w:proofErr w:type="gramStart"/>
      <w:r w:rsidRPr="00D349D2">
        <w:rPr>
          <w:rFonts w:hint="eastAsia"/>
          <w:spacing w:val="10"/>
        </w:rPr>
        <w:t>典試衡才</w:t>
      </w:r>
      <w:proofErr w:type="gramEnd"/>
      <w:r w:rsidRPr="00D349D2">
        <w:rPr>
          <w:rFonts w:hint="eastAsia"/>
          <w:spacing w:val="10"/>
        </w:rPr>
        <w:t>，創置多方。曾獲頒十大傑出青年、全國保舉特優公務人員、行政院三等功績獎章暨一等卿雲勳章等</w:t>
      </w:r>
      <w:proofErr w:type="gramStart"/>
      <w:r w:rsidRPr="00D349D2">
        <w:rPr>
          <w:rFonts w:hint="eastAsia"/>
          <w:spacing w:val="10"/>
        </w:rPr>
        <w:t>殊譽，懋猷</w:t>
      </w:r>
      <w:proofErr w:type="gramEnd"/>
      <w:r w:rsidRPr="00D349D2">
        <w:rPr>
          <w:rFonts w:hint="eastAsia"/>
          <w:spacing w:val="10"/>
        </w:rPr>
        <w:t>徽音，</w:t>
      </w:r>
      <w:proofErr w:type="gramStart"/>
      <w:r w:rsidRPr="00D349D2">
        <w:rPr>
          <w:rFonts w:hint="eastAsia"/>
          <w:spacing w:val="10"/>
        </w:rPr>
        <w:t>身後榮名</w:t>
      </w:r>
      <w:proofErr w:type="gramEnd"/>
      <w:r w:rsidRPr="00D349D2">
        <w:rPr>
          <w:rFonts w:hint="eastAsia"/>
          <w:spacing w:val="10"/>
        </w:rPr>
        <w:t>。</w:t>
      </w:r>
      <w:proofErr w:type="gramStart"/>
      <w:r w:rsidRPr="00D349D2">
        <w:rPr>
          <w:rFonts w:hint="eastAsia"/>
          <w:spacing w:val="10"/>
        </w:rPr>
        <w:t>綜其生平</w:t>
      </w:r>
      <w:proofErr w:type="gramEnd"/>
      <w:r w:rsidRPr="00D349D2">
        <w:rPr>
          <w:rFonts w:hint="eastAsia"/>
          <w:spacing w:val="10"/>
        </w:rPr>
        <w:t>，</w:t>
      </w:r>
      <w:proofErr w:type="gramStart"/>
      <w:r w:rsidRPr="00D349D2">
        <w:rPr>
          <w:rFonts w:hint="eastAsia"/>
          <w:spacing w:val="10"/>
        </w:rPr>
        <w:t>踐</w:t>
      </w:r>
      <w:proofErr w:type="gramEnd"/>
      <w:r w:rsidRPr="00D349D2">
        <w:rPr>
          <w:rFonts w:hint="eastAsia"/>
          <w:spacing w:val="10"/>
        </w:rPr>
        <w:t>履獨特水車哲學</w:t>
      </w:r>
      <w:proofErr w:type="gramStart"/>
      <w:r w:rsidRPr="00D349D2">
        <w:rPr>
          <w:rFonts w:hint="eastAsia"/>
          <w:spacing w:val="10"/>
        </w:rPr>
        <w:t>之淵旨</w:t>
      </w:r>
      <w:proofErr w:type="gramEnd"/>
      <w:r w:rsidRPr="00D349D2">
        <w:rPr>
          <w:rFonts w:hint="eastAsia"/>
          <w:spacing w:val="10"/>
        </w:rPr>
        <w:t>，默</w:t>
      </w:r>
      <w:proofErr w:type="gramStart"/>
      <w:r w:rsidRPr="00D349D2">
        <w:rPr>
          <w:rFonts w:hint="eastAsia"/>
          <w:spacing w:val="10"/>
        </w:rPr>
        <w:t>纘</w:t>
      </w:r>
      <w:proofErr w:type="gramEnd"/>
      <w:r w:rsidRPr="00D349D2">
        <w:rPr>
          <w:rFonts w:hint="eastAsia"/>
          <w:spacing w:val="10"/>
        </w:rPr>
        <w:t>利國安邦</w:t>
      </w:r>
      <w:proofErr w:type="gramStart"/>
      <w:r w:rsidRPr="00D349D2">
        <w:rPr>
          <w:rFonts w:hint="eastAsia"/>
          <w:spacing w:val="10"/>
        </w:rPr>
        <w:t>牖</w:t>
      </w:r>
      <w:proofErr w:type="gramEnd"/>
      <w:r w:rsidRPr="00D349D2">
        <w:rPr>
          <w:rFonts w:hint="eastAsia"/>
          <w:spacing w:val="10"/>
        </w:rPr>
        <w:t>民之</w:t>
      </w:r>
      <w:proofErr w:type="gramStart"/>
      <w:r w:rsidRPr="00D349D2">
        <w:rPr>
          <w:rFonts w:hint="eastAsia"/>
          <w:spacing w:val="10"/>
        </w:rPr>
        <w:t>幹略，居軸處</w:t>
      </w:r>
      <w:proofErr w:type="gramEnd"/>
      <w:r w:rsidRPr="00D349D2">
        <w:rPr>
          <w:rFonts w:hint="eastAsia"/>
          <w:spacing w:val="10"/>
        </w:rPr>
        <w:t>中，</w:t>
      </w:r>
      <w:proofErr w:type="gramStart"/>
      <w:r w:rsidRPr="00D349D2">
        <w:rPr>
          <w:rFonts w:hint="eastAsia"/>
          <w:spacing w:val="10"/>
        </w:rPr>
        <w:t>老成宿望</w:t>
      </w:r>
      <w:proofErr w:type="gramEnd"/>
      <w:r w:rsidRPr="00D349D2">
        <w:rPr>
          <w:rFonts w:hint="eastAsia"/>
          <w:spacing w:val="10"/>
        </w:rPr>
        <w:t>；遺</w:t>
      </w:r>
      <w:proofErr w:type="gramStart"/>
      <w:r w:rsidRPr="00D349D2">
        <w:rPr>
          <w:rFonts w:hint="eastAsia"/>
          <w:spacing w:val="10"/>
        </w:rPr>
        <w:t>緒遐祉</w:t>
      </w:r>
      <w:proofErr w:type="gramEnd"/>
      <w:r w:rsidRPr="00D349D2">
        <w:rPr>
          <w:rFonts w:hint="eastAsia"/>
          <w:spacing w:val="10"/>
        </w:rPr>
        <w:t>，</w:t>
      </w:r>
      <w:proofErr w:type="gramStart"/>
      <w:r w:rsidRPr="00D349D2">
        <w:rPr>
          <w:rFonts w:hint="eastAsia"/>
          <w:spacing w:val="10"/>
        </w:rPr>
        <w:t>卷帙芳流</w:t>
      </w:r>
      <w:proofErr w:type="gramEnd"/>
      <w:r w:rsidRPr="00D349D2">
        <w:rPr>
          <w:rFonts w:hint="eastAsia"/>
          <w:spacing w:val="10"/>
        </w:rPr>
        <w:t>。遽聞松喬</w:t>
      </w:r>
      <w:proofErr w:type="gramStart"/>
      <w:r w:rsidRPr="00D349D2">
        <w:rPr>
          <w:rFonts w:hint="eastAsia"/>
          <w:spacing w:val="10"/>
        </w:rPr>
        <w:t>殂殞</w:t>
      </w:r>
      <w:proofErr w:type="gramEnd"/>
      <w:r w:rsidRPr="00D349D2">
        <w:rPr>
          <w:rFonts w:hint="eastAsia"/>
          <w:spacing w:val="10"/>
        </w:rPr>
        <w:t>，悼惜</w:t>
      </w:r>
      <w:proofErr w:type="gramStart"/>
      <w:r w:rsidRPr="00D349D2">
        <w:rPr>
          <w:rFonts w:hint="eastAsia"/>
          <w:spacing w:val="10"/>
        </w:rPr>
        <w:t>曷</w:t>
      </w:r>
      <w:proofErr w:type="gramEnd"/>
      <w:r w:rsidRPr="00D349D2">
        <w:rPr>
          <w:rFonts w:hint="eastAsia"/>
          <w:spacing w:val="10"/>
        </w:rPr>
        <w:t>勝，應予明令褒揚，用示政府崇禮賢</w:t>
      </w:r>
      <w:proofErr w:type="gramStart"/>
      <w:r w:rsidRPr="00D349D2">
        <w:rPr>
          <w:rFonts w:hint="eastAsia"/>
          <w:spacing w:val="10"/>
        </w:rPr>
        <w:t>彥</w:t>
      </w:r>
      <w:proofErr w:type="gramEnd"/>
      <w:r w:rsidRPr="00D349D2">
        <w:rPr>
          <w:rFonts w:hint="eastAsia"/>
          <w:spacing w:val="10"/>
        </w:rPr>
        <w:t>之至意。</w:t>
      </w:r>
    </w:p>
    <w:p w:rsidR="00812AA7" w:rsidRDefault="005D74FE" w:rsidP="007E650D">
      <w:pPr>
        <w:widowControl/>
        <w:adjustRightInd/>
        <w:spacing w:beforeLines="100" w:before="240" w:afterLines="100" w:after="240"/>
        <w:textAlignment w:val="auto"/>
      </w:pPr>
      <w:r>
        <w:rPr>
          <w:rFonts w:hint="eastAsia"/>
        </w:rPr>
        <w:t>總　　　統　蔡英文</w:t>
      </w:r>
      <w:r>
        <w:br/>
      </w:r>
      <w:r>
        <w:rPr>
          <w:rFonts w:hint="eastAsia"/>
        </w:rPr>
        <w:t>行政院院長　蘇貞昌</w:t>
      </w:r>
    </w:p>
    <w:p w:rsidR="007B6559" w:rsidRPr="00F66C28" w:rsidRDefault="007B6559" w:rsidP="007B6559">
      <w:pPr>
        <w:keepNext/>
        <w:spacing w:line="240" w:lineRule="exact"/>
        <w:jc w:val="center"/>
        <w:rPr>
          <w:sz w:val="56"/>
        </w:rPr>
      </w:pPr>
      <w:proofErr w:type="gramStart"/>
      <w:r w:rsidRPr="00F66C28">
        <w:rPr>
          <w:rFonts w:hint="eastAsia"/>
          <w:b/>
          <w:sz w:val="56"/>
        </w:rPr>
        <w:t>﹏﹏﹏﹏﹏﹏﹏﹏</w:t>
      </w:r>
      <w:proofErr w:type="gramEnd"/>
    </w:p>
    <w:p w:rsidR="007B6559" w:rsidRPr="00955124" w:rsidRDefault="007B6559" w:rsidP="007B6559">
      <w:pPr>
        <w:pStyle w:val="021"/>
      </w:pPr>
      <w:r w:rsidRPr="007B6559">
        <w:rPr>
          <w:rFonts w:hint="eastAsia"/>
          <w:spacing w:val="1200"/>
        </w:rPr>
        <w:t>專</w:t>
      </w:r>
      <w:r w:rsidRPr="007B6559">
        <w:rPr>
          <w:rFonts w:hint="eastAsia"/>
          <w:spacing w:val="0"/>
        </w:rPr>
        <w:t>載</w:t>
      </w:r>
    </w:p>
    <w:p w:rsidR="007B6559" w:rsidRPr="00F61056" w:rsidRDefault="007B6559" w:rsidP="007B6559">
      <w:pPr>
        <w:spacing w:afterLines="100" w:after="240" w:line="240" w:lineRule="exact"/>
        <w:jc w:val="center"/>
        <w:rPr>
          <w:b/>
          <w:sz w:val="56"/>
        </w:rPr>
      </w:pPr>
      <w:proofErr w:type="gramStart"/>
      <w:r w:rsidRPr="00F61056">
        <w:rPr>
          <w:rFonts w:hint="eastAsia"/>
          <w:b/>
          <w:sz w:val="56"/>
        </w:rPr>
        <w:t>﹏﹏﹏﹏﹏﹏﹏﹏</w:t>
      </w:r>
      <w:proofErr w:type="gramEnd"/>
    </w:p>
    <w:p w:rsidR="007B6559" w:rsidRDefault="00863F3E" w:rsidP="00F06EF2">
      <w:pPr>
        <w:pStyle w:val="041-"/>
      </w:pPr>
      <w:r w:rsidRPr="00863F3E">
        <w:rPr>
          <w:rFonts w:hint="eastAsia"/>
        </w:rPr>
        <w:t>貝里斯新任駐</w:t>
      </w:r>
      <w:proofErr w:type="gramStart"/>
      <w:r w:rsidRPr="00863F3E">
        <w:rPr>
          <w:rFonts w:hint="eastAsia"/>
        </w:rPr>
        <w:t>臺</w:t>
      </w:r>
      <w:proofErr w:type="gramEnd"/>
      <w:r w:rsidRPr="00863F3E">
        <w:rPr>
          <w:rFonts w:hint="eastAsia"/>
        </w:rPr>
        <w:t>特命全權大使呈遞到任國書</w:t>
      </w:r>
    </w:p>
    <w:p w:rsidR="007B6559" w:rsidRPr="00863F3E" w:rsidRDefault="00863F3E" w:rsidP="00D3192A">
      <w:pPr>
        <w:pStyle w:val="0241"/>
        <w:spacing w:afterLines="200" w:after="480" w:line="455" w:lineRule="exact"/>
        <w:ind w:firstLine="576"/>
        <w:rPr>
          <w:spacing w:val="4"/>
        </w:rPr>
      </w:pPr>
      <w:r w:rsidRPr="00863F3E">
        <w:rPr>
          <w:rFonts w:hint="eastAsia"/>
          <w:spacing w:val="4"/>
        </w:rPr>
        <w:t>貝里斯新任駐</w:t>
      </w:r>
      <w:proofErr w:type="gramStart"/>
      <w:r w:rsidRPr="00863F3E">
        <w:rPr>
          <w:rFonts w:hint="eastAsia"/>
          <w:spacing w:val="4"/>
        </w:rPr>
        <w:t>臺</w:t>
      </w:r>
      <w:proofErr w:type="gramEnd"/>
      <w:r w:rsidRPr="00863F3E">
        <w:rPr>
          <w:rFonts w:hint="eastAsia"/>
          <w:spacing w:val="4"/>
        </w:rPr>
        <w:t>特命全權大使碧坎蒂閣下</w:t>
      </w:r>
      <w:proofErr w:type="gramStart"/>
      <w:r w:rsidRPr="00863F3E">
        <w:rPr>
          <w:rFonts w:hint="eastAsia"/>
          <w:spacing w:val="4"/>
        </w:rPr>
        <w:t>（</w:t>
      </w:r>
      <w:proofErr w:type="gramEnd"/>
      <w:r w:rsidRPr="00863F3E">
        <w:rPr>
          <w:rFonts w:hint="eastAsia"/>
          <w:spacing w:val="4"/>
        </w:rPr>
        <w:t xml:space="preserve">H.E. </w:t>
      </w:r>
      <w:proofErr w:type="spellStart"/>
      <w:r w:rsidRPr="00863F3E">
        <w:rPr>
          <w:rFonts w:hint="eastAsia"/>
          <w:spacing w:val="4"/>
        </w:rPr>
        <w:t>Amb</w:t>
      </w:r>
      <w:proofErr w:type="spellEnd"/>
      <w:r w:rsidRPr="00863F3E">
        <w:rPr>
          <w:rFonts w:hint="eastAsia"/>
          <w:spacing w:val="4"/>
        </w:rPr>
        <w:t>. Candice Pitts</w:t>
      </w:r>
      <w:proofErr w:type="gramStart"/>
      <w:r w:rsidRPr="00863F3E">
        <w:rPr>
          <w:rFonts w:hint="eastAsia"/>
          <w:spacing w:val="4"/>
        </w:rPr>
        <w:t>）</w:t>
      </w:r>
      <w:proofErr w:type="gramEnd"/>
      <w:r w:rsidRPr="00863F3E">
        <w:rPr>
          <w:rFonts w:hint="eastAsia"/>
          <w:spacing w:val="4"/>
        </w:rPr>
        <w:t>，於</w:t>
      </w:r>
      <w:r w:rsidRPr="00863F3E">
        <w:rPr>
          <w:rFonts w:hint="eastAsia"/>
          <w:spacing w:val="4"/>
        </w:rPr>
        <w:t>110</w:t>
      </w:r>
      <w:r w:rsidRPr="00863F3E">
        <w:rPr>
          <w:rFonts w:hint="eastAsia"/>
          <w:spacing w:val="4"/>
        </w:rPr>
        <w:t>年</w:t>
      </w:r>
      <w:r w:rsidRPr="00863F3E">
        <w:rPr>
          <w:rFonts w:hint="eastAsia"/>
          <w:spacing w:val="4"/>
        </w:rPr>
        <w:t>4</w:t>
      </w:r>
      <w:r w:rsidRPr="00863F3E">
        <w:rPr>
          <w:rFonts w:hint="eastAsia"/>
          <w:spacing w:val="4"/>
        </w:rPr>
        <w:t>月</w:t>
      </w:r>
      <w:r w:rsidRPr="00863F3E">
        <w:rPr>
          <w:rFonts w:hint="eastAsia"/>
          <w:spacing w:val="4"/>
        </w:rPr>
        <w:t>20</w:t>
      </w:r>
      <w:r w:rsidRPr="00863F3E">
        <w:rPr>
          <w:rFonts w:hint="eastAsia"/>
          <w:spacing w:val="4"/>
        </w:rPr>
        <w:t>日（星期二）上午</w:t>
      </w:r>
      <w:r w:rsidRPr="00863F3E">
        <w:rPr>
          <w:rFonts w:hint="eastAsia"/>
          <w:spacing w:val="4"/>
        </w:rPr>
        <w:t>10</w:t>
      </w:r>
      <w:r w:rsidRPr="00863F3E">
        <w:rPr>
          <w:rFonts w:hint="eastAsia"/>
          <w:spacing w:val="4"/>
        </w:rPr>
        <w:t>時在總統府台灣晴廳向總統呈遞到任國書，總統親予接受。參與典禮人員有總統府秘書長李大維、外交部部長吳釗燮、總統府第三局局長丘高偉及外交部禮賓</w:t>
      </w:r>
      <w:proofErr w:type="gramStart"/>
      <w:r w:rsidRPr="00863F3E">
        <w:rPr>
          <w:rFonts w:hint="eastAsia"/>
          <w:spacing w:val="4"/>
        </w:rPr>
        <w:t>處</w:t>
      </w:r>
      <w:proofErr w:type="gramEnd"/>
      <w:r w:rsidRPr="00863F3E">
        <w:rPr>
          <w:rFonts w:hint="eastAsia"/>
          <w:spacing w:val="4"/>
        </w:rPr>
        <w:t>處長張雲屏。</w:t>
      </w:r>
    </w:p>
    <w:p w:rsidR="007B6559" w:rsidRPr="00F66C28" w:rsidRDefault="007B6559" w:rsidP="007B6559">
      <w:pPr>
        <w:keepNext/>
        <w:spacing w:line="240" w:lineRule="exact"/>
        <w:jc w:val="center"/>
        <w:rPr>
          <w:sz w:val="56"/>
        </w:rPr>
      </w:pPr>
      <w:proofErr w:type="gramStart"/>
      <w:r w:rsidRPr="00F66C28">
        <w:rPr>
          <w:rFonts w:hint="eastAsia"/>
          <w:b/>
          <w:sz w:val="56"/>
        </w:rPr>
        <w:t>﹏﹏﹏﹏﹏﹏﹏﹏</w:t>
      </w:r>
      <w:proofErr w:type="gramEnd"/>
    </w:p>
    <w:p w:rsidR="007B6559" w:rsidRPr="00955124" w:rsidRDefault="007B6559" w:rsidP="007B6559">
      <w:pPr>
        <w:pStyle w:val="021"/>
      </w:pPr>
      <w:r w:rsidRPr="007B6559">
        <w:rPr>
          <w:rFonts w:hint="eastAsia"/>
          <w:spacing w:val="48"/>
        </w:rPr>
        <w:t>總統活動紀</w:t>
      </w:r>
      <w:r w:rsidRPr="007B6559">
        <w:rPr>
          <w:rFonts w:hint="eastAsia"/>
          <w:spacing w:val="1"/>
        </w:rPr>
        <w:t>要</w:t>
      </w:r>
    </w:p>
    <w:p w:rsidR="007B6559" w:rsidRPr="003C6430" w:rsidRDefault="007B6559" w:rsidP="007B6559">
      <w:pPr>
        <w:spacing w:afterLines="100" w:after="240" w:line="160" w:lineRule="exact"/>
        <w:jc w:val="center"/>
        <w:rPr>
          <w:b/>
          <w:sz w:val="56"/>
        </w:rPr>
      </w:pPr>
      <w:proofErr w:type="gramStart"/>
      <w:r w:rsidRPr="003C6430">
        <w:rPr>
          <w:rFonts w:hint="eastAsia"/>
          <w:b/>
          <w:sz w:val="56"/>
        </w:rPr>
        <w:t>﹏﹏﹏﹏﹏﹏﹏﹏</w:t>
      </w:r>
      <w:proofErr w:type="gramEnd"/>
    </w:p>
    <w:p w:rsidR="007B6559" w:rsidRPr="00F06EF2" w:rsidRDefault="007B6559" w:rsidP="00CF0165">
      <w:pPr>
        <w:pStyle w:val="041-"/>
        <w:spacing w:beforeLines="0" w:before="0" w:line="440" w:lineRule="exact"/>
      </w:pPr>
      <w:r w:rsidRPr="00F06EF2">
        <w:t>記事期間：</w:t>
      </w:r>
    </w:p>
    <w:p w:rsidR="007B6559" w:rsidRDefault="007B6559" w:rsidP="00CF0165">
      <w:pPr>
        <w:pStyle w:val="042-"/>
        <w:spacing w:beforeLines="0" w:before="0"/>
      </w:pPr>
      <w:r w:rsidRPr="00D162CD">
        <w:rPr>
          <w:rFonts w:hint="eastAsia"/>
        </w:rPr>
        <w:t>1</w:t>
      </w:r>
      <w:r w:rsidR="00324FCF">
        <w:rPr>
          <w:rFonts w:hint="eastAsia"/>
        </w:rPr>
        <w:t>10</w:t>
      </w:r>
      <w:r w:rsidRPr="00D162CD">
        <w:rPr>
          <w:rFonts w:hint="eastAsia"/>
        </w:rPr>
        <w:t>年</w:t>
      </w:r>
      <w:r w:rsidR="009857AA">
        <w:rPr>
          <w:rFonts w:hint="eastAsia"/>
        </w:rPr>
        <w:t>4</w:t>
      </w:r>
      <w:r w:rsidRPr="00D162CD">
        <w:rPr>
          <w:rFonts w:hint="eastAsia"/>
        </w:rPr>
        <w:t>月</w:t>
      </w:r>
      <w:r w:rsidR="009857AA">
        <w:rPr>
          <w:rFonts w:hint="eastAsia"/>
        </w:rPr>
        <w:t>16</w:t>
      </w:r>
      <w:r w:rsidRPr="00D162CD">
        <w:rPr>
          <w:rFonts w:hint="eastAsia"/>
        </w:rPr>
        <w:t>日至</w:t>
      </w:r>
      <w:r w:rsidRPr="00D162CD">
        <w:rPr>
          <w:rFonts w:hint="eastAsia"/>
        </w:rPr>
        <w:t>1</w:t>
      </w:r>
      <w:r w:rsidR="00324FCF">
        <w:rPr>
          <w:rFonts w:hint="eastAsia"/>
        </w:rPr>
        <w:t>10</w:t>
      </w:r>
      <w:r w:rsidRPr="00D162CD">
        <w:rPr>
          <w:rFonts w:hint="eastAsia"/>
        </w:rPr>
        <w:t>年</w:t>
      </w:r>
      <w:r w:rsidR="009857AA">
        <w:rPr>
          <w:rFonts w:hint="eastAsia"/>
        </w:rPr>
        <w:t>4</w:t>
      </w:r>
      <w:r w:rsidRPr="00D162CD">
        <w:rPr>
          <w:rFonts w:hint="eastAsia"/>
        </w:rPr>
        <w:t>月</w:t>
      </w:r>
      <w:r w:rsidR="009857AA">
        <w:rPr>
          <w:rFonts w:hint="eastAsia"/>
        </w:rPr>
        <w:t>22</w:t>
      </w:r>
      <w:r w:rsidRPr="00D162CD">
        <w:rPr>
          <w:rFonts w:hint="eastAsia"/>
        </w:rPr>
        <w:t>日</w:t>
      </w:r>
    </w:p>
    <w:p w:rsidR="00685DD8" w:rsidRDefault="009857AA" w:rsidP="00D3192A">
      <w:pPr>
        <w:spacing w:line="455" w:lineRule="exact"/>
        <w:rPr>
          <w:b/>
        </w:rPr>
      </w:pPr>
      <w:r>
        <w:rPr>
          <w:rFonts w:hint="eastAsia"/>
          <w:b/>
        </w:rPr>
        <w:t>4</w:t>
      </w:r>
      <w:r w:rsidR="00685DD8" w:rsidRPr="00757365">
        <w:rPr>
          <w:rFonts w:hint="eastAsia"/>
          <w:b/>
        </w:rPr>
        <w:t>月</w:t>
      </w:r>
      <w:r>
        <w:rPr>
          <w:rFonts w:hint="eastAsia"/>
          <w:b/>
        </w:rPr>
        <w:t>16</w:t>
      </w:r>
      <w:r w:rsidR="00685DD8" w:rsidRPr="00757365">
        <w:rPr>
          <w:rFonts w:hint="eastAsia"/>
          <w:b/>
        </w:rPr>
        <w:t>日</w:t>
      </w:r>
      <w:r w:rsidR="00685DD8">
        <w:rPr>
          <w:rFonts w:hint="eastAsia"/>
          <w:b/>
        </w:rPr>
        <w:t>（星期五）</w:t>
      </w:r>
    </w:p>
    <w:p w:rsidR="00685DD8" w:rsidRDefault="003457CA" w:rsidP="00D3192A">
      <w:pPr>
        <w:spacing w:line="455" w:lineRule="exact"/>
        <w:ind w:leftChars="100" w:left="560" w:hangingChars="100" w:hanging="280"/>
      </w:pPr>
      <w:r w:rsidRPr="00D162CD">
        <w:rPr>
          <w:rFonts w:hint="eastAsia"/>
        </w:rPr>
        <w:t>˙</w:t>
      </w:r>
      <w:r w:rsidR="00472230" w:rsidRPr="0067205D">
        <w:rPr>
          <w:rFonts w:hint="eastAsia"/>
        </w:rPr>
        <w:t>出席白沙屯媽祖進香活動</w:t>
      </w:r>
      <w:r w:rsidR="00A520A1">
        <w:rPr>
          <w:rFonts w:hint="eastAsia"/>
        </w:rPr>
        <w:t>暨</w:t>
      </w:r>
      <w:r w:rsidR="00472230" w:rsidRPr="0067205D">
        <w:rPr>
          <w:rFonts w:hint="eastAsia"/>
        </w:rPr>
        <w:t>參拜</w:t>
      </w:r>
      <w:r w:rsidR="00A520A1">
        <w:rPr>
          <w:rFonts w:hint="eastAsia"/>
        </w:rPr>
        <w:t>北港</w:t>
      </w:r>
      <w:r w:rsidR="00472230" w:rsidRPr="0067205D">
        <w:rPr>
          <w:rFonts w:hint="eastAsia"/>
        </w:rPr>
        <w:t>朝天宮</w:t>
      </w:r>
      <w:r w:rsidR="00472230" w:rsidRPr="002F0535">
        <w:rPr>
          <w:rFonts w:hint="eastAsia"/>
          <w:spacing w:val="-2"/>
        </w:rPr>
        <w:t>（</w:t>
      </w:r>
      <w:r w:rsidR="00472230" w:rsidRPr="0067205D">
        <w:rPr>
          <w:rFonts w:hint="eastAsia"/>
        </w:rPr>
        <w:t>雲林縣北港鎮</w:t>
      </w:r>
      <w:r w:rsidR="00472230" w:rsidRPr="00A14E66">
        <w:rPr>
          <w:rFonts w:hint="eastAsia"/>
          <w:spacing w:val="2"/>
        </w:rPr>
        <w:t>）</w:t>
      </w:r>
    </w:p>
    <w:p w:rsidR="009D1AF4" w:rsidRDefault="009D1AF4" w:rsidP="00D3192A">
      <w:pPr>
        <w:pStyle w:val="043-"/>
        <w:spacing w:line="455" w:lineRule="exact"/>
      </w:pPr>
      <w:r>
        <w:rPr>
          <w:rFonts w:hint="eastAsia"/>
        </w:rPr>
        <w:t>4</w:t>
      </w:r>
      <w:r>
        <w:rPr>
          <w:rFonts w:hint="eastAsia"/>
        </w:rPr>
        <w:t>月</w:t>
      </w:r>
      <w:r>
        <w:rPr>
          <w:rFonts w:hint="eastAsia"/>
        </w:rPr>
        <w:t>17</w:t>
      </w:r>
      <w:r>
        <w:rPr>
          <w:rFonts w:hint="eastAsia"/>
        </w:rPr>
        <w:t>日（星期六）</w:t>
      </w:r>
    </w:p>
    <w:p w:rsidR="009D1AF4" w:rsidRPr="009D1AF4" w:rsidRDefault="009D1AF4" w:rsidP="00D3192A">
      <w:pPr>
        <w:pStyle w:val="044"/>
        <w:spacing w:line="455" w:lineRule="exact"/>
      </w:pPr>
      <w:proofErr w:type="gramStart"/>
      <w:r w:rsidRPr="00D162CD">
        <w:rPr>
          <w:rFonts w:hint="eastAsia"/>
        </w:rPr>
        <w:t>˙</w:t>
      </w:r>
      <w:proofErr w:type="gramEnd"/>
      <w:r w:rsidRPr="00EB3A1B">
        <w:rPr>
          <w:rFonts w:hint="eastAsia"/>
        </w:rPr>
        <w:t>出席「</w:t>
      </w:r>
      <w:r w:rsidRPr="00EB3A1B">
        <w:rPr>
          <w:rFonts w:hint="eastAsia"/>
        </w:rPr>
        <w:t>0402</w:t>
      </w:r>
      <w:proofErr w:type="gramStart"/>
      <w:r w:rsidRPr="00EB3A1B">
        <w:rPr>
          <w:rFonts w:hint="eastAsia"/>
        </w:rPr>
        <w:t>臺</w:t>
      </w:r>
      <w:proofErr w:type="gramEnd"/>
      <w:r w:rsidRPr="00EB3A1B">
        <w:rPr>
          <w:rFonts w:hint="eastAsia"/>
        </w:rPr>
        <w:t>鐵</w:t>
      </w:r>
      <w:r w:rsidRPr="00EB3A1B">
        <w:rPr>
          <w:rFonts w:hint="eastAsia"/>
        </w:rPr>
        <w:t>408</w:t>
      </w:r>
      <w:r w:rsidRPr="00EB3A1B">
        <w:rPr>
          <w:rFonts w:hint="eastAsia"/>
        </w:rPr>
        <w:t>次列車事故</w:t>
      </w:r>
      <w:proofErr w:type="gramStart"/>
      <w:r w:rsidR="00EB3A1B" w:rsidRPr="00EB3A1B">
        <w:rPr>
          <w:rFonts w:hint="eastAsia"/>
        </w:rPr>
        <w:t>臺</w:t>
      </w:r>
      <w:proofErr w:type="gramEnd"/>
      <w:r w:rsidR="00EB3A1B" w:rsidRPr="00EB3A1B">
        <w:rPr>
          <w:rFonts w:hint="eastAsia"/>
        </w:rPr>
        <w:t>東</w:t>
      </w:r>
      <w:r w:rsidRPr="00EB3A1B">
        <w:rPr>
          <w:rFonts w:hint="eastAsia"/>
        </w:rPr>
        <w:t>聯合追思公祭」（</w:t>
      </w:r>
      <w:proofErr w:type="gramStart"/>
      <w:r w:rsidRPr="00EB3A1B">
        <w:rPr>
          <w:rFonts w:hint="eastAsia"/>
        </w:rPr>
        <w:t>臺</w:t>
      </w:r>
      <w:proofErr w:type="gramEnd"/>
      <w:r w:rsidRPr="00EB3A1B">
        <w:rPr>
          <w:rFonts w:hint="eastAsia"/>
        </w:rPr>
        <w:t>東縣</w:t>
      </w:r>
      <w:proofErr w:type="gramStart"/>
      <w:r w:rsidRPr="00EB3A1B">
        <w:rPr>
          <w:rFonts w:hint="eastAsia"/>
        </w:rPr>
        <w:t>臺</w:t>
      </w:r>
      <w:proofErr w:type="gramEnd"/>
      <w:r w:rsidRPr="00EB3A1B">
        <w:rPr>
          <w:rFonts w:hint="eastAsia"/>
        </w:rPr>
        <w:t>東市）</w:t>
      </w:r>
    </w:p>
    <w:p w:rsidR="009D1AF4" w:rsidRPr="002A2398" w:rsidRDefault="009D1AF4" w:rsidP="00D3192A">
      <w:pPr>
        <w:pStyle w:val="044"/>
        <w:spacing w:line="455" w:lineRule="exact"/>
      </w:pPr>
      <w:proofErr w:type="gramStart"/>
      <w:r w:rsidRPr="009D1AF4">
        <w:rPr>
          <w:rFonts w:hint="eastAsia"/>
        </w:rPr>
        <w:t>˙</w:t>
      </w:r>
      <w:proofErr w:type="gramEnd"/>
      <w:r>
        <w:rPr>
          <w:rFonts w:hint="eastAsia"/>
        </w:rPr>
        <w:t>蒞臨</w:t>
      </w:r>
      <w:r w:rsidRPr="009D1AF4">
        <w:rPr>
          <w:rFonts w:hint="eastAsia"/>
        </w:rPr>
        <w:t>大龍</w:t>
      </w:r>
      <w:proofErr w:type="gramStart"/>
      <w:r w:rsidRPr="009D1AF4">
        <w:rPr>
          <w:rFonts w:hint="eastAsia"/>
        </w:rPr>
        <w:t>峒</w:t>
      </w:r>
      <w:proofErr w:type="gramEnd"/>
      <w:r w:rsidRPr="009D1AF4">
        <w:rPr>
          <w:rFonts w:hint="eastAsia"/>
        </w:rPr>
        <w:t>保安宮</w:t>
      </w:r>
      <w:r w:rsidRPr="009D1AF4">
        <w:rPr>
          <w:rFonts w:hint="eastAsia"/>
        </w:rPr>
        <w:t>2021</w:t>
      </w:r>
      <w:r w:rsidRPr="009D1AF4">
        <w:rPr>
          <w:rFonts w:hint="eastAsia"/>
        </w:rPr>
        <w:t>保生文化祭開鑼式</w:t>
      </w:r>
      <w:r>
        <w:rPr>
          <w:rFonts w:hint="eastAsia"/>
        </w:rPr>
        <w:t>致詞</w:t>
      </w:r>
      <w:r w:rsidRPr="002F0535">
        <w:rPr>
          <w:rFonts w:hint="eastAsia"/>
          <w:spacing w:val="-2"/>
        </w:rPr>
        <w:t>（</w:t>
      </w:r>
      <w:r w:rsidRPr="009D1AF4">
        <w:rPr>
          <w:rFonts w:hint="eastAsia"/>
        </w:rPr>
        <w:t>臺北市大同區</w:t>
      </w:r>
      <w:r w:rsidRPr="00A14E66">
        <w:rPr>
          <w:rFonts w:hint="eastAsia"/>
          <w:spacing w:val="2"/>
        </w:rPr>
        <w:t>）</w:t>
      </w:r>
    </w:p>
    <w:p w:rsidR="009D1AF4" w:rsidRDefault="009D1AF4" w:rsidP="00D3192A">
      <w:pPr>
        <w:pStyle w:val="043-"/>
        <w:spacing w:line="455" w:lineRule="exact"/>
      </w:pPr>
      <w:r>
        <w:rPr>
          <w:rFonts w:hint="eastAsia"/>
        </w:rPr>
        <w:t>4</w:t>
      </w:r>
      <w:r>
        <w:rPr>
          <w:rFonts w:hint="eastAsia"/>
        </w:rPr>
        <w:t>月</w:t>
      </w:r>
      <w:r>
        <w:rPr>
          <w:rFonts w:hint="eastAsia"/>
        </w:rPr>
        <w:t>18</w:t>
      </w:r>
      <w:r>
        <w:rPr>
          <w:rFonts w:hint="eastAsia"/>
        </w:rPr>
        <w:t>日（星期日）</w:t>
      </w:r>
    </w:p>
    <w:p w:rsidR="009D1AF4" w:rsidRPr="006F4512" w:rsidRDefault="009D1AF4" w:rsidP="00D3192A">
      <w:pPr>
        <w:pStyle w:val="044"/>
        <w:spacing w:line="455" w:lineRule="exact"/>
      </w:pPr>
      <w:proofErr w:type="gramStart"/>
      <w:r w:rsidRPr="00D162CD">
        <w:rPr>
          <w:rFonts w:hint="eastAsia"/>
        </w:rPr>
        <w:t>˙</w:t>
      </w:r>
      <w:proofErr w:type="gramEnd"/>
      <w:r w:rsidRPr="00545BCA">
        <w:rPr>
          <w:rFonts w:hint="eastAsia"/>
        </w:rPr>
        <w:t>無公開行程</w:t>
      </w:r>
    </w:p>
    <w:p w:rsidR="009D1AF4" w:rsidRDefault="009D1AF4" w:rsidP="00D3192A">
      <w:pPr>
        <w:pStyle w:val="043-"/>
        <w:spacing w:line="455" w:lineRule="exact"/>
      </w:pPr>
      <w:r>
        <w:rPr>
          <w:rFonts w:hint="eastAsia"/>
        </w:rPr>
        <w:t>4</w:t>
      </w:r>
      <w:r>
        <w:rPr>
          <w:rFonts w:hint="eastAsia"/>
        </w:rPr>
        <w:t>月</w:t>
      </w:r>
      <w:r>
        <w:rPr>
          <w:rFonts w:hint="eastAsia"/>
        </w:rPr>
        <w:t>19</w:t>
      </w:r>
      <w:r>
        <w:rPr>
          <w:rFonts w:hint="eastAsia"/>
        </w:rPr>
        <w:t>日（星期一）</w:t>
      </w:r>
    </w:p>
    <w:p w:rsidR="009D1AF4" w:rsidRPr="00EB3EC6" w:rsidRDefault="009D1AF4" w:rsidP="00D3192A">
      <w:pPr>
        <w:pStyle w:val="044"/>
        <w:spacing w:line="455" w:lineRule="exact"/>
      </w:pPr>
      <w:proofErr w:type="gramStart"/>
      <w:r w:rsidRPr="00D162CD">
        <w:rPr>
          <w:rFonts w:hint="eastAsia"/>
        </w:rPr>
        <w:t>˙</w:t>
      </w:r>
      <w:proofErr w:type="gramEnd"/>
      <w:r w:rsidRPr="00EB3EC6">
        <w:rPr>
          <w:rFonts w:hint="eastAsia"/>
        </w:rPr>
        <w:t>接見第</w:t>
      </w:r>
      <w:r w:rsidR="002120CB">
        <w:rPr>
          <w:rFonts w:hint="eastAsia"/>
        </w:rPr>
        <w:t>9</w:t>
      </w:r>
      <w:r w:rsidRPr="00EB3EC6">
        <w:rPr>
          <w:rFonts w:hint="eastAsia"/>
        </w:rPr>
        <w:t>屆</w:t>
      </w:r>
      <w:r w:rsidR="002120CB">
        <w:rPr>
          <w:rFonts w:hint="eastAsia"/>
        </w:rPr>
        <w:t>臺</w:t>
      </w:r>
      <w:r w:rsidRPr="00EB3EC6">
        <w:rPr>
          <w:rFonts w:hint="eastAsia"/>
        </w:rPr>
        <w:t>灣兒童醫療貢獻獎得獎者</w:t>
      </w:r>
      <w:r w:rsidR="002120CB">
        <w:rPr>
          <w:rFonts w:hint="eastAsia"/>
        </w:rPr>
        <w:t>一行</w:t>
      </w:r>
    </w:p>
    <w:p w:rsidR="00636216" w:rsidRDefault="009D1AF4" w:rsidP="00D3192A">
      <w:pPr>
        <w:pStyle w:val="044"/>
        <w:spacing w:line="455" w:lineRule="exact"/>
        <w:rPr>
          <w:spacing w:val="2"/>
        </w:rPr>
      </w:pPr>
      <w:proofErr w:type="gramStart"/>
      <w:r w:rsidRPr="00D162CD">
        <w:rPr>
          <w:rFonts w:hint="eastAsia"/>
        </w:rPr>
        <w:t>˙</w:t>
      </w:r>
      <w:proofErr w:type="gramEnd"/>
      <w:r w:rsidRPr="00EB3EC6">
        <w:rPr>
          <w:rFonts w:hint="eastAsia"/>
        </w:rPr>
        <w:t>頒贈總統府前資政、考試院前院長許水德褒揚令</w:t>
      </w:r>
      <w:r w:rsidRPr="002F0535">
        <w:rPr>
          <w:rFonts w:hint="eastAsia"/>
          <w:spacing w:val="-2"/>
        </w:rPr>
        <w:t>（</w:t>
      </w:r>
      <w:r w:rsidRPr="00EB3EC6">
        <w:rPr>
          <w:rFonts w:hint="eastAsia"/>
        </w:rPr>
        <w:t>臺北市中山區</w:t>
      </w:r>
      <w:r w:rsidRPr="00A14E66">
        <w:rPr>
          <w:rFonts w:hint="eastAsia"/>
          <w:spacing w:val="2"/>
        </w:rPr>
        <w:t>）</w:t>
      </w:r>
    </w:p>
    <w:p w:rsidR="00E653D2" w:rsidRDefault="00E653D2" w:rsidP="00D3192A">
      <w:pPr>
        <w:pStyle w:val="044"/>
        <w:spacing w:line="455" w:lineRule="exact"/>
      </w:pPr>
      <w:proofErr w:type="gramStart"/>
      <w:r w:rsidRPr="00D162CD">
        <w:rPr>
          <w:rFonts w:hint="eastAsia"/>
        </w:rPr>
        <w:t>˙</w:t>
      </w:r>
      <w:proofErr w:type="gramEnd"/>
      <w:r w:rsidRPr="0007366A">
        <w:rPr>
          <w:rFonts w:hint="eastAsia"/>
          <w:spacing w:val="-4"/>
        </w:rPr>
        <w:t>致電我友邦史瓦帝尼王國國王恩史瓦帝三</w:t>
      </w:r>
      <w:proofErr w:type="gramStart"/>
      <w:r w:rsidRPr="0007366A">
        <w:rPr>
          <w:rFonts w:hint="eastAsia"/>
          <w:spacing w:val="-4"/>
        </w:rPr>
        <w:t>世</w:t>
      </w:r>
      <w:proofErr w:type="gramEnd"/>
      <w:r w:rsidRPr="0007366A">
        <w:rPr>
          <w:rFonts w:hint="eastAsia"/>
          <w:spacing w:val="-4"/>
        </w:rPr>
        <w:t>（</w:t>
      </w:r>
      <w:r w:rsidRPr="0007366A">
        <w:rPr>
          <w:rFonts w:hint="eastAsia"/>
          <w:spacing w:val="-4"/>
        </w:rPr>
        <w:t xml:space="preserve">King </w:t>
      </w:r>
      <w:proofErr w:type="spellStart"/>
      <w:r w:rsidRPr="0007366A">
        <w:rPr>
          <w:rFonts w:hint="eastAsia"/>
          <w:spacing w:val="-4"/>
        </w:rPr>
        <w:t>Mswati</w:t>
      </w:r>
      <w:proofErr w:type="spellEnd"/>
      <w:r w:rsidRPr="0007366A">
        <w:rPr>
          <w:rFonts w:hint="eastAsia"/>
          <w:spacing w:val="-4"/>
        </w:rPr>
        <w:t xml:space="preserve"> III</w:t>
      </w:r>
      <w:r w:rsidRPr="0007366A">
        <w:rPr>
          <w:rFonts w:hint="eastAsia"/>
          <w:spacing w:val="-4"/>
        </w:rPr>
        <w:t>）賀壽</w:t>
      </w:r>
    </w:p>
    <w:p w:rsidR="00E653D2" w:rsidRDefault="00E653D2" w:rsidP="00D3192A">
      <w:pPr>
        <w:spacing w:line="455" w:lineRule="exact"/>
        <w:rPr>
          <w:b/>
        </w:rPr>
      </w:pPr>
      <w:r>
        <w:rPr>
          <w:rFonts w:hint="eastAsia"/>
          <w:b/>
        </w:rPr>
        <w:t>4</w:t>
      </w:r>
      <w:r>
        <w:rPr>
          <w:rFonts w:hint="eastAsia"/>
          <w:b/>
        </w:rPr>
        <w:t>月</w:t>
      </w:r>
      <w:r>
        <w:rPr>
          <w:rFonts w:hint="eastAsia"/>
          <w:b/>
        </w:rPr>
        <w:t>20</w:t>
      </w:r>
      <w:r>
        <w:rPr>
          <w:rFonts w:hint="eastAsia"/>
          <w:b/>
        </w:rPr>
        <w:t>日（星期二）</w:t>
      </w:r>
    </w:p>
    <w:p w:rsidR="00E653D2" w:rsidRDefault="00E653D2" w:rsidP="00D3192A">
      <w:pPr>
        <w:pStyle w:val="044"/>
        <w:spacing w:line="455" w:lineRule="exact"/>
      </w:pPr>
      <w:proofErr w:type="gramStart"/>
      <w:r w:rsidRPr="00D162CD">
        <w:rPr>
          <w:rFonts w:hint="eastAsia"/>
        </w:rPr>
        <w:t>˙</w:t>
      </w:r>
      <w:proofErr w:type="gramEnd"/>
      <w:r w:rsidRPr="00585FD5">
        <w:rPr>
          <w:rFonts w:hint="eastAsia"/>
        </w:rPr>
        <w:t>接受貝里斯新任駐</w:t>
      </w:r>
      <w:proofErr w:type="gramStart"/>
      <w:r w:rsidRPr="00585FD5">
        <w:rPr>
          <w:rFonts w:hint="eastAsia"/>
        </w:rPr>
        <w:t>臺</w:t>
      </w:r>
      <w:proofErr w:type="gramEnd"/>
      <w:r w:rsidRPr="00585FD5">
        <w:rPr>
          <w:rFonts w:hint="eastAsia"/>
        </w:rPr>
        <w:t>特命全權大使碧坎蒂</w:t>
      </w:r>
      <w:r w:rsidR="00953D8F" w:rsidRPr="00953D8F">
        <w:rPr>
          <w:rFonts w:hint="eastAsia"/>
        </w:rPr>
        <w:t>（</w:t>
      </w:r>
      <w:r w:rsidR="00953D8F" w:rsidRPr="00953D8F">
        <w:rPr>
          <w:rFonts w:hint="eastAsia"/>
        </w:rPr>
        <w:t>Candice Pitts</w:t>
      </w:r>
      <w:r w:rsidR="00953D8F" w:rsidRPr="00953D8F">
        <w:rPr>
          <w:rFonts w:hint="eastAsia"/>
        </w:rPr>
        <w:t>）</w:t>
      </w:r>
      <w:r w:rsidRPr="00585FD5">
        <w:rPr>
          <w:rFonts w:hint="eastAsia"/>
        </w:rPr>
        <w:t>呈遞到任國書</w:t>
      </w:r>
    </w:p>
    <w:p w:rsidR="00B22E8D" w:rsidRDefault="00B22E8D" w:rsidP="00D3192A">
      <w:pPr>
        <w:pStyle w:val="043-"/>
        <w:spacing w:line="455" w:lineRule="exact"/>
      </w:pPr>
      <w:r>
        <w:rPr>
          <w:rFonts w:hint="eastAsia"/>
        </w:rPr>
        <w:t>4</w:t>
      </w:r>
      <w:r>
        <w:rPr>
          <w:rFonts w:hint="eastAsia"/>
        </w:rPr>
        <w:t>月</w:t>
      </w:r>
      <w:r>
        <w:rPr>
          <w:rFonts w:hint="eastAsia"/>
        </w:rPr>
        <w:t>21</w:t>
      </w:r>
      <w:r>
        <w:rPr>
          <w:rFonts w:hint="eastAsia"/>
        </w:rPr>
        <w:t>日（星期三）</w:t>
      </w:r>
    </w:p>
    <w:p w:rsidR="001220E6" w:rsidRDefault="00B22E8D" w:rsidP="00D3192A">
      <w:pPr>
        <w:pStyle w:val="044"/>
        <w:spacing w:line="455" w:lineRule="exact"/>
      </w:pPr>
      <w:proofErr w:type="gramStart"/>
      <w:r w:rsidRPr="00D162CD">
        <w:rPr>
          <w:rFonts w:hint="eastAsia"/>
        </w:rPr>
        <w:t>˙</w:t>
      </w:r>
      <w:proofErr w:type="gramEnd"/>
      <w:r w:rsidR="001220E6">
        <w:rPr>
          <w:rFonts w:hint="eastAsia"/>
        </w:rPr>
        <w:t>蒞臨台灣美國商會</w:t>
      </w:r>
      <w:r w:rsidR="001220E6">
        <w:rPr>
          <w:rFonts w:hint="eastAsia"/>
        </w:rPr>
        <w:t>2021</w:t>
      </w:r>
      <w:r w:rsidR="001220E6">
        <w:rPr>
          <w:rFonts w:hint="eastAsia"/>
        </w:rPr>
        <w:t>謝年飯致詞</w:t>
      </w:r>
      <w:r w:rsidR="001220E6" w:rsidRPr="002F0535">
        <w:rPr>
          <w:rFonts w:hint="eastAsia"/>
          <w:spacing w:val="-2"/>
        </w:rPr>
        <w:t>（</w:t>
      </w:r>
      <w:r w:rsidR="001220E6">
        <w:rPr>
          <w:rFonts w:hint="eastAsia"/>
        </w:rPr>
        <w:t>臺北市信義區</w:t>
      </w:r>
      <w:r w:rsidR="001220E6" w:rsidRPr="00A14E66">
        <w:rPr>
          <w:rFonts w:hint="eastAsia"/>
          <w:spacing w:val="2"/>
        </w:rPr>
        <w:t>）</w:t>
      </w:r>
    </w:p>
    <w:p w:rsidR="001220E6" w:rsidRPr="00297108" w:rsidRDefault="001220E6" w:rsidP="00D3192A">
      <w:pPr>
        <w:pStyle w:val="043-"/>
        <w:spacing w:line="455" w:lineRule="exact"/>
      </w:pPr>
      <w:r>
        <w:rPr>
          <w:rFonts w:hint="eastAsia"/>
        </w:rPr>
        <w:t>4</w:t>
      </w:r>
      <w:r w:rsidRPr="00297108">
        <w:rPr>
          <w:rFonts w:hint="eastAsia"/>
        </w:rPr>
        <w:t>月</w:t>
      </w:r>
      <w:r>
        <w:rPr>
          <w:rFonts w:hint="eastAsia"/>
        </w:rPr>
        <w:t>22</w:t>
      </w:r>
      <w:r w:rsidRPr="00297108">
        <w:rPr>
          <w:rFonts w:hint="eastAsia"/>
        </w:rPr>
        <w:t>日</w:t>
      </w:r>
      <w:r>
        <w:rPr>
          <w:rFonts w:hint="eastAsia"/>
        </w:rPr>
        <w:t>（星期四）</w:t>
      </w:r>
    </w:p>
    <w:p w:rsidR="00B22E8D" w:rsidRDefault="001220E6" w:rsidP="00D3192A">
      <w:pPr>
        <w:pStyle w:val="044"/>
        <w:spacing w:line="455" w:lineRule="exact"/>
        <w:rPr>
          <w:spacing w:val="2"/>
        </w:rPr>
      </w:pPr>
      <w:proofErr w:type="gramStart"/>
      <w:r w:rsidRPr="00D162CD">
        <w:rPr>
          <w:rFonts w:hint="eastAsia"/>
        </w:rPr>
        <w:t>˙</w:t>
      </w:r>
      <w:proofErr w:type="gramEnd"/>
      <w:r w:rsidR="00A259C5">
        <w:rPr>
          <w:rFonts w:hint="eastAsia"/>
        </w:rPr>
        <w:t>蒞臨</w:t>
      </w:r>
      <w:r w:rsidRPr="00AE3677">
        <w:rPr>
          <w:rFonts w:hint="eastAsia"/>
        </w:rPr>
        <w:t>「永續。地球解方</w:t>
      </w:r>
      <w:proofErr w:type="gramStart"/>
      <w:r w:rsidR="00A259C5">
        <w:rPr>
          <w:rFonts w:hint="eastAsia"/>
        </w:rPr>
        <w:t>—</w:t>
      </w:r>
      <w:proofErr w:type="gramEnd"/>
      <w:r w:rsidR="00A259C5" w:rsidRPr="00AE3677">
        <w:rPr>
          <w:rFonts w:hint="eastAsia"/>
        </w:rPr>
        <w:t>2021</w:t>
      </w:r>
      <w:r w:rsidRPr="00AE3677">
        <w:rPr>
          <w:rFonts w:hint="eastAsia"/>
        </w:rPr>
        <w:t>設計行動高峰會」開幕典禮</w:t>
      </w:r>
      <w:r w:rsidR="00A259C5">
        <w:rPr>
          <w:rFonts w:hint="eastAsia"/>
        </w:rPr>
        <w:t>致詞</w:t>
      </w:r>
      <w:r w:rsidRPr="002F0535">
        <w:rPr>
          <w:rFonts w:hint="eastAsia"/>
          <w:spacing w:val="-2"/>
        </w:rPr>
        <w:t>（</w:t>
      </w:r>
      <w:r w:rsidRPr="00AE3677">
        <w:rPr>
          <w:rFonts w:hint="eastAsia"/>
        </w:rPr>
        <w:t>臺北市中正區</w:t>
      </w:r>
      <w:r w:rsidRPr="00A14E66">
        <w:rPr>
          <w:rFonts w:hint="eastAsia"/>
          <w:spacing w:val="2"/>
        </w:rPr>
        <w:t>）</w:t>
      </w:r>
    </w:p>
    <w:p w:rsidR="00AC05F5" w:rsidRPr="00D162CD" w:rsidRDefault="00AC05F5" w:rsidP="0007366A">
      <w:pPr>
        <w:pStyle w:val="044"/>
        <w:spacing w:afterLines="250" w:after="600" w:line="455" w:lineRule="exact"/>
      </w:pPr>
      <w:proofErr w:type="gramStart"/>
      <w:r w:rsidRPr="00D162CD">
        <w:rPr>
          <w:rFonts w:hint="eastAsia"/>
        </w:rPr>
        <w:t>˙</w:t>
      </w:r>
      <w:proofErr w:type="gramEnd"/>
      <w:r w:rsidRPr="00BB30ED">
        <w:rPr>
          <w:rFonts w:hint="eastAsia"/>
        </w:rPr>
        <w:t>接見</w:t>
      </w:r>
      <w:r w:rsidRPr="00BB30ED">
        <w:rPr>
          <w:rFonts w:hint="eastAsia"/>
        </w:rPr>
        <w:t>2021</w:t>
      </w:r>
      <w:r w:rsidRPr="00BB30ED">
        <w:rPr>
          <w:rFonts w:hint="eastAsia"/>
        </w:rPr>
        <w:t>全國</w:t>
      </w:r>
      <w:r>
        <w:rPr>
          <w:rFonts w:hint="eastAsia"/>
        </w:rPr>
        <w:t>NGOs</w:t>
      </w:r>
      <w:r>
        <w:rPr>
          <w:rFonts w:hint="eastAsia"/>
        </w:rPr>
        <w:t>環境會議環保團體代表一行</w:t>
      </w:r>
    </w:p>
    <w:p w:rsidR="007B6559" w:rsidRPr="00F66C28" w:rsidRDefault="007B6559" w:rsidP="007B6559">
      <w:pPr>
        <w:keepNext/>
        <w:spacing w:line="240" w:lineRule="exact"/>
        <w:jc w:val="center"/>
        <w:rPr>
          <w:sz w:val="56"/>
        </w:rPr>
      </w:pPr>
      <w:proofErr w:type="gramStart"/>
      <w:r w:rsidRPr="00F66C28">
        <w:rPr>
          <w:rFonts w:hint="eastAsia"/>
          <w:b/>
          <w:sz w:val="56"/>
        </w:rPr>
        <w:t>﹏﹏﹏﹏﹏﹏﹏﹏</w:t>
      </w:r>
      <w:proofErr w:type="gramEnd"/>
    </w:p>
    <w:p w:rsidR="007B6559" w:rsidRPr="00955124" w:rsidRDefault="007B6559" w:rsidP="007B6559">
      <w:pPr>
        <w:pStyle w:val="021"/>
      </w:pPr>
      <w:r w:rsidRPr="005E7630">
        <w:rPr>
          <w:rFonts w:hint="eastAsia"/>
          <w:spacing w:val="0"/>
        </w:rPr>
        <w:t>副總統活動紀要</w:t>
      </w:r>
    </w:p>
    <w:p w:rsidR="007B6559" w:rsidRPr="00F61056" w:rsidRDefault="007B6559" w:rsidP="0007366A">
      <w:pPr>
        <w:spacing w:afterLines="150" w:after="360" w:line="160" w:lineRule="exact"/>
        <w:jc w:val="center"/>
        <w:rPr>
          <w:b/>
          <w:sz w:val="56"/>
        </w:rPr>
      </w:pPr>
      <w:proofErr w:type="gramStart"/>
      <w:r w:rsidRPr="00F61056">
        <w:rPr>
          <w:rFonts w:hint="eastAsia"/>
          <w:b/>
          <w:sz w:val="56"/>
        </w:rPr>
        <w:t>﹏﹏﹏﹏﹏﹏﹏﹏</w:t>
      </w:r>
      <w:proofErr w:type="gramEnd"/>
    </w:p>
    <w:p w:rsidR="007B6559" w:rsidRPr="00FC0DD7" w:rsidRDefault="007B6559" w:rsidP="00296318">
      <w:pPr>
        <w:pStyle w:val="041-"/>
        <w:spacing w:beforeLines="0" w:before="0" w:line="440" w:lineRule="exact"/>
      </w:pPr>
      <w:r>
        <w:rPr>
          <w:rFonts w:hint="eastAsia"/>
        </w:rPr>
        <w:t>記事期間：</w:t>
      </w:r>
    </w:p>
    <w:p w:rsidR="007B6559" w:rsidRDefault="00994205" w:rsidP="00296318">
      <w:pPr>
        <w:pStyle w:val="042-"/>
        <w:spacing w:beforeLines="0" w:before="0"/>
      </w:pPr>
      <w:r w:rsidRPr="00D162CD">
        <w:rPr>
          <w:rFonts w:hint="eastAsia"/>
        </w:rPr>
        <w:t>1</w:t>
      </w:r>
      <w:r w:rsidR="00324FCF">
        <w:rPr>
          <w:rFonts w:hint="eastAsia"/>
        </w:rPr>
        <w:t>10</w:t>
      </w:r>
      <w:r w:rsidRPr="00D162CD">
        <w:rPr>
          <w:rFonts w:hint="eastAsia"/>
        </w:rPr>
        <w:t>年</w:t>
      </w:r>
      <w:r w:rsidR="009857AA">
        <w:rPr>
          <w:rFonts w:hint="eastAsia"/>
        </w:rPr>
        <w:t>4</w:t>
      </w:r>
      <w:r w:rsidRPr="00D162CD">
        <w:rPr>
          <w:rFonts w:hint="eastAsia"/>
        </w:rPr>
        <w:t>月</w:t>
      </w:r>
      <w:r w:rsidR="009857AA">
        <w:rPr>
          <w:rFonts w:hint="eastAsia"/>
        </w:rPr>
        <w:t>16</w:t>
      </w:r>
      <w:r w:rsidRPr="00D162CD">
        <w:rPr>
          <w:rFonts w:hint="eastAsia"/>
        </w:rPr>
        <w:t>日至</w:t>
      </w:r>
      <w:r w:rsidRPr="00D162CD">
        <w:rPr>
          <w:rFonts w:hint="eastAsia"/>
        </w:rPr>
        <w:t>1</w:t>
      </w:r>
      <w:r w:rsidR="00324FCF">
        <w:rPr>
          <w:rFonts w:hint="eastAsia"/>
        </w:rPr>
        <w:t>10</w:t>
      </w:r>
      <w:r w:rsidRPr="00D162CD">
        <w:rPr>
          <w:rFonts w:hint="eastAsia"/>
        </w:rPr>
        <w:t>年</w:t>
      </w:r>
      <w:r w:rsidR="009857AA">
        <w:rPr>
          <w:rFonts w:hint="eastAsia"/>
        </w:rPr>
        <w:t>4</w:t>
      </w:r>
      <w:r w:rsidRPr="00D162CD">
        <w:rPr>
          <w:rFonts w:hint="eastAsia"/>
        </w:rPr>
        <w:t>月</w:t>
      </w:r>
      <w:r w:rsidR="009857AA">
        <w:rPr>
          <w:rFonts w:hint="eastAsia"/>
        </w:rPr>
        <w:t>22</w:t>
      </w:r>
      <w:r w:rsidRPr="00D162CD">
        <w:rPr>
          <w:rFonts w:hint="eastAsia"/>
        </w:rPr>
        <w:t>日</w:t>
      </w:r>
    </w:p>
    <w:p w:rsidR="006A0F8B" w:rsidRDefault="009857AA" w:rsidP="0007366A">
      <w:pPr>
        <w:spacing w:line="460" w:lineRule="exact"/>
        <w:rPr>
          <w:b/>
        </w:rPr>
      </w:pPr>
      <w:r>
        <w:rPr>
          <w:rFonts w:hint="eastAsia"/>
          <w:b/>
        </w:rPr>
        <w:t>4</w:t>
      </w:r>
      <w:r w:rsidR="006A0F8B" w:rsidRPr="00757365">
        <w:rPr>
          <w:rFonts w:hint="eastAsia"/>
          <w:b/>
        </w:rPr>
        <w:t>月</w:t>
      </w:r>
      <w:r>
        <w:rPr>
          <w:rFonts w:hint="eastAsia"/>
          <w:b/>
        </w:rPr>
        <w:t>16</w:t>
      </w:r>
      <w:r w:rsidR="006A0F8B" w:rsidRPr="00757365">
        <w:rPr>
          <w:rFonts w:hint="eastAsia"/>
          <w:b/>
        </w:rPr>
        <w:t>日</w:t>
      </w:r>
      <w:r w:rsidR="006A0F8B">
        <w:rPr>
          <w:rFonts w:hint="eastAsia"/>
          <w:b/>
        </w:rPr>
        <w:t>（星期五）</w:t>
      </w:r>
    </w:p>
    <w:p w:rsidR="00003DF9" w:rsidRDefault="005A7E31" w:rsidP="0007366A">
      <w:pPr>
        <w:pStyle w:val="044"/>
        <w:spacing w:line="460" w:lineRule="exact"/>
      </w:pPr>
      <w:proofErr w:type="gramStart"/>
      <w:r w:rsidRPr="00D162CD">
        <w:rPr>
          <w:rFonts w:hint="eastAsia"/>
        </w:rPr>
        <w:t>˙</w:t>
      </w:r>
      <w:proofErr w:type="gramEnd"/>
      <w:r w:rsidR="00FE335B">
        <w:rPr>
          <w:rFonts w:hint="eastAsia"/>
        </w:rPr>
        <w:t>蒞臨</w:t>
      </w:r>
      <w:r w:rsidR="0007366A">
        <w:rPr>
          <w:rFonts w:hint="eastAsia"/>
        </w:rPr>
        <w:t>臺</w:t>
      </w:r>
      <w:r w:rsidR="00472230" w:rsidRPr="0067205D">
        <w:rPr>
          <w:rFonts w:hint="eastAsia"/>
        </w:rPr>
        <w:t>灣體育總會第</w:t>
      </w:r>
      <w:r w:rsidR="00472230" w:rsidRPr="0067205D">
        <w:rPr>
          <w:rFonts w:hint="eastAsia"/>
        </w:rPr>
        <w:t>2</w:t>
      </w:r>
      <w:r w:rsidR="00472230" w:rsidRPr="0067205D">
        <w:rPr>
          <w:rFonts w:hint="eastAsia"/>
        </w:rPr>
        <w:t>、</w:t>
      </w:r>
      <w:r w:rsidR="00472230" w:rsidRPr="0067205D">
        <w:rPr>
          <w:rFonts w:hint="eastAsia"/>
        </w:rPr>
        <w:t>3</w:t>
      </w:r>
      <w:r w:rsidR="00472230" w:rsidRPr="0067205D">
        <w:rPr>
          <w:rFonts w:hint="eastAsia"/>
        </w:rPr>
        <w:t>屆理事長交接</w:t>
      </w:r>
      <w:r w:rsidR="00FE335B">
        <w:rPr>
          <w:rFonts w:hint="eastAsia"/>
        </w:rPr>
        <w:t>暨</w:t>
      </w:r>
      <w:r w:rsidR="00472230" w:rsidRPr="0067205D">
        <w:rPr>
          <w:rFonts w:hint="eastAsia"/>
        </w:rPr>
        <w:t>理監事就職典禮</w:t>
      </w:r>
      <w:r w:rsidR="00FE335B">
        <w:rPr>
          <w:rFonts w:hint="eastAsia"/>
        </w:rPr>
        <w:t>致詞</w:t>
      </w:r>
      <w:r w:rsidR="00472230" w:rsidRPr="002F0535">
        <w:rPr>
          <w:rFonts w:hint="eastAsia"/>
          <w:spacing w:val="-2"/>
        </w:rPr>
        <w:t>（</w:t>
      </w:r>
      <w:r w:rsidR="00472230" w:rsidRPr="00472230">
        <w:rPr>
          <w:rFonts w:hint="eastAsia"/>
        </w:rPr>
        <w:t>基隆市中正區</w:t>
      </w:r>
      <w:r w:rsidR="00472230" w:rsidRPr="00A14E66">
        <w:rPr>
          <w:rFonts w:hint="eastAsia"/>
          <w:spacing w:val="2"/>
        </w:rPr>
        <w:t>）</w:t>
      </w:r>
    </w:p>
    <w:p w:rsidR="00A86E27" w:rsidRDefault="00A86E27" w:rsidP="0007366A">
      <w:pPr>
        <w:pStyle w:val="043-"/>
        <w:spacing w:line="460" w:lineRule="exact"/>
      </w:pPr>
      <w:r>
        <w:rPr>
          <w:rFonts w:hint="eastAsia"/>
        </w:rPr>
        <w:t>4</w:t>
      </w:r>
      <w:r>
        <w:rPr>
          <w:rFonts w:hint="eastAsia"/>
        </w:rPr>
        <w:t>月</w:t>
      </w:r>
      <w:r>
        <w:rPr>
          <w:rFonts w:hint="eastAsia"/>
        </w:rPr>
        <w:t>17</w:t>
      </w:r>
      <w:r>
        <w:rPr>
          <w:rFonts w:hint="eastAsia"/>
        </w:rPr>
        <w:t>日（星期六）</w:t>
      </w:r>
    </w:p>
    <w:p w:rsidR="00A86E27" w:rsidRPr="00EB3EC6" w:rsidRDefault="00A86E27" w:rsidP="0007366A">
      <w:pPr>
        <w:pStyle w:val="044"/>
        <w:spacing w:line="460" w:lineRule="exact"/>
      </w:pPr>
      <w:proofErr w:type="gramStart"/>
      <w:r w:rsidRPr="00D162CD">
        <w:rPr>
          <w:rFonts w:hint="eastAsia"/>
        </w:rPr>
        <w:t>˙</w:t>
      </w:r>
      <w:proofErr w:type="gramEnd"/>
      <w:r>
        <w:rPr>
          <w:rFonts w:hint="eastAsia"/>
        </w:rPr>
        <w:t>蒞臨</w:t>
      </w:r>
      <w:r w:rsidRPr="00EB3EC6">
        <w:rPr>
          <w:rFonts w:hint="eastAsia"/>
        </w:rPr>
        <w:t>2021</w:t>
      </w:r>
      <w:r w:rsidRPr="00EB3EC6">
        <w:rPr>
          <w:rFonts w:hint="eastAsia"/>
        </w:rPr>
        <w:t>全國自強母親表揚活動</w:t>
      </w:r>
      <w:r>
        <w:rPr>
          <w:rFonts w:hint="eastAsia"/>
        </w:rPr>
        <w:t>致詞</w:t>
      </w:r>
      <w:r w:rsidRPr="002F0535">
        <w:rPr>
          <w:rFonts w:hint="eastAsia"/>
          <w:spacing w:val="-2"/>
        </w:rPr>
        <w:t>（</w:t>
      </w:r>
      <w:proofErr w:type="gramStart"/>
      <w:r w:rsidRPr="00EB3EC6">
        <w:rPr>
          <w:rFonts w:hint="eastAsia"/>
        </w:rPr>
        <w:t>臺</w:t>
      </w:r>
      <w:proofErr w:type="gramEnd"/>
      <w:r w:rsidRPr="00EB3EC6">
        <w:rPr>
          <w:rFonts w:hint="eastAsia"/>
        </w:rPr>
        <w:t>中市西區</w:t>
      </w:r>
      <w:r w:rsidRPr="00A14E66">
        <w:rPr>
          <w:rFonts w:hint="eastAsia"/>
          <w:spacing w:val="2"/>
        </w:rPr>
        <w:t>）</w:t>
      </w:r>
    </w:p>
    <w:p w:rsidR="00A86E27" w:rsidRDefault="00A86E27" w:rsidP="0007366A">
      <w:pPr>
        <w:pStyle w:val="044"/>
        <w:spacing w:line="460" w:lineRule="exact"/>
      </w:pPr>
      <w:proofErr w:type="gramStart"/>
      <w:r w:rsidRPr="00D162CD">
        <w:rPr>
          <w:rFonts w:hint="eastAsia"/>
        </w:rPr>
        <w:t>˙</w:t>
      </w:r>
      <w:proofErr w:type="gramEnd"/>
      <w:r w:rsidRPr="00EB3A1B">
        <w:rPr>
          <w:rFonts w:hint="eastAsia"/>
        </w:rPr>
        <w:t>出席「</w:t>
      </w:r>
      <w:r w:rsidRPr="00EB3A1B">
        <w:rPr>
          <w:rFonts w:hint="eastAsia"/>
        </w:rPr>
        <w:t>0402</w:t>
      </w:r>
      <w:proofErr w:type="gramStart"/>
      <w:r w:rsidRPr="00EB3A1B">
        <w:rPr>
          <w:rFonts w:hint="eastAsia"/>
        </w:rPr>
        <w:t>臺</w:t>
      </w:r>
      <w:proofErr w:type="gramEnd"/>
      <w:r w:rsidRPr="00EB3A1B">
        <w:rPr>
          <w:rFonts w:hint="eastAsia"/>
        </w:rPr>
        <w:t>鐵</w:t>
      </w:r>
      <w:r w:rsidRPr="00EB3A1B">
        <w:rPr>
          <w:rFonts w:hint="eastAsia"/>
        </w:rPr>
        <w:t>408</w:t>
      </w:r>
      <w:r w:rsidRPr="00EB3A1B">
        <w:rPr>
          <w:rFonts w:hint="eastAsia"/>
        </w:rPr>
        <w:t>次列車事故</w:t>
      </w:r>
      <w:r w:rsidR="00EB3A1B" w:rsidRPr="00EB3A1B">
        <w:rPr>
          <w:rFonts w:hint="eastAsia"/>
        </w:rPr>
        <w:t>花蓮</w:t>
      </w:r>
      <w:r w:rsidRPr="00EB3A1B">
        <w:rPr>
          <w:rFonts w:hint="eastAsia"/>
        </w:rPr>
        <w:t>聯合追思公祭」（花蓮縣花蓮市）</w:t>
      </w:r>
    </w:p>
    <w:p w:rsidR="00A86E27" w:rsidRPr="00EB3EC6" w:rsidRDefault="00A86E27" w:rsidP="00D3192A">
      <w:pPr>
        <w:pStyle w:val="044"/>
        <w:spacing w:line="455" w:lineRule="exact"/>
      </w:pPr>
      <w:proofErr w:type="gramStart"/>
      <w:r w:rsidRPr="00D162CD">
        <w:rPr>
          <w:rFonts w:hint="eastAsia"/>
        </w:rPr>
        <w:t>˙</w:t>
      </w:r>
      <w:proofErr w:type="gramEnd"/>
      <w:r w:rsidR="00B065F3">
        <w:rPr>
          <w:rFonts w:hint="eastAsia"/>
        </w:rPr>
        <w:t>蒞臨</w:t>
      </w:r>
      <w:r w:rsidRPr="00055E47">
        <w:rPr>
          <w:rFonts w:hint="eastAsia"/>
        </w:rPr>
        <w:t>嘉義縣市牙醫師公會會員大會</w:t>
      </w:r>
      <w:r w:rsidR="00B065F3">
        <w:rPr>
          <w:rFonts w:hint="eastAsia"/>
        </w:rPr>
        <w:t>致詞</w:t>
      </w:r>
      <w:r w:rsidRPr="002F0535">
        <w:rPr>
          <w:rFonts w:hint="eastAsia"/>
          <w:spacing w:val="-2"/>
        </w:rPr>
        <w:t>（</w:t>
      </w:r>
      <w:r>
        <w:rPr>
          <w:rFonts w:hint="eastAsia"/>
        </w:rPr>
        <w:t>嘉義市東區</w:t>
      </w:r>
      <w:r w:rsidRPr="00A14E66">
        <w:rPr>
          <w:rFonts w:hint="eastAsia"/>
          <w:spacing w:val="2"/>
        </w:rPr>
        <w:t>）</w:t>
      </w:r>
    </w:p>
    <w:p w:rsidR="00A86E27" w:rsidRDefault="00A86E27" w:rsidP="00D3192A">
      <w:pPr>
        <w:pStyle w:val="044"/>
        <w:spacing w:line="455" w:lineRule="exact"/>
      </w:pPr>
      <w:proofErr w:type="gramStart"/>
      <w:r w:rsidRPr="00D162CD">
        <w:rPr>
          <w:rFonts w:hint="eastAsia"/>
        </w:rPr>
        <w:t>˙</w:t>
      </w:r>
      <w:proofErr w:type="gramEnd"/>
      <w:r w:rsidRPr="00EB3EC6">
        <w:rPr>
          <w:rFonts w:hint="eastAsia"/>
        </w:rPr>
        <w:t>出席</w:t>
      </w:r>
      <w:r w:rsidRPr="00EB3EC6">
        <w:rPr>
          <w:rFonts w:hint="eastAsia"/>
        </w:rPr>
        <w:t>110</w:t>
      </w:r>
      <w:r w:rsidRPr="00EB3EC6">
        <w:rPr>
          <w:rFonts w:hint="eastAsia"/>
        </w:rPr>
        <w:t>年全國中等學校運動會開幕典禮</w:t>
      </w:r>
      <w:r w:rsidR="00B065F3">
        <w:rPr>
          <w:rFonts w:hint="eastAsia"/>
        </w:rPr>
        <w:t>致詞</w:t>
      </w:r>
      <w:r w:rsidRPr="002F0535">
        <w:rPr>
          <w:rFonts w:hint="eastAsia"/>
          <w:spacing w:val="-2"/>
        </w:rPr>
        <w:t>（</w:t>
      </w:r>
      <w:r w:rsidRPr="00EB3EC6">
        <w:rPr>
          <w:rFonts w:hint="eastAsia"/>
        </w:rPr>
        <w:t>雲林縣斗南鎮</w:t>
      </w:r>
      <w:r w:rsidRPr="00A14E66">
        <w:rPr>
          <w:rFonts w:hint="eastAsia"/>
          <w:spacing w:val="2"/>
        </w:rPr>
        <w:t>）</w:t>
      </w:r>
    </w:p>
    <w:p w:rsidR="00A86E27" w:rsidRDefault="00A86E27" w:rsidP="00D3192A">
      <w:pPr>
        <w:pStyle w:val="043-"/>
        <w:spacing w:line="455" w:lineRule="exact"/>
      </w:pPr>
      <w:r>
        <w:rPr>
          <w:rFonts w:hint="eastAsia"/>
        </w:rPr>
        <w:t>4</w:t>
      </w:r>
      <w:r>
        <w:rPr>
          <w:rFonts w:hint="eastAsia"/>
        </w:rPr>
        <w:t>月</w:t>
      </w:r>
      <w:r>
        <w:rPr>
          <w:rFonts w:hint="eastAsia"/>
        </w:rPr>
        <w:t>18</w:t>
      </w:r>
      <w:r>
        <w:rPr>
          <w:rFonts w:hint="eastAsia"/>
        </w:rPr>
        <w:t>日（星期日）</w:t>
      </w:r>
    </w:p>
    <w:p w:rsidR="00A86E27" w:rsidRPr="00055E47" w:rsidRDefault="00A86E27" w:rsidP="00D3192A">
      <w:pPr>
        <w:pStyle w:val="044"/>
        <w:spacing w:line="455" w:lineRule="exact"/>
      </w:pPr>
      <w:proofErr w:type="gramStart"/>
      <w:r w:rsidRPr="00D162CD">
        <w:rPr>
          <w:rFonts w:hint="eastAsia"/>
        </w:rPr>
        <w:t>˙</w:t>
      </w:r>
      <w:proofErr w:type="gramEnd"/>
      <w:r w:rsidR="00B065F3">
        <w:rPr>
          <w:rFonts w:hint="eastAsia"/>
        </w:rPr>
        <w:t>日前</w:t>
      </w:r>
      <w:r w:rsidRPr="00055E47">
        <w:rPr>
          <w:rFonts w:hint="eastAsia"/>
        </w:rPr>
        <w:t>參訪</w:t>
      </w:r>
      <w:r w:rsidRPr="00055E47">
        <w:rPr>
          <w:rFonts w:hint="eastAsia"/>
        </w:rPr>
        <w:t>KKBOX</w:t>
      </w:r>
      <w:r w:rsidRPr="00055E47">
        <w:rPr>
          <w:rFonts w:hint="eastAsia"/>
        </w:rPr>
        <w:t>願境網訊股份有限公司</w:t>
      </w:r>
      <w:r w:rsidRPr="002F0535">
        <w:rPr>
          <w:rFonts w:hint="eastAsia"/>
          <w:spacing w:val="-2"/>
        </w:rPr>
        <w:t>（</w:t>
      </w:r>
      <w:r w:rsidR="00B065F3">
        <w:rPr>
          <w:rFonts w:hint="eastAsia"/>
          <w:spacing w:val="-2"/>
        </w:rPr>
        <w:t>臺</w:t>
      </w:r>
      <w:r>
        <w:rPr>
          <w:rFonts w:hint="eastAsia"/>
        </w:rPr>
        <w:t>北市南港區</w:t>
      </w:r>
      <w:r w:rsidRPr="00A14E66">
        <w:rPr>
          <w:rFonts w:hint="eastAsia"/>
          <w:spacing w:val="2"/>
        </w:rPr>
        <w:t>）</w:t>
      </w:r>
    </w:p>
    <w:p w:rsidR="00A86E27" w:rsidRDefault="00A86E27" w:rsidP="00D3192A">
      <w:pPr>
        <w:pStyle w:val="044"/>
        <w:spacing w:line="455" w:lineRule="exact"/>
      </w:pPr>
      <w:proofErr w:type="gramStart"/>
      <w:r w:rsidRPr="00D162CD">
        <w:rPr>
          <w:rFonts w:hint="eastAsia"/>
        </w:rPr>
        <w:t>˙</w:t>
      </w:r>
      <w:proofErr w:type="gramEnd"/>
      <w:r w:rsidRPr="00055E47">
        <w:rPr>
          <w:rFonts w:hint="eastAsia"/>
        </w:rPr>
        <w:t>錄製</w:t>
      </w:r>
      <w:r>
        <w:rPr>
          <w:rFonts w:hint="eastAsia"/>
        </w:rPr>
        <w:t>第</w:t>
      </w:r>
      <w:r>
        <w:rPr>
          <w:rFonts w:hint="eastAsia"/>
        </w:rPr>
        <w:t>9</w:t>
      </w:r>
      <w:r>
        <w:rPr>
          <w:rFonts w:hint="eastAsia"/>
        </w:rPr>
        <w:t>屆臺灣兒童醫療貢獻獎頒獎典禮致詞影片</w:t>
      </w:r>
    </w:p>
    <w:p w:rsidR="00A86E27" w:rsidRDefault="00A86E27" w:rsidP="00D3192A">
      <w:pPr>
        <w:pStyle w:val="043-"/>
        <w:spacing w:line="455" w:lineRule="exact"/>
      </w:pPr>
      <w:r>
        <w:rPr>
          <w:rFonts w:hint="eastAsia"/>
        </w:rPr>
        <w:t>4</w:t>
      </w:r>
      <w:r>
        <w:rPr>
          <w:rFonts w:hint="eastAsia"/>
        </w:rPr>
        <w:t>月</w:t>
      </w:r>
      <w:r>
        <w:rPr>
          <w:rFonts w:hint="eastAsia"/>
        </w:rPr>
        <w:t>19</w:t>
      </w:r>
      <w:r>
        <w:rPr>
          <w:rFonts w:hint="eastAsia"/>
        </w:rPr>
        <w:t>日（星期一）</w:t>
      </w:r>
    </w:p>
    <w:p w:rsidR="00DE12C2" w:rsidRDefault="00A86E27" w:rsidP="00D3192A">
      <w:pPr>
        <w:pStyle w:val="044"/>
        <w:spacing w:line="455" w:lineRule="exact"/>
      </w:pPr>
      <w:proofErr w:type="gramStart"/>
      <w:r w:rsidRPr="00D162CD">
        <w:rPr>
          <w:rFonts w:hint="eastAsia"/>
        </w:rPr>
        <w:t>˙</w:t>
      </w:r>
      <w:proofErr w:type="gramEnd"/>
      <w:r w:rsidRPr="00EB3EC6">
        <w:rPr>
          <w:rFonts w:hint="eastAsia"/>
        </w:rPr>
        <w:t>接見中華民國第</w:t>
      </w:r>
      <w:r w:rsidRPr="00EB3EC6">
        <w:rPr>
          <w:rFonts w:hint="eastAsia"/>
        </w:rPr>
        <w:t>19</w:t>
      </w:r>
      <w:r w:rsidRPr="00EB3EC6">
        <w:rPr>
          <w:rFonts w:hint="eastAsia"/>
        </w:rPr>
        <w:t>屆金</w:t>
      </w:r>
      <w:proofErr w:type="gramStart"/>
      <w:r w:rsidRPr="00EB3EC6">
        <w:rPr>
          <w:rFonts w:hint="eastAsia"/>
        </w:rPr>
        <w:t>舵獎暨旭青獎</w:t>
      </w:r>
      <w:proofErr w:type="gramEnd"/>
      <w:r w:rsidRPr="00EB3EC6">
        <w:rPr>
          <w:rFonts w:hint="eastAsia"/>
        </w:rPr>
        <w:t>得獎人</w:t>
      </w:r>
      <w:r w:rsidR="007E4CED">
        <w:rPr>
          <w:rFonts w:hint="eastAsia"/>
        </w:rPr>
        <w:t>一行</w:t>
      </w:r>
    </w:p>
    <w:p w:rsidR="00B9376B" w:rsidRDefault="00B9376B" w:rsidP="00D3192A">
      <w:pPr>
        <w:pStyle w:val="043-"/>
        <w:spacing w:line="455" w:lineRule="exact"/>
      </w:pPr>
      <w:r>
        <w:rPr>
          <w:rFonts w:hint="eastAsia"/>
        </w:rPr>
        <w:t>4</w:t>
      </w:r>
      <w:r>
        <w:rPr>
          <w:rFonts w:hint="eastAsia"/>
        </w:rPr>
        <w:t>月</w:t>
      </w:r>
      <w:r>
        <w:rPr>
          <w:rFonts w:hint="eastAsia"/>
        </w:rPr>
        <w:t>20</w:t>
      </w:r>
      <w:r>
        <w:rPr>
          <w:rFonts w:hint="eastAsia"/>
        </w:rPr>
        <w:t>日（星期二）</w:t>
      </w:r>
    </w:p>
    <w:p w:rsidR="00B9376B" w:rsidRDefault="00B9376B" w:rsidP="00D3192A">
      <w:pPr>
        <w:pStyle w:val="044"/>
        <w:spacing w:line="455" w:lineRule="exact"/>
      </w:pPr>
      <w:proofErr w:type="gramStart"/>
      <w:r w:rsidRPr="00D162CD">
        <w:rPr>
          <w:rFonts w:hint="eastAsia"/>
        </w:rPr>
        <w:t>˙</w:t>
      </w:r>
      <w:proofErr w:type="gramEnd"/>
      <w:r w:rsidRPr="00545BCA">
        <w:rPr>
          <w:rFonts w:hint="eastAsia"/>
        </w:rPr>
        <w:t>無公開行程</w:t>
      </w:r>
    </w:p>
    <w:p w:rsidR="00B22E8D" w:rsidRPr="00297108" w:rsidRDefault="00B22E8D" w:rsidP="00D3192A">
      <w:pPr>
        <w:pStyle w:val="043-"/>
        <w:spacing w:line="455" w:lineRule="exact"/>
      </w:pPr>
      <w:r>
        <w:rPr>
          <w:rFonts w:hint="eastAsia"/>
        </w:rPr>
        <w:t>4</w:t>
      </w:r>
      <w:r w:rsidRPr="00297108">
        <w:rPr>
          <w:rFonts w:hint="eastAsia"/>
        </w:rPr>
        <w:t>月</w:t>
      </w:r>
      <w:r>
        <w:rPr>
          <w:rFonts w:hint="eastAsia"/>
        </w:rPr>
        <w:t>21</w:t>
      </w:r>
      <w:r w:rsidRPr="00297108">
        <w:rPr>
          <w:rFonts w:hint="eastAsia"/>
        </w:rPr>
        <w:t>日</w:t>
      </w:r>
      <w:r>
        <w:rPr>
          <w:rFonts w:hint="eastAsia"/>
        </w:rPr>
        <w:t>（星期三）</w:t>
      </w:r>
    </w:p>
    <w:p w:rsidR="00B22E8D" w:rsidRPr="00A619B3" w:rsidRDefault="00B22E8D" w:rsidP="00D3192A">
      <w:pPr>
        <w:pStyle w:val="044"/>
        <w:spacing w:line="455" w:lineRule="exact"/>
      </w:pPr>
      <w:proofErr w:type="gramStart"/>
      <w:r w:rsidRPr="00D162CD">
        <w:rPr>
          <w:rFonts w:hint="eastAsia"/>
        </w:rPr>
        <w:t>˙</w:t>
      </w:r>
      <w:proofErr w:type="gramEnd"/>
      <w:r w:rsidR="00106D77" w:rsidRPr="00106D77">
        <w:rPr>
          <w:rFonts w:hint="eastAsia"/>
          <w:spacing w:val="-2"/>
        </w:rPr>
        <w:t>蒞臨</w:t>
      </w:r>
      <w:r w:rsidRPr="00106D77">
        <w:rPr>
          <w:rFonts w:hint="eastAsia"/>
          <w:spacing w:val="-2"/>
        </w:rPr>
        <w:t>「</w:t>
      </w:r>
      <w:r w:rsidRPr="00106D77">
        <w:rPr>
          <w:rFonts w:hint="eastAsia"/>
          <w:spacing w:val="-2"/>
        </w:rPr>
        <w:t>2021 Touch Taiwan</w:t>
      </w:r>
      <w:r w:rsidRPr="00106D77">
        <w:rPr>
          <w:rFonts w:hint="eastAsia"/>
          <w:spacing w:val="-2"/>
        </w:rPr>
        <w:t>系列展」開幕典禮</w:t>
      </w:r>
      <w:r w:rsidR="00106D77" w:rsidRPr="00106D77">
        <w:rPr>
          <w:rFonts w:hint="eastAsia"/>
          <w:spacing w:val="-2"/>
        </w:rPr>
        <w:t>致詞（</w:t>
      </w:r>
      <w:r w:rsidRPr="00106D77">
        <w:rPr>
          <w:rFonts w:hint="eastAsia"/>
          <w:spacing w:val="-2"/>
        </w:rPr>
        <w:t>臺北市南港區</w:t>
      </w:r>
      <w:r w:rsidR="00106D77" w:rsidRPr="00106D77">
        <w:rPr>
          <w:rFonts w:hint="eastAsia"/>
          <w:spacing w:val="-2"/>
        </w:rPr>
        <w:t>）</w:t>
      </w:r>
    </w:p>
    <w:p w:rsidR="00B22E8D" w:rsidRDefault="00B22E8D" w:rsidP="00D3192A">
      <w:pPr>
        <w:pStyle w:val="044"/>
        <w:spacing w:line="455" w:lineRule="exact"/>
        <w:rPr>
          <w:spacing w:val="2"/>
        </w:rPr>
      </w:pPr>
      <w:proofErr w:type="gramStart"/>
      <w:r w:rsidRPr="00D162CD">
        <w:rPr>
          <w:rFonts w:hint="eastAsia"/>
        </w:rPr>
        <w:t>˙</w:t>
      </w:r>
      <w:proofErr w:type="gramEnd"/>
      <w:r w:rsidR="00106D77" w:rsidRPr="00106D77">
        <w:rPr>
          <w:rFonts w:hint="eastAsia"/>
          <w:spacing w:val="-2"/>
        </w:rPr>
        <w:t>蒞臨</w:t>
      </w:r>
      <w:r w:rsidRPr="00A619B3">
        <w:rPr>
          <w:rFonts w:hint="eastAsia"/>
        </w:rPr>
        <w:t>第</w:t>
      </w:r>
      <w:r w:rsidR="00106D77">
        <w:rPr>
          <w:rFonts w:hint="eastAsia"/>
        </w:rPr>
        <w:t>6</w:t>
      </w:r>
      <w:r w:rsidRPr="00A619B3">
        <w:rPr>
          <w:rFonts w:hint="eastAsia"/>
        </w:rPr>
        <w:t>屆優良工地主任表揚典禮</w:t>
      </w:r>
      <w:r w:rsidR="00106D77" w:rsidRPr="00106D77">
        <w:rPr>
          <w:rFonts w:hint="eastAsia"/>
          <w:spacing w:val="-2"/>
        </w:rPr>
        <w:t>致詞</w:t>
      </w:r>
      <w:r w:rsidR="00106D77" w:rsidRPr="002F0535">
        <w:rPr>
          <w:rFonts w:hint="eastAsia"/>
          <w:spacing w:val="-2"/>
        </w:rPr>
        <w:t>（</w:t>
      </w:r>
      <w:r w:rsidRPr="00A619B3">
        <w:rPr>
          <w:rFonts w:hint="eastAsia"/>
        </w:rPr>
        <w:t>臺北市中正區</w:t>
      </w:r>
      <w:r w:rsidR="00106D77" w:rsidRPr="00A14E66">
        <w:rPr>
          <w:rFonts w:hint="eastAsia"/>
          <w:spacing w:val="2"/>
        </w:rPr>
        <w:t>）</w:t>
      </w:r>
    </w:p>
    <w:p w:rsidR="001220E6" w:rsidRPr="00297108" w:rsidRDefault="001220E6" w:rsidP="00D3192A">
      <w:pPr>
        <w:pStyle w:val="043-"/>
        <w:spacing w:line="455" w:lineRule="exact"/>
      </w:pPr>
      <w:r>
        <w:rPr>
          <w:rFonts w:hint="eastAsia"/>
        </w:rPr>
        <w:t>4</w:t>
      </w:r>
      <w:r w:rsidRPr="00297108">
        <w:rPr>
          <w:rFonts w:hint="eastAsia"/>
        </w:rPr>
        <w:t>月</w:t>
      </w:r>
      <w:r>
        <w:rPr>
          <w:rFonts w:hint="eastAsia"/>
        </w:rPr>
        <w:t>22</w:t>
      </w:r>
      <w:r w:rsidRPr="00297108">
        <w:rPr>
          <w:rFonts w:hint="eastAsia"/>
        </w:rPr>
        <w:t>日</w:t>
      </w:r>
      <w:r>
        <w:rPr>
          <w:rFonts w:hint="eastAsia"/>
        </w:rPr>
        <w:t>（星期四）</w:t>
      </w:r>
    </w:p>
    <w:p w:rsidR="001220E6" w:rsidRPr="00FE335B" w:rsidRDefault="001220E6" w:rsidP="00D3192A">
      <w:pPr>
        <w:pStyle w:val="044"/>
        <w:spacing w:line="455" w:lineRule="exact"/>
      </w:pPr>
      <w:proofErr w:type="gramStart"/>
      <w:r w:rsidRPr="00D162CD">
        <w:rPr>
          <w:rFonts w:hint="eastAsia"/>
        </w:rPr>
        <w:t>˙</w:t>
      </w:r>
      <w:proofErr w:type="gramEnd"/>
      <w:r w:rsidR="00AC05F5">
        <w:rPr>
          <w:rFonts w:hint="eastAsia"/>
        </w:rPr>
        <w:t>蒞臨</w:t>
      </w:r>
      <w:r w:rsidRPr="00AE3677">
        <w:rPr>
          <w:rFonts w:hint="eastAsia"/>
        </w:rPr>
        <w:t>「比爾蓋茲《如何避免氣候災難》新書發表暨座談會」</w:t>
      </w:r>
      <w:r w:rsidR="00AC05F5">
        <w:rPr>
          <w:rFonts w:hint="eastAsia"/>
        </w:rPr>
        <w:t>致詞</w:t>
      </w:r>
      <w:r w:rsidRPr="002F0535">
        <w:rPr>
          <w:rFonts w:hint="eastAsia"/>
          <w:spacing w:val="-2"/>
        </w:rPr>
        <w:t>（</w:t>
      </w:r>
      <w:r w:rsidRPr="00AE3677">
        <w:rPr>
          <w:rFonts w:hint="eastAsia"/>
        </w:rPr>
        <w:t>臺北市大安區</w:t>
      </w:r>
      <w:r w:rsidRPr="00A14E66">
        <w:rPr>
          <w:rFonts w:hint="eastAsia"/>
          <w:spacing w:val="2"/>
        </w:rPr>
        <w:t>）</w:t>
      </w:r>
    </w:p>
    <w:p w:rsidR="002E3C33" w:rsidRDefault="002E3C33">
      <w:pPr>
        <w:widowControl/>
        <w:adjustRightInd/>
        <w:spacing w:line="240" w:lineRule="auto"/>
        <w:jc w:val="left"/>
        <w:textAlignment w:val="auto"/>
      </w:pPr>
      <w:r>
        <w:br w:type="page"/>
      </w:r>
    </w:p>
    <w:p w:rsidR="00D84A7D" w:rsidRDefault="00D84A7D" w:rsidP="00D84A7D">
      <w:pPr>
        <w:spacing w:beforeLines="100" w:before="240" w:afterLines="50" w:after="120" w:line="240" w:lineRule="exact"/>
        <w:jc w:val="center"/>
        <w:rPr>
          <w:sz w:val="56"/>
        </w:rPr>
      </w:pPr>
      <w:proofErr w:type="gramStart"/>
      <w:r>
        <w:rPr>
          <w:b/>
          <w:spacing w:val="-100"/>
          <w:sz w:val="56"/>
        </w:rPr>
        <w:t>﹏﹏﹏﹏﹏﹏﹏﹏﹏﹏﹏﹏</w:t>
      </w:r>
      <w:proofErr w:type="gramEnd"/>
    </w:p>
    <w:p w:rsidR="00D84A7D" w:rsidRPr="002B378E" w:rsidRDefault="005E7630" w:rsidP="00D84A7D">
      <w:pPr>
        <w:pStyle w:val="021"/>
        <w:rPr>
          <w:spacing w:val="0"/>
        </w:rPr>
      </w:pPr>
      <w:r w:rsidRPr="00084287">
        <w:rPr>
          <w:rFonts w:hint="eastAsia"/>
          <w:spacing w:val="0"/>
          <w:w w:val="87"/>
        </w:rPr>
        <w:t>國史</w:t>
      </w:r>
      <w:r w:rsidRPr="00084287">
        <w:rPr>
          <w:spacing w:val="0"/>
          <w:w w:val="87"/>
        </w:rPr>
        <w:t>館臺灣文獻館</w:t>
      </w:r>
      <w:r w:rsidRPr="00084287">
        <w:rPr>
          <w:rFonts w:hint="eastAsia"/>
          <w:spacing w:val="0"/>
          <w:w w:val="87"/>
        </w:rPr>
        <w:t>公</w:t>
      </w:r>
      <w:r w:rsidRPr="00084287">
        <w:rPr>
          <w:rFonts w:hint="eastAsia"/>
          <w:spacing w:val="11"/>
          <w:w w:val="87"/>
        </w:rPr>
        <w:t>告</w:t>
      </w:r>
    </w:p>
    <w:p w:rsidR="00D84A7D" w:rsidRDefault="00D84A7D" w:rsidP="00D84A7D">
      <w:pPr>
        <w:spacing w:afterLines="100" w:after="240" w:line="240" w:lineRule="exact"/>
        <w:jc w:val="center"/>
        <w:rPr>
          <w:sz w:val="56"/>
        </w:rPr>
      </w:pPr>
      <w:proofErr w:type="gramStart"/>
      <w:r>
        <w:rPr>
          <w:b/>
          <w:spacing w:val="-100"/>
          <w:sz w:val="56"/>
        </w:rPr>
        <w:t>﹏﹏﹏﹏﹏﹏﹏﹏﹏﹏﹏﹏</w:t>
      </w:r>
      <w:proofErr w:type="gramEnd"/>
    </w:p>
    <w:p w:rsidR="00D84A7D" w:rsidRDefault="00D84A7D" w:rsidP="00D84A7D">
      <w:pPr>
        <w:pStyle w:val="a6"/>
        <w:spacing w:afterLines="50" w:after="120"/>
      </w:pPr>
      <w:r>
        <w:rPr>
          <w:rFonts w:hint="eastAsia"/>
        </w:rPr>
        <w:t>國史館</w:t>
      </w:r>
      <w:r w:rsidR="005E7630" w:rsidRPr="005E7630">
        <w:t>臺灣文獻館</w:t>
      </w:r>
      <w:r>
        <w:rPr>
          <w:rFonts w:hint="eastAsia"/>
        </w:rPr>
        <w:t xml:space="preserve">　公告</w:t>
      </w:r>
      <w:bookmarkStart w:id="0" w:name="_GoBack"/>
      <w:bookmarkEnd w:id="0"/>
    </w:p>
    <w:p w:rsidR="00D84A7D" w:rsidRPr="00D06FC0" w:rsidRDefault="00D84A7D" w:rsidP="00931E32">
      <w:pPr>
        <w:spacing w:line="455" w:lineRule="exact"/>
      </w:pPr>
      <w:r w:rsidRPr="00D06FC0">
        <w:rPr>
          <w:rFonts w:hint="eastAsia"/>
        </w:rPr>
        <w:t>發文日期：中華民國</w:t>
      </w:r>
      <w:r w:rsidRPr="00D06FC0">
        <w:rPr>
          <w:rFonts w:hint="eastAsia"/>
        </w:rPr>
        <w:t>1</w:t>
      </w:r>
      <w:r w:rsidR="005E7630">
        <w:rPr>
          <w:rFonts w:hint="eastAsia"/>
        </w:rPr>
        <w:t>10</w:t>
      </w:r>
      <w:r w:rsidRPr="00D06FC0">
        <w:rPr>
          <w:rFonts w:hint="eastAsia"/>
        </w:rPr>
        <w:t>年</w:t>
      </w:r>
      <w:r w:rsidR="005E7630">
        <w:rPr>
          <w:rFonts w:hint="eastAsia"/>
        </w:rPr>
        <w:t>4</w:t>
      </w:r>
      <w:r w:rsidRPr="00D06FC0">
        <w:rPr>
          <w:rFonts w:hint="eastAsia"/>
        </w:rPr>
        <w:t>月</w:t>
      </w:r>
      <w:r w:rsidR="005E7630">
        <w:rPr>
          <w:rFonts w:hint="eastAsia"/>
        </w:rPr>
        <w:t>20</w:t>
      </w:r>
      <w:r w:rsidRPr="00D06FC0">
        <w:rPr>
          <w:rFonts w:hint="eastAsia"/>
        </w:rPr>
        <w:t>日</w:t>
      </w:r>
    </w:p>
    <w:p w:rsidR="00D84A7D" w:rsidRPr="00D06FC0" w:rsidRDefault="00D84A7D" w:rsidP="00931E32">
      <w:pPr>
        <w:spacing w:line="455" w:lineRule="exact"/>
      </w:pPr>
      <w:r w:rsidRPr="00D06FC0">
        <w:rPr>
          <w:rFonts w:hint="eastAsia"/>
        </w:rPr>
        <w:t>發文字號：</w:t>
      </w:r>
      <w:proofErr w:type="gramStart"/>
      <w:r w:rsidR="005E7630" w:rsidRPr="005E7630">
        <w:t>臺</w:t>
      </w:r>
      <w:proofErr w:type="gramEnd"/>
      <w:r w:rsidR="005E7630" w:rsidRPr="005E7630">
        <w:t>秘字第</w:t>
      </w:r>
      <w:r w:rsidR="005E7630" w:rsidRPr="005E7630">
        <w:t>1100001055</w:t>
      </w:r>
      <w:r w:rsidR="005E7630" w:rsidRPr="005E7630">
        <w:t>號</w:t>
      </w:r>
    </w:p>
    <w:p w:rsidR="00D84A7D" w:rsidRPr="00D06FC0" w:rsidRDefault="00D84A7D" w:rsidP="00931E32">
      <w:pPr>
        <w:spacing w:line="455" w:lineRule="exact"/>
        <w:ind w:left="784" w:hangingChars="280" w:hanging="784"/>
      </w:pPr>
      <w:r w:rsidRPr="00D06FC0">
        <w:rPr>
          <w:rFonts w:hint="eastAsia"/>
        </w:rPr>
        <w:t>主旨：</w:t>
      </w:r>
      <w:r w:rsidR="005E7630" w:rsidRPr="00845320">
        <w:rPr>
          <w:rFonts w:ascii="標楷體" w:hAnsi="標楷體" w:cs="新細明體"/>
          <w:szCs w:val="28"/>
        </w:rPr>
        <w:t>預告修正「國史館臺灣文獻館</w:t>
      </w:r>
      <w:proofErr w:type="gramStart"/>
      <w:r w:rsidR="005E7630" w:rsidRPr="00845320">
        <w:rPr>
          <w:rFonts w:ascii="標楷體" w:hAnsi="標楷體" w:cs="新細明體"/>
          <w:szCs w:val="28"/>
        </w:rPr>
        <w:t>特</w:t>
      </w:r>
      <w:proofErr w:type="gramEnd"/>
      <w:r w:rsidR="005E7630" w:rsidRPr="00845320">
        <w:rPr>
          <w:rFonts w:ascii="標楷體" w:hAnsi="標楷體" w:cs="新細明體"/>
          <w:szCs w:val="28"/>
        </w:rPr>
        <w:t>展室場地使用規費收費標準」第二條。</w:t>
      </w:r>
    </w:p>
    <w:p w:rsidR="00D84A7D" w:rsidRPr="00D06FC0" w:rsidRDefault="00D84A7D" w:rsidP="00931E32">
      <w:pPr>
        <w:spacing w:line="455" w:lineRule="exact"/>
      </w:pPr>
      <w:r w:rsidRPr="00D06FC0">
        <w:rPr>
          <w:rFonts w:hint="eastAsia"/>
        </w:rPr>
        <w:t>依據：</w:t>
      </w:r>
      <w:r w:rsidR="005E7630" w:rsidRPr="005E7630">
        <w:t>行政程序法第一百五十一條第二項</w:t>
      </w:r>
      <w:proofErr w:type="gramStart"/>
      <w:r w:rsidR="005E7630" w:rsidRPr="005E7630">
        <w:t>準</w:t>
      </w:r>
      <w:proofErr w:type="gramEnd"/>
      <w:r w:rsidR="005E7630" w:rsidRPr="005E7630">
        <w:t>用第一百五十四條第一項。</w:t>
      </w:r>
    </w:p>
    <w:p w:rsidR="00D84A7D" w:rsidRPr="00D06FC0" w:rsidRDefault="00D84A7D" w:rsidP="00931E32">
      <w:pPr>
        <w:spacing w:line="455" w:lineRule="exact"/>
      </w:pPr>
      <w:r w:rsidRPr="00D06FC0">
        <w:rPr>
          <w:rFonts w:hint="eastAsia"/>
        </w:rPr>
        <w:t>公告事項：</w:t>
      </w:r>
    </w:p>
    <w:p w:rsidR="00D84A7D" w:rsidRPr="00D06FC0" w:rsidRDefault="00D84A7D" w:rsidP="00931E32">
      <w:pPr>
        <w:spacing w:line="455" w:lineRule="exact"/>
        <w:ind w:leftChars="100" w:left="840" w:hangingChars="200" w:hanging="560"/>
      </w:pPr>
      <w:r w:rsidRPr="00D06FC0">
        <w:rPr>
          <w:rFonts w:hint="eastAsia"/>
        </w:rPr>
        <w:t>一</w:t>
      </w:r>
      <w:r w:rsidRPr="00D06FC0">
        <w:t>、</w:t>
      </w:r>
      <w:r w:rsidRPr="00D06FC0">
        <w:rPr>
          <w:rFonts w:hint="eastAsia"/>
          <w:szCs w:val="28"/>
        </w:rPr>
        <w:t>修正機關：國史館</w:t>
      </w:r>
      <w:r w:rsidR="00673DD0" w:rsidRPr="00673DD0">
        <w:rPr>
          <w:szCs w:val="28"/>
        </w:rPr>
        <w:t>臺灣文獻館</w:t>
      </w:r>
      <w:r w:rsidRPr="00D06FC0">
        <w:rPr>
          <w:rFonts w:hint="eastAsia"/>
          <w:szCs w:val="28"/>
        </w:rPr>
        <w:t>。</w:t>
      </w:r>
    </w:p>
    <w:p w:rsidR="00D84A7D" w:rsidRPr="00D06FC0" w:rsidRDefault="00D84A7D" w:rsidP="00931E32">
      <w:pPr>
        <w:spacing w:line="455" w:lineRule="exact"/>
        <w:ind w:leftChars="100" w:left="840" w:hangingChars="200" w:hanging="560"/>
      </w:pPr>
      <w:r w:rsidRPr="00D06FC0">
        <w:rPr>
          <w:rFonts w:hint="eastAsia"/>
        </w:rPr>
        <w:t>二</w:t>
      </w:r>
      <w:r w:rsidRPr="00D06FC0">
        <w:t>、</w:t>
      </w:r>
      <w:r w:rsidRPr="00D256AC">
        <w:rPr>
          <w:rFonts w:hint="eastAsia"/>
          <w:spacing w:val="-2"/>
          <w:szCs w:val="28"/>
        </w:rPr>
        <w:t>修正依據：</w:t>
      </w:r>
      <w:r w:rsidR="00673DD0" w:rsidRPr="00673DD0">
        <w:rPr>
          <w:spacing w:val="-2"/>
          <w:szCs w:val="28"/>
        </w:rPr>
        <w:t>政府資訊公開法第二十二條第二項</w:t>
      </w:r>
      <w:r w:rsidRPr="00D256AC">
        <w:rPr>
          <w:spacing w:val="-2"/>
          <w:szCs w:val="28"/>
        </w:rPr>
        <w:t>。</w:t>
      </w:r>
    </w:p>
    <w:p w:rsidR="00D84A7D" w:rsidRPr="00D06FC0" w:rsidRDefault="00D84A7D" w:rsidP="00057FDE">
      <w:pPr>
        <w:spacing w:line="455" w:lineRule="exact"/>
        <w:ind w:leftChars="100" w:left="840" w:hangingChars="200" w:hanging="560"/>
      </w:pPr>
      <w:r w:rsidRPr="00D06FC0">
        <w:rPr>
          <w:rFonts w:hint="eastAsia"/>
        </w:rPr>
        <w:t>三</w:t>
      </w:r>
      <w:r w:rsidRPr="00D06FC0">
        <w:t>、</w:t>
      </w:r>
      <w:r w:rsidR="00673DD0" w:rsidRPr="00DE6296">
        <w:rPr>
          <w:spacing w:val="6"/>
        </w:rPr>
        <w:t>國史館臺灣文獻館</w:t>
      </w:r>
      <w:proofErr w:type="gramStart"/>
      <w:r w:rsidR="00673DD0" w:rsidRPr="00DE6296">
        <w:rPr>
          <w:spacing w:val="6"/>
        </w:rPr>
        <w:t>特</w:t>
      </w:r>
      <w:proofErr w:type="gramEnd"/>
      <w:r w:rsidR="00673DD0" w:rsidRPr="00DE6296">
        <w:rPr>
          <w:spacing w:val="6"/>
        </w:rPr>
        <w:t>展室場地使用規費收費標準第二條修正草</w:t>
      </w:r>
      <w:r w:rsidR="00673DD0" w:rsidRPr="00DE6296">
        <w:t>案如附件。本</w:t>
      </w:r>
      <w:proofErr w:type="gramStart"/>
      <w:r w:rsidR="00673DD0" w:rsidRPr="00DE6296">
        <w:t>案另載於</w:t>
      </w:r>
      <w:proofErr w:type="gramEnd"/>
      <w:r w:rsidR="00673DD0" w:rsidRPr="00DE6296">
        <w:t>本館全球資訊網站</w:t>
      </w:r>
      <w:proofErr w:type="gramStart"/>
      <w:r w:rsidR="00673DD0" w:rsidRPr="00DE6296">
        <w:t>（</w:t>
      </w:r>
      <w:proofErr w:type="gramEnd"/>
      <w:r w:rsidR="00673DD0" w:rsidRPr="00DE6296">
        <w:t>網址：</w:t>
      </w:r>
      <w:r w:rsidR="00673DD0" w:rsidRPr="00DE6296">
        <w:t>https://www.th.gov.tw</w:t>
      </w:r>
      <w:proofErr w:type="gramStart"/>
      <w:r w:rsidR="00673DD0" w:rsidRPr="00DE6296">
        <w:t>）</w:t>
      </w:r>
      <w:proofErr w:type="gramEnd"/>
      <w:r w:rsidR="00673DD0" w:rsidRPr="00DE6296">
        <w:t>，「公告專區</w:t>
      </w:r>
      <w:r w:rsidR="00673DD0" w:rsidRPr="00DE6296">
        <w:t>/</w:t>
      </w:r>
      <w:r w:rsidR="00673DD0" w:rsidRPr="00DE6296">
        <w:t>政府資訊公開</w:t>
      </w:r>
      <w:r w:rsidR="00673DD0" w:rsidRPr="00DE6296">
        <w:t>/</w:t>
      </w:r>
      <w:r w:rsidR="00673DD0" w:rsidRPr="00DE6296">
        <w:t>法規命令」網頁。</w:t>
      </w:r>
    </w:p>
    <w:p w:rsidR="00D84A7D" w:rsidRPr="00D06FC0" w:rsidRDefault="00D84A7D" w:rsidP="00931E32">
      <w:pPr>
        <w:spacing w:line="455" w:lineRule="exact"/>
        <w:ind w:leftChars="100" w:left="840" w:hangingChars="200" w:hanging="560"/>
        <w:rPr>
          <w:szCs w:val="28"/>
        </w:rPr>
      </w:pPr>
      <w:r w:rsidRPr="00D06FC0">
        <w:rPr>
          <w:rFonts w:hint="eastAsia"/>
        </w:rPr>
        <w:t>四</w:t>
      </w:r>
      <w:r w:rsidRPr="00D06FC0">
        <w:t>、</w:t>
      </w:r>
      <w:r w:rsidR="00673DD0" w:rsidRPr="00673DD0">
        <w:rPr>
          <w:spacing w:val="2"/>
          <w:szCs w:val="28"/>
        </w:rPr>
        <w:t>對公告內容有任何意見或修正建議者，請於本公告刊登公報隔日起</w:t>
      </w:r>
      <w:r w:rsidR="00673DD0" w:rsidRPr="00673DD0">
        <w:rPr>
          <w:spacing w:val="2"/>
          <w:szCs w:val="28"/>
        </w:rPr>
        <w:t>60</w:t>
      </w:r>
      <w:r w:rsidR="00673DD0" w:rsidRPr="00673DD0">
        <w:rPr>
          <w:spacing w:val="2"/>
          <w:szCs w:val="28"/>
        </w:rPr>
        <w:t>日內陳述意見或洽詢</w:t>
      </w:r>
      <w:r w:rsidRPr="000F3D04">
        <w:rPr>
          <w:spacing w:val="2"/>
          <w:szCs w:val="28"/>
        </w:rPr>
        <w:t>：</w:t>
      </w:r>
    </w:p>
    <w:p w:rsidR="00D84A7D" w:rsidRPr="00D06FC0" w:rsidRDefault="00D84A7D" w:rsidP="00931E32">
      <w:pPr>
        <w:spacing w:line="455" w:lineRule="exact"/>
        <w:ind w:leftChars="250" w:left="700"/>
        <w:rPr>
          <w:szCs w:val="28"/>
        </w:rPr>
      </w:pPr>
      <w:r w:rsidRPr="00D06FC0">
        <w:rPr>
          <w:rFonts w:hint="eastAsia"/>
          <w:szCs w:val="28"/>
        </w:rPr>
        <w:t>(</w:t>
      </w:r>
      <w:proofErr w:type="gramStart"/>
      <w:r w:rsidRPr="00D06FC0">
        <w:rPr>
          <w:rFonts w:hint="eastAsia"/>
          <w:szCs w:val="28"/>
        </w:rPr>
        <w:t>一</w:t>
      </w:r>
      <w:proofErr w:type="gramEnd"/>
      <w:r w:rsidRPr="00D06FC0">
        <w:rPr>
          <w:rFonts w:hint="eastAsia"/>
          <w:szCs w:val="28"/>
        </w:rPr>
        <w:t>)</w:t>
      </w:r>
      <w:r w:rsidRPr="00D06FC0">
        <w:rPr>
          <w:rFonts w:hint="eastAsia"/>
          <w:szCs w:val="28"/>
        </w:rPr>
        <w:t>承辦單位：</w:t>
      </w:r>
      <w:r w:rsidR="00673DD0" w:rsidRPr="00673DD0">
        <w:rPr>
          <w:szCs w:val="28"/>
        </w:rPr>
        <w:t>國史館臺灣文獻館秘書室</w:t>
      </w:r>
      <w:r w:rsidR="00673DD0">
        <w:rPr>
          <w:rFonts w:hint="eastAsia"/>
          <w:szCs w:val="28"/>
        </w:rPr>
        <w:t>。</w:t>
      </w:r>
    </w:p>
    <w:p w:rsidR="00D84A7D" w:rsidRPr="00D06FC0" w:rsidRDefault="00D84A7D" w:rsidP="00931E32">
      <w:pPr>
        <w:spacing w:line="455" w:lineRule="exact"/>
        <w:ind w:leftChars="250" w:left="700"/>
        <w:rPr>
          <w:szCs w:val="28"/>
        </w:rPr>
      </w:pPr>
      <w:r w:rsidRPr="00D06FC0">
        <w:rPr>
          <w:rFonts w:hint="eastAsia"/>
          <w:szCs w:val="28"/>
        </w:rPr>
        <w:t>(</w:t>
      </w:r>
      <w:r w:rsidRPr="00D06FC0">
        <w:rPr>
          <w:rFonts w:hint="eastAsia"/>
          <w:szCs w:val="28"/>
        </w:rPr>
        <w:t>二</w:t>
      </w:r>
      <w:r w:rsidRPr="00D06FC0">
        <w:rPr>
          <w:rFonts w:hint="eastAsia"/>
          <w:szCs w:val="28"/>
        </w:rPr>
        <w:t>)</w:t>
      </w:r>
      <w:r w:rsidRPr="00D06FC0">
        <w:rPr>
          <w:rFonts w:hint="eastAsia"/>
          <w:szCs w:val="28"/>
        </w:rPr>
        <w:t>地址：</w:t>
      </w:r>
      <w:r w:rsidR="00673DD0" w:rsidRPr="00673DD0">
        <w:rPr>
          <w:szCs w:val="28"/>
        </w:rPr>
        <w:t>南投縣南投市光明一路</w:t>
      </w:r>
      <w:r w:rsidR="00673DD0" w:rsidRPr="00673DD0">
        <w:rPr>
          <w:szCs w:val="28"/>
        </w:rPr>
        <w:t>254</w:t>
      </w:r>
      <w:r w:rsidR="00673DD0" w:rsidRPr="00673DD0">
        <w:rPr>
          <w:szCs w:val="28"/>
        </w:rPr>
        <w:t>號。</w:t>
      </w:r>
    </w:p>
    <w:p w:rsidR="00D84A7D" w:rsidRPr="00D06FC0" w:rsidRDefault="00D84A7D" w:rsidP="00931E32">
      <w:pPr>
        <w:spacing w:line="455" w:lineRule="exact"/>
        <w:ind w:leftChars="250" w:left="700"/>
        <w:rPr>
          <w:szCs w:val="28"/>
        </w:rPr>
      </w:pPr>
      <w:r w:rsidRPr="00D06FC0">
        <w:rPr>
          <w:rFonts w:hint="eastAsia"/>
          <w:szCs w:val="28"/>
        </w:rPr>
        <w:t>(</w:t>
      </w:r>
      <w:r w:rsidRPr="00D06FC0">
        <w:rPr>
          <w:rFonts w:hint="eastAsia"/>
          <w:szCs w:val="28"/>
        </w:rPr>
        <w:t>三</w:t>
      </w:r>
      <w:r w:rsidRPr="00D06FC0">
        <w:rPr>
          <w:rFonts w:hint="eastAsia"/>
          <w:szCs w:val="28"/>
        </w:rPr>
        <w:t>)</w:t>
      </w:r>
      <w:r w:rsidRPr="00D06FC0">
        <w:rPr>
          <w:rFonts w:hint="eastAsia"/>
          <w:szCs w:val="28"/>
        </w:rPr>
        <w:t>電話：</w:t>
      </w:r>
      <w:r w:rsidR="00673DD0" w:rsidRPr="00673DD0">
        <w:rPr>
          <w:szCs w:val="28"/>
        </w:rPr>
        <w:t>049-2316881#113</w:t>
      </w:r>
      <w:r w:rsidR="00673DD0" w:rsidRPr="00673DD0">
        <w:rPr>
          <w:szCs w:val="28"/>
        </w:rPr>
        <w:t>。</w:t>
      </w:r>
    </w:p>
    <w:p w:rsidR="00D84A7D" w:rsidRDefault="00D84A7D" w:rsidP="00931E32">
      <w:pPr>
        <w:spacing w:line="455" w:lineRule="exact"/>
        <w:ind w:leftChars="250" w:left="700"/>
        <w:rPr>
          <w:szCs w:val="28"/>
        </w:rPr>
      </w:pPr>
      <w:r w:rsidRPr="00D06FC0">
        <w:rPr>
          <w:rFonts w:hint="eastAsia"/>
          <w:szCs w:val="28"/>
        </w:rPr>
        <w:t>(</w:t>
      </w:r>
      <w:r w:rsidRPr="00D06FC0">
        <w:rPr>
          <w:rFonts w:hint="eastAsia"/>
          <w:szCs w:val="28"/>
        </w:rPr>
        <w:t>四</w:t>
      </w:r>
      <w:r w:rsidRPr="00D06FC0">
        <w:rPr>
          <w:rFonts w:hint="eastAsia"/>
          <w:szCs w:val="28"/>
        </w:rPr>
        <w:t>)</w:t>
      </w:r>
      <w:r w:rsidRPr="00C94DD6">
        <w:rPr>
          <w:szCs w:val="28"/>
        </w:rPr>
        <w:t>傳真：</w:t>
      </w:r>
      <w:r w:rsidR="00673DD0" w:rsidRPr="00673DD0">
        <w:rPr>
          <w:szCs w:val="28"/>
        </w:rPr>
        <w:t>049-2317783</w:t>
      </w:r>
      <w:r w:rsidR="00673DD0" w:rsidRPr="00673DD0">
        <w:rPr>
          <w:szCs w:val="28"/>
        </w:rPr>
        <w:t>。</w:t>
      </w:r>
    </w:p>
    <w:p w:rsidR="00D84A7D" w:rsidRPr="00D06FC0" w:rsidRDefault="00D84A7D" w:rsidP="00931E32">
      <w:pPr>
        <w:spacing w:line="455" w:lineRule="exact"/>
        <w:ind w:leftChars="250" w:left="700"/>
        <w:rPr>
          <w:szCs w:val="28"/>
        </w:rPr>
      </w:pPr>
      <w:r w:rsidRPr="00D06FC0">
        <w:rPr>
          <w:rFonts w:hint="eastAsia"/>
          <w:szCs w:val="28"/>
        </w:rPr>
        <w:t>(</w:t>
      </w:r>
      <w:r w:rsidRPr="00D06FC0">
        <w:rPr>
          <w:rFonts w:hint="eastAsia"/>
          <w:szCs w:val="28"/>
        </w:rPr>
        <w:t>五</w:t>
      </w:r>
      <w:r w:rsidRPr="00D06FC0">
        <w:rPr>
          <w:rFonts w:hint="eastAsia"/>
          <w:szCs w:val="28"/>
        </w:rPr>
        <w:t>)</w:t>
      </w:r>
      <w:r w:rsidRPr="00C94DD6">
        <w:rPr>
          <w:szCs w:val="28"/>
        </w:rPr>
        <w:t>電子郵件：</w:t>
      </w:r>
      <w:r w:rsidR="00673DD0" w:rsidRPr="00673DD0">
        <w:rPr>
          <w:szCs w:val="28"/>
        </w:rPr>
        <w:t>poki@mail.th.gov.tw</w:t>
      </w:r>
      <w:r w:rsidR="00673DD0" w:rsidRPr="00673DD0">
        <w:rPr>
          <w:szCs w:val="28"/>
        </w:rPr>
        <w:t>。</w:t>
      </w:r>
    </w:p>
    <w:p w:rsidR="004C04F0" w:rsidRDefault="00D84A7D" w:rsidP="00D84A7D">
      <w:pPr>
        <w:spacing w:beforeLines="100" w:before="240" w:line="440" w:lineRule="exact"/>
        <w:rPr>
          <w:szCs w:val="28"/>
        </w:rPr>
      </w:pPr>
      <w:r w:rsidRPr="00185497">
        <w:rPr>
          <w:rFonts w:hint="eastAsia"/>
          <w:szCs w:val="28"/>
        </w:rPr>
        <w:t xml:space="preserve">館　</w:t>
      </w:r>
      <w:r w:rsidRPr="00185497">
        <w:rPr>
          <w:szCs w:val="28"/>
        </w:rPr>
        <w:t>長</w:t>
      </w:r>
      <w:r w:rsidRPr="00185497">
        <w:rPr>
          <w:rFonts w:hint="eastAsia"/>
          <w:szCs w:val="28"/>
        </w:rPr>
        <w:t xml:space="preserve">　</w:t>
      </w:r>
      <w:r w:rsidR="00673DD0" w:rsidRPr="00673DD0">
        <w:rPr>
          <w:rFonts w:hint="eastAsia"/>
          <w:szCs w:val="28"/>
        </w:rPr>
        <w:t>張鴻銘</w:t>
      </w:r>
    </w:p>
    <w:p w:rsidR="004C04F0" w:rsidRDefault="00405D40" w:rsidP="00DC5E34">
      <w:pPr>
        <w:adjustRightInd/>
        <w:spacing w:line="460" w:lineRule="exact"/>
        <w:jc w:val="center"/>
        <w:rPr>
          <w:b/>
          <w:sz w:val="32"/>
          <w:szCs w:val="32"/>
        </w:rPr>
      </w:pPr>
      <w:r w:rsidRPr="004C04F0">
        <w:rPr>
          <w:rFonts w:hint="eastAsia"/>
          <w:b/>
          <w:bCs/>
          <w:sz w:val="32"/>
          <w:szCs w:val="32"/>
        </w:rPr>
        <w:t>國史館臺灣文獻館</w:t>
      </w:r>
      <w:proofErr w:type="gramStart"/>
      <w:r w:rsidRPr="004C04F0">
        <w:rPr>
          <w:rFonts w:hint="eastAsia"/>
          <w:b/>
          <w:sz w:val="32"/>
          <w:szCs w:val="32"/>
        </w:rPr>
        <w:t>特</w:t>
      </w:r>
      <w:proofErr w:type="gramEnd"/>
      <w:r w:rsidRPr="004C04F0">
        <w:rPr>
          <w:rFonts w:hint="eastAsia"/>
          <w:b/>
          <w:sz w:val="32"/>
          <w:szCs w:val="32"/>
        </w:rPr>
        <w:t>展室場地使用規費收費標準第二條及</w:t>
      </w:r>
    </w:p>
    <w:p w:rsidR="00405D40" w:rsidRPr="004C04F0" w:rsidRDefault="00405D40" w:rsidP="00DC5E34">
      <w:pPr>
        <w:adjustRightInd/>
        <w:spacing w:afterLines="100" w:after="240" w:line="460" w:lineRule="exact"/>
        <w:jc w:val="center"/>
        <w:rPr>
          <w:b/>
          <w:sz w:val="32"/>
          <w:szCs w:val="32"/>
        </w:rPr>
      </w:pPr>
      <w:r w:rsidRPr="004C04F0">
        <w:rPr>
          <w:rFonts w:hint="eastAsia"/>
          <w:b/>
          <w:sz w:val="32"/>
          <w:szCs w:val="32"/>
        </w:rPr>
        <w:t>收費基準</w:t>
      </w:r>
      <w:r w:rsidRPr="004C04F0">
        <w:rPr>
          <w:rFonts w:cs="新細明體" w:hint="eastAsia"/>
          <w:b/>
          <w:bCs/>
          <w:sz w:val="32"/>
          <w:szCs w:val="32"/>
        </w:rPr>
        <w:t>表</w:t>
      </w:r>
      <w:r w:rsidRPr="004C04F0">
        <w:rPr>
          <w:rFonts w:hint="eastAsia"/>
          <w:b/>
          <w:sz w:val="32"/>
          <w:szCs w:val="32"/>
        </w:rPr>
        <w:t>修正</w:t>
      </w:r>
      <w:r w:rsidRPr="004C04F0">
        <w:rPr>
          <w:rFonts w:hint="eastAsia"/>
          <w:b/>
          <w:bCs/>
          <w:sz w:val="32"/>
          <w:szCs w:val="32"/>
        </w:rPr>
        <w:t>草案總說明</w:t>
      </w:r>
    </w:p>
    <w:p w:rsidR="00405D40" w:rsidRPr="00F263C4" w:rsidRDefault="00405D40" w:rsidP="00F263C4">
      <w:pPr>
        <w:spacing w:line="440" w:lineRule="exact"/>
        <w:ind w:firstLineChars="200" w:firstLine="560"/>
        <w:jc w:val="left"/>
        <w:rPr>
          <w:rFonts w:ascii="標楷體" w:hAnsi="標楷體"/>
          <w:color w:val="000000"/>
          <w:szCs w:val="28"/>
        </w:rPr>
      </w:pPr>
      <w:r w:rsidRPr="00F263C4">
        <w:rPr>
          <w:rFonts w:ascii="標楷體" w:hAnsi="標楷體" w:cs="新細明體" w:hint="eastAsia"/>
          <w:color w:val="000000"/>
          <w:szCs w:val="28"/>
        </w:rPr>
        <w:t>本館為</w:t>
      </w:r>
      <w:r w:rsidRPr="00F263C4">
        <w:rPr>
          <w:rFonts w:ascii="標楷體" w:hAnsi="標楷體" w:cs="新細明體"/>
          <w:color w:val="000000"/>
          <w:szCs w:val="28"/>
        </w:rPr>
        <w:t>強化</w:t>
      </w:r>
      <w:r w:rsidRPr="00F263C4">
        <w:rPr>
          <w:rFonts w:ascii="標楷體" w:hAnsi="標楷體" w:cs="新細明體" w:hint="eastAsia"/>
          <w:color w:val="000000"/>
          <w:szCs w:val="28"/>
        </w:rPr>
        <w:t>園</w:t>
      </w:r>
      <w:r w:rsidRPr="00F263C4">
        <w:rPr>
          <w:rFonts w:ascii="標楷體" w:hAnsi="標楷體" w:cs="新細明體"/>
          <w:color w:val="000000"/>
          <w:szCs w:val="28"/>
        </w:rPr>
        <w:t>區</w:t>
      </w:r>
      <w:r w:rsidRPr="00F263C4">
        <w:rPr>
          <w:rFonts w:ascii="標楷體" w:hAnsi="標楷體" w:cs="新細明體" w:hint="eastAsia"/>
          <w:color w:val="000000"/>
          <w:szCs w:val="28"/>
        </w:rPr>
        <w:t>各</w:t>
      </w:r>
      <w:r w:rsidRPr="00F263C4">
        <w:rPr>
          <w:rFonts w:ascii="標楷體" w:hAnsi="標楷體" w:cs="新細明體"/>
          <w:color w:val="000000"/>
          <w:szCs w:val="28"/>
        </w:rPr>
        <w:t>項設施管理</w:t>
      </w:r>
      <w:r w:rsidRPr="00F263C4">
        <w:rPr>
          <w:rFonts w:ascii="標楷體" w:hAnsi="標楷體" w:cs="新細明體" w:hint="eastAsia"/>
          <w:color w:val="000000"/>
          <w:szCs w:val="28"/>
        </w:rPr>
        <w:t>與</w:t>
      </w:r>
      <w:r w:rsidRPr="00F263C4">
        <w:rPr>
          <w:rFonts w:ascii="標楷體" w:hAnsi="標楷體" w:cs="新細明體"/>
          <w:color w:val="000000"/>
          <w:szCs w:val="28"/>
        </w:rPr>
        <w:t>推廣</w:t>
      </w:r>
      <w:r w:rsidRPr="00F263C4">
        <w:rPr>
          <w:rFonts w:ascii="標楷體" w:hAnsi="標楷體" w:cs="新細明體" w:hint="eastAsia"/>
          <w:color w:val="000000"/>
          <w:szCs w:val="28"/>
        </w:rPr>
        <w:t>檔案</w:t>
      </w:r>
      <w:r w:rsidRPr="00F263C4">
        <w:rPr>
          <w:rFonts w:ascii="標楷體" w:hAnsi="標楷體" w:cs="新細明體"/>
          <w:color w:val="000000"/>
          <w:szCs w:val="28"/>
        </w:rPr>
        <w:t>文獻業務功能，</w:t>
      </w:r>
      <w:r w:rsidRPr="00F263C4">
        <w:rPr>
          <w:rFonts w:ascii="標楷體" w:hAnsi="標楷體" w:cs="新細明體" w:hint="eastAsia"/>
          <w:color w:val="000000"/>
          <w:szCs w:val="28"/>
        </w:rPr>
        <w:t>提升檔案與文物展示功能，</w:t>
      </w:r>
      <w:r w:rsidRPr="00F263C4">
        <w:rPr>
          <w:rFonts w:ascii="標楷體" w:hAnsi="標楷體" w:cs="新細明體"/>
          <w:color w:val="000000"/>
          <w:szCs w:val="28"/>
        </w:rPr>
        <w:t>有效</w:t>
      </w:r>
      <w:r w:rsidRPr="00F263C4">
        <w:rPr>
          <w:rFonts w:ascii="標楷體" w:hAnsi="標楷體" w:cs="新細明體" w:hint="eastAsia"/>
          <w:color w:val="000000"/>
          <w:szCs w:val="28"/>
        </w:rPr>
        <w:t>促進</w:t>
      </w:r>
      <w:r w:rsidRPr="00F263C4">
        <w:rPr>
          <w:rFonts w:ascii="標楷體" w:hAnsi="標楷體" w:cs="新細明體"/>
          <w:color w:val="000000"/>
          <w:szCs w:val="28"/>
        </w:rPr>
        <w:t>資源共享，</w:t>
      </w:r>
      <w:proofErr w:type="gramStart"/>
      <w:r w:rsidRPr="00F263C4">
        <w:rPr>
          <w:rFonts w:ascii="標楷體" w:hAnsi="標楷體" w:cs="新細明體" w:hint="eastAsia"/>
          <w:color w:val="000000"/>
          <w:szCs w:val="28"/>
        </w:rPr>
        <w:t>俾</w:t>
      </w:r>
      <w:proofErr w:type="gramEnd"/>
      <w:r w:rsidRPr="00F263C4">
        <w:rPr>
          <w:rFonts w:ascii="標楷體" w:hAnsi="標楷體" w:cs="新細明體" w:hint="eastAsia"/>
          <w:color w:val="000000"/>
          <w:szCs w:val="28"/>
        </w:rPr>
        <w:t>利各</w:t>
      </w:r>
      <w:proofErr w:type="gramStart"/>
      <w:r w:rsidRPr="00F263C4">
        <w:rPr>
          <w:rFonts w:ascii="標楷體" w:hAnsi="標楷體" w:cs="新細明體" w:hint="eastAsia"/>
          <w:color w:val="000000"/>
          <w:szCs w:val="28"/>
        </w:rPr>
        <w:t>特</w:t>
      </w:r>
      <w:proofErr w:type="gramEnd"/>
      <w:r w:rsidRPr="00F263C4">
        <w:rPr>
          <w:rFonts w:ascii="標楷體" w:hAnsi="標楷體" w:cs="新細明體" w:hint="eastAsia"/>
          <w:color w:val="000000"/>
          <w:szCs w:val="28"/>
        </w:rPr>
        <w:t>展室場地發揮使用功能之需，於民國一百零七</w:t>
      </w:r>
      <w:r w:rsidRPr="00F263C4">
        <w:rPr>
          <w:rFonts w:hAnsi="標楷體"/>
          <w:color w:val="000000"/>
          <w:szCs w:val="28"/>
        </w:rPr>
        <w:t>年</w:t>
      </w:r>
      <w:r w:rsidRPr="00F263C4">
        <w:rPr>
          <w:rFonts w:hAnsi="標楷體" w:hint="eastAsia"/>
          <w:color w:val="000000"/>
          <w:szCs w:val="28"/>
        </w:rPr>
        <w:t>三</w:t>
      </w:r>
      <w:r w:rsidRPr="00F263C4">
        <w:rPr>
          <w:rFonts w:hAnsi="標楷體"/>
          <w:color w:val="000000"/>
          <w:szCs w:val="28"/>
        </w:rPr>
        <w:t>月</w:t>
      </w:r>
      <w:r w:rsidRPr="00F263C4">
        <w:rPr>
          <w:rFonts w:hAnsi="標楷體" w:hint="eastAsia"/>
          <w:color w:val="000000"/>
          <w:szCs w:val="28"/>
        </w:rPr>
        <w:t>九</w:t>
      </w:r>
      <w:r w:rsidRPr="00F263C4">
        <w:rPr>
          <w:rFonts w:hAnsi="標楷體"/>
          <w:color w:val="000000"/>
          <w:szCs w:val="28"/>
        </w:rPr>
        <w:t>日</w:t>
      </w:r>
      <w:r w:rsidRPr="00F263C4">
        <w:rPr>
          <w:rFonts w:ascii="標楷體" w:hAnsi="標楷體" w:cs="新細明體" w:hint="eastAsia"/>
          <w:color w:val="000000"/>
          <w:szCs w:val="28"/>
        </w:rPr>
        <w:t>依規費法第十條第一項規定</w:t>
      </w:r>
      <w:r w:rsidRPr="00F263C4">
        <w:rPr>
          <w:rFonts w:hAnsi="標楷體"/>
          <w:color w:val="000000"/>
          <w:szCs w:val="28"/>
        </w:rPr>
        <w:t>訂定發布</w:t>
      </w:r>
      <w:r w:rsidRPr="00F263C4">
        <w:rPr>
          <w:rFonts w:hAnsi="標楷體" w:hint="eastAsia"/>
          <w:color w:val="000000"/>
          <w:szCs w:val="28"/>
        </w:rPr>
        <w:t>本標準</w:t>
      </w:r>
      <w:r w:rsidRPr="00F263C4">
        <w:rPr>
          <w:rFonts w:ascii="標楷體" w:hAnsi="標楷體" w:cs="新細明體" w:hint="eastAsia"/>
          <w:color w:val="000000"/>
          <w:szCs w:val="28"/>
        </w:rPr>
        <w:t>。</w:t>
      </w:r>
      <w:r w:rsidRPr="00F263C4">
        <w:rPr>
          <w:rFonts w:hAnsi="標楷體"/>
          <w:color w:val="000000"/>
          <w:szCs w:val="28"/>
        </w:rPr>
        <w:t>民國</w:t>
      </w:r>
      <w:r w:rsidRPr="00F263C4">
        <w:rPr>
          <w:rFonts w:ascii="標楷體" w:hAnsi="標楷體" w:cs="新細明體" w:hint="eastAsia"/>
          <w:color w:val="000000"/>
          <w:szCs w:val="28"/>
        </w:rPr>
        <w:t>一百一十</w:t>
      </w:r>
      <w:r w:rsidRPr="00F263C4">
        <w:rPr>
          <w:rFonts w:hAnsi="標楷體"/>
          <w:color w:val="000000"/>
          <w:szCs w:val="28"/>
        </w:rPr>
        <w:t>年</w:t>
      </w:r>
      <w:r w:rsidRPr="00F263C4">
        <w:rPr>
          <w:rFonts w:hAnsi="標楷體" w:hint="eastAsia"/>
          <w:color w:val="000000"/>
          <w:szCs w:val="28"/>
        </w:rPr>
        <w:t>起</w:t>
      </w:r>
      <w:r w:rsidRPr="00F263C4">
        <w:rPr>
          <w:rFonts w:ascii="標楷體" w:hAnsi="標楷體" w:hint="eastAsia"/>
          <w:color w:val="000000"/>
          <w:szCs w:val="28"/>
        </w:rPr>
        <w:t>史蹟大樓二樓</w:t>
      </w:r>
      <w:proofErr w:type="gramStart"/>
      <w:r w:rsidRPr="00F263C4">
        <w:rPr>
          <w:rFonts w:ascii="標楷體" w:hAnsi="標楷體" w:hint="eastAsia"/>
          <w:color w:val="000000"/>
          <w:szCs w:val="28"/>
        </w:rPr>
        <w:t>特</w:t>
      </w:r>
      <w:proofErr w:type="gramEnd"/>
      <w:r w:rsidRPr="00F263C4">
        <w:rPr>
          <w:rFonts w:ascii="標楷體" w:hAnsi="標楷體" w:hint="eastAsia"/>
          <w:color w:val="000000"/>
          <w:szCs w:val="28"/>
        </w:rPr>
        <w:t>展室改為常設展，由本館自行辦理展覽，不再對外開放場地租借，</w:t>
      </w:r>
      <w:proofErr w:type="gramStart"/>
      <w:r w:rsidRPr="00F263C4">
        <w:rPr>
          <w:rFonts w:ascii="標楷體" w:hAnsi="標楷體" w:hint="eastAsia"/>
          <w:color w:val="000000"/>
          <w:szCs w:val="28"/>
        </w:rPr>
        <w:t>爰</w:t>
      </w:r>
      <w:proofErr w:type="gramEnd"/>
      <w:r w:rsidRPr="00F263C4">
        <w:rPr>
          <w:rFonts w:ascii="標楷體" w:hAnsi="標楷體" w:hint="eastAsia"/>
          <w:color w:val="000000"/>
          <w:szCs w:val="28"/>
        </w:rPr>
        <w:t>刪除</w:t>
      </w:r>
      <w:r w:rsidRPr="00F263C4">
        <w:rPr>
          <w:rFonts w:hAnsi="標楷體" w:hint="eastAsia"/>
          <w:color w:val="000000"/>
          <w:szCs w:val="28"/>
        </w:rPr>
        <w:t>本標準</w:t>
      </w:r>
      <w:r w:rsidRPr="00F263C4">
        <w:rPr>
          <w:rFonts w:ascii="標楷體" w:hAnsi="標楷體" w:hint="eastAsia"/>
          <w:color w:val="000000"/>
          <w:szCs w:val="28"/>
        </w:rPr>
        <w:t>第二條</w:t>
      </w:r>
      <w:r w:rsidRPr="00F263C4">
        <w:rPr>
          <w:szCs w:val="28"/>
        </w:rPr>
        <w:t>史蹟大樓</w:t>
      </w:r>
      <w:proofErr w:type="gramStart"/>
      <w:r w:rsidRPr="00F263C4">
        <w:rPr>
          <w:szCs w:val="28"/>
        </w:rPr>
        <w:t>特</w:t>
      </w:r>
      <w:proofErr w:type="gramEnd"/>
      <w:r w:rsidRPr="00F263C4">
        <w:rPr>
          <w:szCs w:val="28"/>
        </w:rPr>
        <w:t>展室</w:t>
      </w:r>
      <w:r w:rsidRPr="00F263C4">
        <w:rPr>
          <w:rFonts w:hint="eastAsia"/>
          <w:szCs w:val="28"/>
        </w:rPr>
        <w:t>等文字及</w:t>
      </w:r>
      <w:r w:rsidRPr="00F263C4">
        <w:rPr>
          <w:szCs w:val="28"/>
        </w:rPr>
        <w:t>刪除</w:t>
      </w:r>
      <w:r w:rsidRPr="00F263C4">
        <w:rPr>
          <w:rFonts w:ascii="標楷體" w:hAnsi="標楷體" w:hint="eastAsia"/>
          <w:color w:val="000000"/>
          <w:szCs w:val="28"/>
        </w:rPr>
        <w:t>收費基準表</w:t>
      </w:r>
      <w:r w:rsidRPr="00F263C4">
        <w:rPr>
          <w:szCs w:val="28"/>
        </w:rPr>
        <w:t>史蹟大樓</w:t>
      </w:r>
      <w:proofErr w:type="gramStart"/>
      <w:r w:rsidRPr="00F263C4">
        <w:rPr>
          <w:szCs w:val="28"/>
        </w:rPr>
        <w:t>特</w:t>
      </w:r>
      <w:proofErr w:type="gramEnd"/>
      <w:r w:rsidRPr="00F263C4">
        <w:rPr>
          <w:szCs w:val="28"/>
        </w:rPr>
        <w:t>展室欄位</w:t>
      </w:r>
      <w:r w:rsidRPr="00F263C4">
        <w:rPr>
          <w:rFonts w:hint="eastAsia"/>
          <w:szCs w:val="28"/>
        </w:rPr>
        <w:t>規定</w:t>
      </w:r>
      <w:r w:rsidRPr="00F263C4">
        <w:rPr>
          <w:rFonts w:ascii="標楷體" w:hAnsi="標楷體" w:hint="eastAsia"/>
          <w:color w:val="000000"/>
          <w:szCs w:val="28"/>
        </w:rPr>
        <w:t>以符實際。</w:t>
      </w:r>
    </w:p>
    <w:p w:rsidR="00405D40" w:rsidRPr="00EB224A" w:rsidRDefault="00405D40" w:rsidP="00F263C4">
      <w:pPr>
        <w:spacing w:line="440" w:lineRule="exact"/>
        <w:ind w:firstLineChars="200" w:firstLine="560"/>
        <w:rPr>
          <w:rFonts w:ascii="標楷體" w:hAnsi="標楷體"/>
          <w:color w:val="000000"/>
          <w:szCs w:val="28"/>
        </w:rPr>
      </w:pPr>
      <w:r w:rsidRPr="00EB224A">
        <w:rPr>
          <w:rFonts w:ascii="標楷體" w:hAnsi="標楷體" w:hint="eastAsia"/>
          <w:color w:val="000000"/>
          <w:szCs w:val="28"/>
        </w:rPr>
        <w:t>本次修正重點如次：</w:t>
      </w:r>
    </w:p>
    <w:p w:rsidR="00405D40" w:rsidRPr="009F56B3" w:rsidRDefault="00405D40" w:rsidP="00F263C4">
      <w:pPr>
        <w:spacing w:line="440" w:lineRule="exact"/>
        <w:rPr>
          <w:rFonts w:ascii="標楷體" w:hAnsi="標楷體"/>
          <w:color w:val="000000"/>
          <w:szCs w:val="28"/>
        </w:rPr>
      </w:pPr>
      <w:r w:rsidRPr="00D130D9">
        <w:rPr>
          <w:rFonts w:ascii="標楷體" w:hAnsi="標楷體" w:hint="eastAsia"/>
          <w:color w:val="000000"/>
          <w:szCs w:val="28"/>
        </w:rPr>
        <w:t>一、</w:t>
      </w:r>
      <w:r w:rsidRPr="009F56B3">
        <w:rPr>
          <w:szCs w:val="28"/>
        </w:rPr>
        <w:t>刪除史蹟大樓</w:t>
      </w:r>
      <w:proofErr w:type="gramStart"/>
      <w:r w:rsidRPr="009F56B3">
        <w:rPr>
          <w:szCs w:val="28"/>
        </w:rPr>
        <w:t>特</w:t>
      </w:r>
      <w:proofErr w:type="gramEnd"/>
      <w:r w:rsidRPr="009F56B3">
        <w:rPr>
          <w:szCs w:val="28"/>
        </w:rPr>
        <w:t>展室</w:t>
      </w:r>
      <w:r w:rsidRPr="009F56B3">
        <w:rPr>
          <w:rFonts w:ascii="標楷體" w:hAnsi="標楷體" w:hint="eastAsia"/>
          <w:color w:val="000000"/>
          <w:szCs w:val="28"/>
        </w:rPr>
        <w:t>。（修正第二條）</w:t>
      </w:r>
    </w:p>
    <w:p w:rsidR="00D84A7D" w:rsidRDefault="00405D40" w:rsidP="00F263C4">
      <w:pPr>
        <w:spacing w:afterLines="150" w:after="360" w:line="440" w:lineRule="exact"/>
        <w:rPr>
          <w:rFonts w:ascii="標楷體" w:hAnsi="標楷體"/>
          <w:color w:val="000000"/>
          <w:szCs w:val="28"/>
        </w:rPr>
      </w:pPr>
      <w:r w:rsidRPr="009F56B3">
        <w:rPr>
          <w:rFonts w:ascii="標楷體" w:hAnsi="標楷體" w:hint="eastAsia"/>
          <w:color w:val="000000"/>
          <w:szCs w:val="28"/>
        </w:rPr>
        <w:t>二、</w:t>
      </w:r>
      <w:r w:rsidRPr="009F56B3">
        <w:rPr>
          <w:szCs w:val="28"/>
        </w:rPr>
        <w:t>刪除史蹟大樓</w:t>
      </w:r>
      <w:proofErr w:type="gramStart"/>
      <w:r w:rsidRPr="009F56B3">
        <w:rPr>
          <w:szCs w:val="28"/>
        </w:rPr>
        <w:t>特</w:t>
      </w:r>
      <w:proofErr w:type="gramEnd"/>
      <w:r w:rsidRPr="009F56B3">
        <w:rPr>
          <w:szCs w:val="28"/>
        </w:rPr>
        <w:t>展室欄位</w:t>
      </w:r>
      <w:r w:rsidRPr="009F56B3">
        <w:rPr>
          <w:rFonts w:ascii="標楷體" w:hAnsi="標楷體" w:hint="eastAsia"/>
          <w:color w:val="000000"/>
          <w:szCs w:val="28"/>
        </w:rPr>
        <w:t>。（修正</w:t>
      </w:r>
      <w:r w:rsidRPr="009F56B3">
        <w:rPr>
          <w:szCs w:val="28"/>
        </w:rPr>
        <w:t>收費基準表</w:t>
      </w:r>
      <w:r w:rsidRPr="009F56B3">
        <w:rPr>
          <w:rFonts w:ascii="標楷體" w:hAnsi="標楷體" w:hint="eastAsia"/>
          <w:color w:val="000000"/>
          <w:szCs w:val="28"/>
        </w:rPr>
        <w:t>）</w:t>
      </w:r>
    </w:p>
    <w:p w:rsidR="004C04F0" w:rsidRPr="001B3340" w:rsidRDefault="00405D40" w:rsidP="00DC5E34">
      <w:pPr>
        <w:adjustRightInd/>
        <w:spacing w:beforeLines="200" w:before="480" w:line="460" w:lineRule="exact"/>
        <w:jc w:val="center"/>
        <w:rPr>
          <w:b/>
          <w:sz w:val="32"/>
          <w:szCs w:val="32"/>
        </w:rPr>
      </w:pPr>
      <w:r w:rsidRPr="001B3340">
        <w:rPr>
          <w:rFonts w:hint="eastAsia"/>
          <w:b/>
          <w:bCs/>
          <w:sz w:val="32"/>
          <w:szCs w:val="32"/>
        </w:rPr>
        <w:t>國史館臺灣文獻館</w:t>
      </w:r>
      <w:proofErr w:type="gramStart"/>
      <w:r w:rsidRPr="001B3340">
        <w:rPr>
          <w:rFonts w:hint="eastAsia"/>
          <w:b/>
          <w:sz w:val="32"/>
          <w:szCs w:val="32"/>
        </w:rPr>
        <w:t>特</w:t>
      </w:r>
      <w:proofErr w:type="gramEnd"/>
      <w:r w:rsidRPr="001B3340">
        <w:rPr>
          <w:rFonts w:hint="eastAsia"/>
          <w:b/>
          <w:sz w:val="32"/>
          <w:szCs w:val="32"/>
        </w:rPr>
        <w:t>展室場地使用規費收費標準第二條</w:t>
      </w:r>
    </w:p>
    <w:p w:rsidR="00405D40" w:rsidRPr="001B3340" w:rsidRDefault="00405D40" w:rsidP="00DC5E34">
      <w:pPr>
        <w:adjustRightInd/>
        <w:spacing w:afterLines="100" w:after="240" w:line="460" w:lineRule="exact"/>
        <w:jc w:val="center"/>
        <w:rPr>
          <w:b/>
          <w:sz w:val="32"/>
          <w:szCs w:val="32"/>
        </w:rPr>
      </w:pPr>
      <w:r w:rsidRPr="001B3340">
        <w:rPr>
          <w:rFonts w:hint="eastAsia"/>
          <w:b/>
          <w:sz w:val="32"/>
          <w:szCs w:val="32"/>
        </w:rPr>
        <w:t>修正草案對照表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46"/>
        <w:gridCol w:w="2887"/>
        <w:gridCol w:w="2567"/>
      </w:tblGrid>
      <w:tr w:rsidR="00405D40" w:rsidRPr="00405D40" w:rsidTr="001B3340">
        <w:trPr>
          <w:trHeight w:val="622"/>
          <w:jc w:val="center"/>
        </w:trPr>
        <w:tc>
          <w:tcPr>
            <w:tcW w:w="3046" w:type="dxa"/>
            <w:vAlign w:val="center"/>
          </w:tcPr>
          <w:p w:rsidR="00405D40" w:rsidRPr="00405D40" w:rsidRDefault="00405D40" w:rsidP="001B3340">
            <w:pPr>
              <w:spacing w:line="440" w:lineRule="exact"/>
              <w:jc w:val="center"/>
              <w:rPr>
                <w:b/>
                <w:szCs w:val="28"/>
              </w:rPr>
            </w:pPr>
            <w:r w:rsidRPr="00405D40">
              <w:rPr>
                <w:rFonts w:hint="eastAsia"/>
                <w:b/>
                <w:szCs w:val="28"/>
              </w:rPr>
              <w:t>修正條文</w:t>
            </w:r>
          </w:p>
        </w:tc>
        <w:tc>
          <w:tcPr>
            <w:tcW w:w="2887" w:type="dxa"/>
            <w:vAlign w:val="center"/>
          </w:tcPr>
          <w:p w:rsidR="00405D40" w:rsidRPr="00405D40" w:rsidRDefault="00405D40" w:rsidP="001B3340">
            <w:pPr>
              <w:spacing w:line="440" w:lineRule="exact"/>
              <w:jc w:val="center"/>
              <w:rPr>
                <w:b/>
                <w:szCs w:val="28"/>
              </w:rPr>
            </w:pPr>
            <w:r w:rsidRPr="00405D40">
              <w:rPr>
                <w:rFonts w:hint="eastAsia"/>
                <w:b/>
                <w:szCs w:val="28"/>
              </w:rPr>
              <w:t>原條文</w:t>
            </w:r>
          </w:p>
        </w:tc>
        <w:tc>
          <w:tcPr>
            <w:tcW w:w="2567" w:type="dxa"/>
            <w:vAlign w:val="center"/>
          </w:tcPr>
          <w:p w:rsidR="00405D40" w:rsidRPr="00405D40" w:rsidRDefault="00405D40" w:rsidP="001B3340">
            <w:pPr>
              <w:spacing w:line="440" w:lineRule="exact"/>
              <w:jc w:val="center"/>
              <w:rPr>
                <w:b/>
                <w:szCs w:val="28"/>
              </w:rPr>
            </w:pPr>
            <w:r w:rsidRPr="00405D40">
              <w:rPr>
                <w:rFonts w:hint="eastAsia"/>
                <w:b/>
                <w:szCs w:val="28"/>
              </w:rPr>
              <w:t>說明</w:t>
            </w:r>
          </w:p>
        </w:tc>
      </w:tr>
      <w:tr w:rsidR="00405D40" w:rsidRPr="00405D40" w:rsidTr="001B3340">
        <w:trPr>
          <w:trHeight w:val="1541"/>
          <w:jc w:val="center"/>
        </w:trPr>
        <w:tc>
          <w:tcPr>
            <w:tcW w:w="3046" w:type="dxa"/>
          </w:tcPr>
          <w:p w:rsidR="00405D40" w:rsidRPr="00405D40" w:rsidRDefault="001B3340" w:rsidP="00F263C4">
            <w:pPr>
              <w:spacing w:beforeLines="50" w:before="120" w:line="460" w:lineRule="exact"/>
              <w:ind w:left="1204" w:hangingChars="430" w:hanging="1204"/>
              <w:rPr>
                <w:szCs w:val="28"/>
              </w:rPr>
            </w:pPr>
            <w:r>
              <w:rPr>
                <w:rFonts w:hint="eastAsia"/>
                <w:szCs w:val="28"/>
              </w:rPr>
              <w:t>第二條</w:t>
            </w:r>
            <w:r w:rsidRPr="00185497">
              <w:rPr>
                <w:rFonts w:hint="eastAsia"/>
                <w:szCs w:val="28"/>
              </w:rPr>
              <w:t xml:space="preserve">　</w:t>
            </w:r>
            <w:r w:rsidR="00405D40" w:rsidRPr="00405D40">
              <w:rPr>
                <w:rFonts w:hint="eastAsia"/>
                <w:szCs w:val="28"/>
              </w:rPr>
              <w:t>本標準所稱</w:t>
            </w:r>
            <w:proofErr w:type="gramStart"/>
            <w:r w:rsidR="00405D40" w:rsidRPr="00405D40">
              <w:rPr>
                <w:rFonts w:hint="eastAsia"/>
                <w:szCs w:val="28"/>
              </w:rPr>
              <w:t>特</w:t>
            </w:r>
            <w:proofErr w:type="gramEnd"/>
            <w:r w:rsidR="00405D40" w:rsidRPr="00405D40">
              <w:rPr>
                <w:rFonts w:hint="eastAsia"/>
                <w:szCs w:val="28"/>
              </w:rPr>
              <w:t>展室，為福爾摩沙特展室、</w:t>
            </w:r>
            <w:proofErr w:type="gramStart"/>
            <w:r w:rsidR="00405D40" w:rsidRPr="00405D40">
              <w:rPr>
                <w:rFonts w:hint="eastAsia"/>
                <w:szCs w:val="28"/>
              </w:rPr>
              <w:t>鯤</w:t>
            </w:r>
            <w:proofErr w:type="gramEnd"/>
            <w:r w:rsidR="00405D40" w:rsidRPr="00405D40">
              <w:rPr>
                <w:rFonts w:hint="eastAsia"/>
                <w:szCs w:val="28"/>
              </w:rPr>
              <w:t>島風華</w:t>
            </w:r>
            <w:proofErr w:type="gramStart"/>
            <w:r w:rsidR="00405D40" w:rsidRPr="00405D40">
              <w:rPr>
                <w:rFonts w:hint="eastAsia"/>
                <w:szCs w:val="28"/>
              </w:rPr>
              <w:t>特</w:t>
            </w:r>
            <w:proofErr w:type="gramEnd"/>
            <w:r w:rsidR="00405D40" w:rsidRPr="00405D40">
              <w:rPr>
                <w:rFonts w:hint="eastAsia"/>
                <w:szCs w:val="28"/>
              </w:rPr>
              <w:t>展室、蓬萊鄉情特展室。</w:t>
            </w:r>
          </w:p>
        </w:tc>
        <w:tc>
          <w:tcPr>
            <w:tcW w:w="2887" w:type="dxa"/>
          </w:tcPr>
          <w:p w:rsidR="00405D40" w:rsidRPr="00405D40" w:rsidRDefault="001B3340" w:rsidP="00F263C4">
            <w:pPr>
              <w:spacing w:beforeLines="50" w:before="120" w:afterLines="50" w:after="120" w:line="460" w:lineRule="exact"/>
              <w:ind w:left="1148" w:hangingChars="410" w:hanging="1148"/>
              <w:rPr>
                <w:szCs w:val="28"/>
              </w:rPr>
            </w:pPr>
            <w:r>
              <w:rPr>
                <w:rFonts w:hint="eastAsia"/>
                <w:szCs w:val="28"/>
              </w:rPr>
              <w:t>第二條</w:t>
            </w:r>
            <w:r w:rsidRPr="00185497">
              <w:rPr>
                <w:rFonts w:hint="eastAsia"/>
                <w:szCs w:val="28"/>
              </w:rPr>
              <w:t xml:space="preserve">　</w:t>
            </w:r>
            <w:r w:rsidR="00405D40" w:rsidRPr="00405D40">
              <w:rPr>
                <w:rFonts w:hint="eastAsia"/>
                <w:szCs w:val="28"/>
              </w:rPr>
              <w:t>本標準所稱</w:t>
            </w:r>
            <w:proofErr w:type="gramStart"/>
            <w:r w:rsidR="00405D40" w:rsidRPr="00405D40">
              <w:rPr>
                <w:rFonts w:hint="eastAsia"/>
                <w:szCs w:val="28"/>
              </w:rPr>
              <w:t>特</w:t>
            </w:r>
            <w:proofErr w:type="gramEnd"/>
            <w:r w:rsidR="00405D40" w:rsidRPr="00405D40">
              <w:rPr>
                <w:rFonts w:hint="eastAsia"/>
                <w:szCs w:val="28"/>
              </w:rPr>
              <w:t>展室，為福爾摩沙特展室、</w:t>
            </w:r>
            <w:proofErr w:type="gramStart"/>
            <w:r w:rsidR="00405D40" w:rsidRPr="00405D40">
              <w:rPr>
                <w:rFonts w:hint="eastAsia"/>
                <w:szCs w:val="28"/>
              </w:rPr>
              <w:t>鯤</w:t>
            </w:r>
            <w:proofErr w:type="gramEnd"/>
            <w:r w:rsidR="00405D40" w:rsidRPr="00405D40">
              <w:rPr>
                <w:rFonts w:hint="eastAsia"/>
                <w:szCs w:val="28"/>
              </w:rPr>
              <w:t>島風華</w:t>
            </w:r>
            <w:proofErr w:type="gramStart"/>
            <w:r w:rsidR="00405D40" w:rsidRPr="00405D40">
              <w:rPr>
                <w:rFonts w:hint="eastAsia"/>
                <w:szCs w:val="28"/>
              </w:rPr>
              <w:t>特</w:t>
            </w:r>
            <w:proofErr w:type="gramEnd"/>
            <w:r w:rsidR="00405D40" w:rsidRPr="00405D40">
              <w:rPr>
                <w:rFonts w:hint="eastAsia"/>
                <w:szCs w:val="28"/>
              </w:rPr>
              <w:t>展室、蓬萊鄉情特展室</w:t>
            </w:r>
            <w:r w:rsidR="00405D40" w:rsidRPr="00405D40">
              <w:rPr>
                <w:rFonts w:hint="eastAsia"/>
                <w:szCs w:val="28"/>
                <w:u w:val="single"/>
              </w:rPr>
              <w:t>及史蹟大樓</w:t>
            </w:r>
            <w:proofErr w:type="gramStart"/>
            <w:r w:rsidR="00405D40" w:rsidRPr="00405D40">
              <w:rPr>
                <w:rFonts w:hint="eastAsia"/>
                <w:szCs w:val="28"/>
                <w:u w:val="single"/>
              </w:rPr>
              <w:t>特</w:t>
            </w:r>
            <w:proofErr w:type="gramEnd"/>
            <w:r w:rsidR="00405D40" w:rsidRPr="00405D40">
              <w:rPr>
                <w:rFonts w:hint="eastAsia"/>
                <w:szCs w:val="28"/>
                <w:u w:val="single"/>
              </w:rPr>
              <w:t>展室</w:t>
            </w:r>
            <w:r w:rsidR="00405D40" w:rsidRPr="00405D40">
              <w:rPr>
                <w:rFonts w:hint="eastAsia"/>
                <w:szCs w:val="28"/>
              </w:rPr>
              <w:t>。</w:t>
            </w:r>
          </w:p>
        </w:tc>
        <w:tc>
          <w:tcPr>
            <w:tcW w:w="2567" w:type="dxa"/>
          </w:tcPr>
          <w:p w:rsidR="00405D40" w:rsidRPr="00405D40" w:rsidRDefault="00405D40" w:rsidP="00F263C4">
            <w:pPr>
              <w:spacing w:beforeLines="50" w:before="120" w:line="460" w:lineRule="exact"/>
              <w:rPr>
                <w:szCs w:val="28"/>
              </w:rPr>
            </w:pPr>
            <w:r w:rsidRPr="00405D40">
              <w:rPr>
                <w:rFonts w:hint="eastAsia"/>
                <w:szCs w:val="28"/>
              </w:rPr>
              <w:t>一、條文修正。</w:t>
            </w:r>
          </w:p>
          <w:p w:rsidR="00405D40" w:rsidRPr="00405D40" w:rsidRDefault="00405D40" w:rsidP="00F263C4">
            <w:pPr>
              <w:spacing w:line="460" w:lineRule="exact"/>
              <w:ind w:left="560" w:hangingChars="200" w:hanging="560"/>
              <w:rPr>
                <w:szCs w:val="28"/>
              </w:rPr>
            </w:pPr>
            <w:r w:rsidRPr="00405D40">
              <w:rPr>
                <w:rFonts w:hint="eastAsia"/>
                <w:szCs w:val="28"/>
              </w:rPr>
              <w:t>二、因史蹟大樓二樓</w:t>
            </w:r>
            <w:proofErr w:type="gramStart"/>
            <w:r w:rsidRPr="00405D40">
              <w:rPr>
                <w:rFonts w:hint="eastAsia"/>
                <w:szCs w:val="28"/>
              </w:rPr>
              <w:t>特</w:t>
            </w:r>
            <w:proofErr w:type="gramEnd"/>
            <w:r w:rsidRPr="00405D40">
              <w:rPr>
                <w:rFonts w:hint="eastAsia"/>
                <w:szCs w:val="28"/>
              </w:rPr>
              <w:t>展室改為常設展，</w:t>
            </w:r>
            <w:proofErr w:type="gramStart"/>
            <w:r w:rsidRPr="00405D40">
              <w:rPr>
                <w:rFonts w:hint="eastAsia"/>
                <w:szCs w:val="28"/>
              </w:rPr>
              <w:t>爰</w:t>
            </w:r>
            <w:proofErr w:type="gramEnd"/>
            <w:r w:rsidRPr="00405D40">
              <w:rPr>
                <w:szCs w:val="28"/>
              </w:rPr>
              <w:t>刪除史蹟大樓</w:t>
            </w:r>
            <w:proofErr w:type="gramStart"/>
            <w:r w:rsidRPr="00405D40">
              <w:rPr>
                <w:szCs w:val="28"/>
              </w:rPr>
              <w:t>特</w:t>
            </w:r>
            <w:proofErr w:type="gramEnd"/>
            <w:r w:rsidRPr="00405D40">
              <w:rPr>
                <w:szCs w:val="28"/>
              </w:rPr>
              <w:t>展室</w:t>
            </w:r>
            <w:r w:rsidRPr="00405D40">
              <w:rPr>
                <w:rFonts w:hint="eastAsia"/>
                <w:szCs w:val="28"/>
              </w:rPr>
              <w:t>。</w:t>
            </w:r>
          </w:p>
        </w:tc>
      </w:tr>
    </w:tbl>
    <w:p w:rsidR="001016F2" w:rsidRPr="001016F2" w:rsidRDefault="001016F2" w:rsidP="00931E32">
      <w:pPr>
        <w:adjustRightInd/>
        <w:spacing w:afterLines="150" w:after="360" w:line="240" w:lineRule="auto"/>
        <w:jc w:val="center"/>
        <w:textAlignment w:val="auto"/>
        <w:rPr>
          <w:b/>
          <w:bCs/>
          <w:sz w:val="32"/>
          <w:szCs w:val="32"/>
        </w:rPr>
      </w:pPr>
      <w:r w:rsidRPr="001016F2">
        <w:rPr>
          <w:rFonts w:hint="eastAsia"/>
          <w:b/>
          <w:bCs/>
          <w:sz w:val="32"/>
          <w:szCs w:val="32"/>
        </w:rPr>
        <w:t>國史館臺灣文獻館</w:t>
      </w:r>
      <w:proofErr w:type="gramStart"/>
      <w:r w:rsidRPr="001016F2">
        <w:rPr>
          <w:rFonts w:hint="eastAsia"/>
          <w:b/>
          <w:bCs/>
          <w:sz w:val="32"/>
          <w:szCs w:val="32"/>
        </w:rPr>
        <w:t>特</w:t>
      </w:r>
      <w:proofErr w:type="gramEnd"/>
      <w:r w:rsidRPr="001016F2">
        <w:rPr>
          <w:rFonts w:hint="eastAsia"/>
          <w:b/>
          <w:bCs/>
          <w:sz w:val="32"/>
          <w:szCs w:val="32"/>
        </w:rPr>
        <w:t>展室場地使用規費收費基準表修正草案對照表</w:t>
      </w:r>
    </w:p>
    <w:tbl>
      <w:tblPr>
        <w:tblW w:w="85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487"/>
        <w:gridCol w:w="4195"/>
        <w:gridCol w:w="818"/>
      </w:tblGrid>
      <w:tr w:rsidR="001016F2" w:rsidRPr="001016F2" w:rsidTr="00F00852">
        <w:trPr>
          <w:trHeight w:val="622"/>
          <w:jc w:val="center"/>
        </w:trPr>
        <w:tc>
          <w:tcPr>
            <w:tcW w:w="3487" w:type="dxa"/>
          </w:tcPr>
          <w:p w:rsidR="001016F2" w:rsidRPr="001016F2" w:rsidRDefault="001016F2" w:rsidP="001016F2">
            <w:pPr>
              <w:adjustRightInd/>
              <w:spacing w:line="460" w:lineRule="exact"/>
              <w:jc w:val="center"/>
              <w:textAlignment w:val="auto"/>
              <w:rPr>
                <w:rFonts w:ascii="標楷體" w:hAnsi="標楷體"/>
                <w:b/>
                <w:color w:val="000000"/>
                <w:kern w:val="2"/>
                <w:sz w:val="24"/>
                <w:szCs w:val="24"/>
              </w:rPr>
            </w:pPr>
            <w:r w:rsidRPr="001016F2">
              <w:rPr>
                <w:rFonts w:ascii="標楷體" w:hAnsi="標楷體" w:hint="eastAsia"/>
                <w:b/>
                <w:color w:val="000000"/>
                <w:kern w:val="2"/>
                <w:sz w:val="24"/>
                <w:szCs w:val="24"/>
              </w:rPr>
              <w:t>修正規定</w:t>
            </w:r>
          </w:p>
        </w:tc>
        <w:tc>
          <w:tcPr>
            <w:tcW w:w="4195" w:type="dxa"/>
          </w:tcPr>
          <w:p w:rsidR="001016F2" w:rsidRPr="001016F2" w:rsidRDefault="001016F2" w:rsidP="001016F2">
            <w:pPr>
              <w:adjustRightInd/>
              <w:spacing w:line="460" w:lineRule="exact"/>
              <w:jc w:val="center"/>
              <w:textAlignment w:val="auto"/>
              <w:rPr>
                <w:rFonts w:ascii="標楷體" w:hAnsi="標楷體"/>
                <w:b/>
                <w:color w:val="000000"/>
                <w:kern w:val="2"/>
                <w:sz w:val="24"/>
                <w:szCs w:val="24"/>
              </w:rPr>
            </w:pPr>
            <w:r w:rsidRPr="001016F2">
              <w:rPr>
                <w:rFonts w:ascii="標楷體" w:hAnsi="標楷體" w:hint="eastAsia"/>
                <w:b/>
                <w:color w:val="000000"/>
                <w:kern w:val="2"/>
                <w:sz w:val="24"/>
                <w:szCs w:val="24"/>
              </w:rPr>
              <w:t>原規定</w:t>
            </w:r>
          </w:p>
        </w:tc>
        <w:tc>
          <w:tcPr>
            <w:tcW w:w="818" w:type="dxa"/>
          </w:tcPr>
          <w:p w:rsidR="001016F2" w:rsidRPr="001016F2" w:rsidRDefault="001016F2" w:rsidP="001016F2">
            <w:pPr>
              <w:adjustRightInd/>
              <w:spacing w:line="460" w:lineRule="exact"/>
              <w:jc w:val="center"/>
              <w:textAlignment w:val="auto"/>
              <w:rPr>
                <w:rFonts w:ascii="標楷體" w:hAnsi="標楷體"/>
                <w:b/>
                <w:color w:val="000000"/>
                <w:kern w:val="2"/>
                <w:sz w:val="24"/>
                <w:szCs w:val="24"/>
              </w:rPr>
            </w:pPr>
            <w:r w:rsidRPr="001016F2">
              <w:rPr>
                <w:rFonts w:ascii="標楷體" w:hAnsi="標楷體" w:hint="eastAsia"/>
                <w:b/>
                <w:color w:val="000000"/>
                <w:kern w:val="2"/>
                <w:sz w:val="24"/>
                <w:szCs w:val="24"/>
              </w:rPr>
              <w:t>說明</w:t>
            </w:r>
          </w:p>
        </w:tc>
      </w:tr>
      <w:tr w:rsidR="001016F2" w:rsidRPr="004C5ED5" w:rsidTr="00F00852">
        <w:trPr>
          <w:trHeight w:val="8722"/>
          <w:jc w:val="center"/>
        </w:trPr>
        <w:tc>
          <w:tcPr>
            <w:tcW w:w="3487" w:type="dxa"/>
          </w:tcPr>
          <w:tbl>
            <w:tblPr>
              <w:tblW w:w="3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618"/>
              <w:gridCol w:w="720"/>
              <w:gridCol w:w="720"/>
              <w:gridCol w:w="720"/>
            </w:tblGrid>
            <w:tr w:rsidR="002E3E36" w:rsidRPr="001016F2" w:rsidTr="00F00852">
              <w:trPr>
                <w:trHeight w:val="1134"/>
              </w:trPr>
              <w:tc>
                <w:tcPr>
                  <w:tcW w:w="1236" w:type="dxa"/>
                  <w:gridSpan w:val="2"/>
                  <w:tcBorders>
                    <w:top w:val="single" w:sz="2" w:space="0" w:color="auto"/>
                    <w:left w:val="single" w:sz="2" w:space="0" w:color="auto"/>
                    <w:bottom w:val="single" w:sz="2" w:space="0" w:color="auto"/>
                    <w:right w:val="single" w:sz="2" w:space="0" w:color="auto"/>
                  </w:tcBorders>
                  <w:vAlign w:val="center"/>
                </w:tcPr>
                <w:p w:rsidR="002E3E36" w:rsidRPr="001016F2" w:rsidRDefault="002E3E36" w:rsidP="002E3E36">
                  <w:pPr>
                    <w:widowControl/>
                    <w:adjustRightInd/>
                    <w:spacing w:line="460" w:lineRule="exact"/>
                    <w:jc w:val="center"/>
                    <w:textAlignment w:val="auto"/>
                    <w:rPr>
                      <w:rFonts w:ascii="標楷體" w:hAnsi="標楷體"/>
                      <w:b/>
                      <w:kern w:val="2"/>
                      <w:sz w:val="20"/>
                    </w:rPr>
                  </w:pPr>
                  <w:r w:rsidRPr="001016F2">
                    <w:rPr>
                      <w:rFonts w:ascii="標楷體" w:hAnsi="標楷體" w:cs="新細明體" w:hint="eastAsia"/>
                      <w:sz w:val="20"/>
                    </w:rPr>
                    <w:t>空間名稱</w:t>
                  </w:r>
                </w:p>
              </w:tc>
              <w:tc>
                <w:tcPr>
                  <w:tcW w:w="720" w:type="dxa"/>
                  <w:tcBorders>
                    <w:top w:val="single" w:sz="2" w:space="0" w:color="auto"/>
                    <w:left w:val="single" w:sz="2" w:space="0" w:color="auto"/>
                    <w:bottom w:val="single" w:sz="2" w:space="0" w:color="auto"/>
                    <w:right w:val="single" w:sz="2" w:space="0" w:color="auto"/>
                  </w:tcBorders>
                  <w:vAlign w:val="center"/>
                </w:tcPr>
                <w:p w:rsidR="002E3E36" w:rsidRPr="001016F2" w:rsidRDefault="002E3E36" w:rsidP="00776E6E">
                  <w:pPr>
                    <w:widowControl/>
                    <w:adjustRightInd/>
                    <w:spacing w:line="460" w:lineRule="exact"/>
                    <w:jc w:val="center"/>
                    <w:textAlignment w:val="auto"/>
                    <w:rPr>
                      <w:rFonts w:ascii="標楷體" w:hAnsi="標楷體"/>
                      <w:b/>
                      <w:kern w:val="2"/>
                      <w:sz w:val="20"/>
                    </w:rPr>
                  </w:pPr>
                  <w:r w:rsidRPr="001016F2">
                    <w:rPr>
                      <w:rFonts w:ascii="標楷體" w:hAnsi="標楷體"/>
                      <w:b/>
                      <w:kern w:val="2"/>
                      <w:sz w:val="20"/>
                    </w:rPr>
                    <w:t>福爾摩沙</w:t>
                  </w:r>
                </w:p>
                <w:p w:rsidR="002E3E36" w:rsidRPr="001016F2" w:rsidRDefault="002E3E36" w:rsidP="00776E6E">
                  <w:pPr>
                    <w:widowControl/>
                    <w:adjustRightInd/>
                    <w:spacing w:line="460" w:lineRule="exact"/>
                    <w:jc w:val="center"/>
                    <w:textAlignment w:val="auto"/>
                    <w:rPr>
                      <w:rFonts w:ascii="標楷體" w:hAnsi="標楷體" w:cs="新細明體"/>
                      <w:b/>
                      <w:bCs/>
                      <w:sz w:val="20"/>
                    </w:rPr>
                  </w:pPr>
                  <w:r w:rsidRPr="001016F2">
                    <w:rPr>
                      <w:rFonts w:ascii="標楷體" w:hAnsi="標楷體"/>
                      <w:b/>
                      <w:kern w:val="2"/>
                      <w:sz w:val="20"/>
                    </w:rPr>
                    <w:t>特展室</w:t>
                  </w:r>
                </w:p>
              </w:tc>
              <w:tc>
                <w:tcPr>
                  <w:tcW w:w="720" w:type="dxa"/>
                  <w:tcBorders>
                    <w:top w:val="single" w:sz="2" w:space="0" w:color="auto"/>
                    <w:left w:val="single" w:sz="2" w:space="0" w:color="auto"/>
                    <w:bottom w:val="single" w:sz="2" w:space="0" w:color="auto"/>
                    <w:right w:val="single" w:sz="2" w:space="0" w:color="auto"/>
                  </w:tcBorders>
                  <w:vAlign w:val="center"/>
                </w:tcPr>
                <w:p w:rsidR="002E3E36" w:rsidRPr="001016F2" w:rsidRDefault="002E3E36" w:rsidP="00776E6E">
                  <w:pPr>
                    <w:widowControl/>
                    <w:adjustRightInd/>
                    <w:spacing w:line="460" w:lineRule="exact"/>
                    <w:jc w:val="center"/>
                    <w:textAlignment w:val="auto"/>
                    <w:rPr>
                      <w:rFonts w:ascii="標楷體" w:hAnsi="標楷體"/>
                      <w:b/>
                      <w:kern w:val="2"/>
                      <w:sz w:val="20"/>
                    </w:rPr>
                  </w:pPr>
                  <w:proofErr w:type="gramStart"/>
                  <w:r w:rsidRPr="001016F2">
                    <w:rPr>
                      <w:rFonts w:ascii="標楷體" w:hAnsi="標楷體"/>
                      <w:b/>
                      <w:kern w:val="2"/>
                      <w:sz w:val="20"/>
                    </w:rPr>
                    <w:t>鯤</w:t>
                  </w:r>
                  <w:proofErr w:type="gramEnd"/>
                  <w:r w:rsidRPr="001016F2">
                    <w:rPr>
                      <w:rFonts w:ascii="標楷體" w:hAnsi="標楷體"/>
                      <w:b/>
                      <w:kern w:val="2"/>
                      <w:sz w:val="20"/>
                    </w:rPr>
                    <w:t>島風華</w:t>
                  </w:r>
                </w:p>
                <w:p w:rsidR="002E3E36" w:rsidRPr="001016F2" w:rsidRDefault="002E3E36" w:rsidP="00776E6E">
                  <w:pPr>
                    <w:widowControl/>
                    <w:adjustRightInd/>
                    <w:spacing w:line="460" w:lineRule="exact"/>
                    <w:jc w:val="center"/>
                    <w:textAlignment w:val="auto"/>
                    <w:rPr>
                      <w:rFonts w:ascii="標楷體" w:hAnsi="標楷體" w:cs="新細明體"/>
                      <w:b/>
                      <w:bCs/>
                      <w:sz w:val="20"/>
                    </w:rPr>
                  </w:pPr>
                  <w:r w:rsidRPr="001016F2">
                    <w:rPr>
                      <w:rFonts w:ascii="標楷體" w:hAnsi="標楷體"/>
                      <w:b/>
                      <w:kern w:val="2"/>
                      <w:sz w:val="20"/>
                    </w:rPr>
                    <w:t>特展室</w:t>
                  </w:r>
                </w:p>
              </w:tc>
              <w:tc>
                <w:tcPr>
                  <w:tcW w:w="720" w:type="dxa"/>
                  <w:tcBorders>
                    <w:top w:val="single" w:sz="2" w:space="0" w:color="auto"/>
                    <w:left w:val="single" w:sz="2" w:space="0" w:color="auto"/>
                    <w:bottom w:val="single" w:sz="2" w:space="0" w:color="auto"/>
                    <w:right w:val="single" w:sz="2" w:space="0" w:color="auto"/>
                  </w:tcBorders>
                  <w:vAlign w:val="center"/>
                </w:tcPr>
                <w:p w:rsidR="002E3E36" w:rsidRPr="001016F2" w:rsidRDefault="002E3E36" w:rsidP="00776E6E">
                  <w:pPr>
                    <w:widowControl/>
                    <w:adjustRightInd/>
                    <w:spacing w:line="460" w:lineRule="exact"/>
                    <w:jc w:val="center"/>
                    <w:textAlignment w:val="auto"/>
                    <w:rPr>
                      <w:rFonts w:ascii="標楷體" w:hAnsi="標楷體"/>
                      <w:b/>
                      <w:kern w:val="2"/>
                      <w:sz w:val="20"/>
                    </w:rPr>
                  </w:pPr>
                  <w:r w:rsidRPr="001016F2">
                    <w:rPr>
                      <w:rFonts w:ascii="標楷體" w:hAnsi="標楷體"/>
                      <w:b/>
                      <w:kern w:val="2"/>
                      <w:sz w:val="20"/>
                    </w:rPr>
                    <w:t>蓬萊鄉情</w:t>
                  </w:r>
                </w:p>
                <w:p w:rsidR="002E3E36" w:rsidRPr="001016F2" w:rsidRDefault="002E3E36" w:rsidP="00776E6E">
                  <w:pPr>
                    <w:widowControl/>
                    <w:adjustRightInd/>
                    <w:spacing w:line="460" w:lineRule="exact"/>
                    <w:jc w:val="center"/>
                    <w:textAlignment w:val="auto"/>
                    <w:rPr>
                      <w:rFonts w:ascii="標楷體" w:hAnsi="標楷體" w:cs="新細明體"/>
                      <w:b/>
                      <w:bCs/>
                      <w:sz w:val="20"/>
                    </w:rPr>
                  </w:pPr>
                  <w:r w:rsidRPr="001016F2">
                    <w:rPr>
                      <w:rFonts w:ascii="標楷體" w:hAnsi="標楷體"/>
                      <w:b/>
                      <w:kern w:val="2"/>
                      <w:sz w:val="20"/>
                    </w:rPr>
                    <w:t>特展室</w:t>
                  </w:r>
                </w:p>
              </w:tc>
            </w:tr>
            <w:tr w:rsidR="002E3E36" w:rsidRPr="001016F2" w:rsidTr="00F00852">
              <w:trPr>
                <w:trHeight w:val="1134"/>
              </w:trPr>
              <w:tc>
                <w:tcPr>
                  <w:tcW w:w="1236" w:type="dxa"/>
                  <w:gridSpan w:val="2"/>
                  <w:tcBorders>
                    <w:top w:val="single" w:sz="2" w:space="0" w:color="auto"/>
                    <w:left w:val="single" w:sz="2" w:space="0" w:color="auto"/>
                    <w:bottom w:val="single" w:sz="2" w:space="0" w:color="auto"/>
                    <w:right w:val="single" w:sz="2" w:space="0" w:color="auto"/>
                  </w:tcBorders>
                  <w:vAlign w:val="center"/>
                </w:tcPr>
                <w:p w:rsidR="002E3E36" w:rsidRPr="001016F2" w:rsidRDefault="002E3E36" w:rsidP="002E3E36">
                  <w:pPr>
                    <w:widowControl/>
                    <w:adjustRightInd/>
                    <w:spacing w:line="460" w:lineRule="exact"/>
                    <w:jc w:val="center"/>
                    <w:textAlignment w:val="auto"/>
                    <w:rPr>
                      <w:rFonts w:ascii="標楷體" w:hAnsi="標楷體"/>
                      <w:kern w:val="2"/>
                      <w:sz w:val="20"/>
                    </w:rPr>
                  </w:pPr>
                  <w:r w:rsidRPr="001016F2">
                    <w:rPr>
                      <w:rFonts w:ascii="標楷體" w:hAnsi="標楷體" w:cs="新細明體" w:hint="eastAsia"/>
                      <w:bCs/>
                      <w:sz w:val="20"/>
                    </w:rPr>
                    <w:t>場地樓層</w:t>
                  </w:r>
                </w:p>
              </w:tc>
              <w:tc>
                <w:tcPr>
                  <w:tcW w:w="720" w:type="dxa"/>
                  <w:tcBorders>
                    <w:top w:val="single" w:sz="2" w:space="0" w:color="auto"/>
                    <w:left w:val="single" w:sz="2" w:space="0" w:color="auto"/>
                  </w:tcBorders>
                  <w:vAlign w:val="center"/>
                </w:tcPr>
                <w:p w:rsidR="002E3E36" w:rsidRPr="001016F2" w:rsidRDefault="002E3E36" w:rsidP="00776E6E">
                  <w:pPr>
                    <w:widowControl/>
                    <w:adjustRightInd/>
                    <w:spacing w:line="460" w:lineRule="exact"/>
                    <w:jc w:val="center"/>
                    <w:textAlignment w:val="auto"/>
                    <w:rPr>
                      <w:rFonts w:ascii="標楷體" w:hAnsi="標楷體"/>
                      <w:kern w:val="2"/>
                      <w:sz w:val="20"/>
                    </w:rPr>
                  </w:pPr>
                  <w:r w:rsidRPr="001016F2">
                    <w:rPr>
                      <w:rFonts w:ascii="標楷體" w:hAnsi="標楷體" w:hint="eastAsia"/>
                      <w:kern w:val="2"/>
                      <w:sz w:val="20"/>
                    </w:rPr>
                    <w:t>文物大樓</w:t>
                  </w:r>
                </w:p>
                <w:p w:rsidR="002E3E36" w:rsidRPr="001016F2" w:rsidRDefault="002E3E36" w:rsidP="00776E6E">
                  <w:pPr>
                    <w:widowControl/>
                    <w:adjustRightInd/>
                    <w:spacing w:line="460" w:lineRule="exact"/>
                    <w:jc w:val="center"/>
                    <w:textAlignment w:val="auto"/>
                    <w:rPr>
                      <w:rFonts w:ascii="標楷體" w:hAnsi="標楷體" w:cs="新細明體"/>
                      <w:bCs/>
                      <w:sz w:val="20"/>
                    </w:rPr>
                  </w:pPr>
                  <w:r w:rsidRPr="001016F2">
                    <w:rPr>
                      <w:rFonts w:ascii="標楷體" w:hAnsi="標楷體" w:hint="eastAsia"/>
                      <w:kern w:val="2"/>
                      <w:sz w:val="20"/>
                    </w:rPr>
                    <w:t>1樓</w:t>
                  </w:r>
                </w:p>
              </w:tc>
              <w:tc>
                <w:tcPr>
                  <w:tcW w:w="720" w:type="dxa"/>
                  <w:tcBorders>
                    <w:top w:val="single" w:sz="2" w:space="0" w:color="auto"/>
                  </w:tcBorders>
                  <w:vAlign w:val="center"/>
                </w:tcPr>
                <w:p w:rsidR="002E3E36" w:rsidRPr="001016F2" w:rsidRDefault="002E3E36" w:rsidP="00776E6E">
                  <w:pPr>
                    <w:widowControl/>
                    <w:adjustRightInd/>
                    <w:spacing w:line="460" w:lineRule="exact"/>
                    <w:jc w:val="center"/>
                    <w:textAlignment w:val="auto"/>
                    <w:rPr>
                      <w:rFonts w:ascii="標楷體" w:hAnsi="標楷體"/>
                      <w:kern w:val="2"/>
                      <w:sz w:val="20"/>
                    </w:rPr>
                  </w:pPr>
                  <w:r w:rsidRPr="001016F2">
                    <w:rPr>
                      <w:rFonts w:ascii="標楷體" w:hAnsi="標楷體" w:hint="eastAsia"/>
                      <w:kern w:val="2"/>
                      <w:sz w:val="20"/>
                    </w:rPr>
                    <w:t>文物大樓</w:t>
                  </w:r>
                </w:p>
                <w:p w:rsidR="002E3E36" w:rsidRPr="001016F2" w:rsidRDefault="002E3E36" w:rsidP="00776E6E">
                  <w:pPr>
                    <w:widowControl/>
                    <w:adjustRightInd/>
                    <w:spacing w:line="460" w:lineRule="exact"/>
                    <w:jc w:val="center"/>
                    <w:textAlignment w:val="auto"/>
                    <w:rPr>
                      <w:rFonts w:ascii="標楷體" w:hAnsi="標楷體" w:cs="新細明體"/>
                      <w:bCs/>
                      <w:sz w:val="20"/>
                    </w:rPr>
                  </w:pPr>
                  <w:r w:rsidRPr="001016F2">
                    <w:rPr>
                      <w:rFonts w:ascii="標楷體" w:hAnsi="標楷體" w:hint="eastAsia"/>
                      <w:kern w:val="2"/>
                      <w:sz w:val="20"/>
                    </w:rPr>
                    <w:t>2樓</w:t>
                  </w:r>
                </w:p>
              </w:tc>
              <w:tc>
                <w:tcPr>
                  <w:tcW w:w="720" w:type="dxa"/>
                  <w:tcBorders>
                    <w:top w:val="single" w:sz="2" w:space="0" w:color="auto"/>
                  </w:tcBorders>
                  <w:vAlign w:val="center"/>
                </w:tcPr>
                <w:p w:rsidR="002E3E36" w:rsidRPr="001016F2" w:rsidRDefault="002E3E36" w:rsidP="00776E6E">
                  <w:pPr>
                    <w:widowControl/>
                    <w:adjustRightInd/>
                    <w:spacing w:line="460" w:lineRule="exact"/>
                    <w:jc w:val="center"/>
                    <w:textAlignment w:val="auto"/>
                    <w:rPr>
                      <w:rFonts w:ascii="標楷體" w:hAnsi="標楷體"/>
                      <w:kern w:val="2"/>
                      <w:sz w:val="20"/>
                    </w:rPr>
                  </w:pPr>
                  <w:r w:rsidRPr="001016F2">
                    <w:rPr>
                      <w:rFonts w:ascii="標楷體" w:hAnsi="標楷體" w:hint="eastAsia"/>
                      <w:kern w:val="2"/>
                      <w:sz w:val="20"/>
                    </w:rPr>
                    <w:t>文物大樓</w:t>
                  </w:r>
                </w:p>
                <w:p w:rsidR="002E3E36" w:rsidRPr="001016F2" w:rsidRDefault="002E3E36" w:rsidP="00776E6E">
                  <w:pPr>
                    <w:widowControl/>
                    <w:adjustRightInd/>
                    <w:spacing w:line="460" w:lineRule="exact"/>
                    <w:jc w:val="center"/>
                    <w:textAlignment w:val="auto"/>
                    <w:rPr>
                      <w:rFonts w:ascii="標楷體" w:hAnsi="標楷體" w:cs="新細明體"/>
                      <w:bCs/>
                      <w:sz w:val="20"/>
                    </w:rPr>
                  </w:pPr>
                  <w:r w:rsidRPr="001016F2">
                    <w:rPr>
                      <w:rFonts w:ascii="標楷體" w:hAnsi="標楷體" w:hint="eastAsia"/>
                      <w:kern w:val="2"/>
                      <w:sz w:val="20"/>
                    </w:rPr>
                    <w:t>3樓</w:t>
                  </w:r>
                </w:p>
              </w:tc>
            </w:tr>
            <w:tr w:rsidR="002E3E36" w:rsidRPr="001016F2" w:rsidTr="00F80523">
              <w:trPr>
                <w:trHeight w:val="1134"/>
              </w:trPr>
              <w:tc>
                <w:tcPr>
                  <w:tcW w:w="1236" w:type="dxa"/>
                  <w:gridSpan w:val="2"/>
                  <w:tcBorders>
                    <w:top w:val="single" w:sz="2" w:space="0" w:color="auto"/>
                    <w:left w:val="single" w:sz="2" w:space="0" w:color="auto"/>
                    <w:right w:val="single" w:sz="2" w:space="0" w:color="auto"/>
                  </w:tcBorders>
                  <w:vAlign w:val="center"/>
                </w:tcPr>
                <w:p w:rsidR="00F263C4" w:rsidRDefault="002E3E36" w:rsidP="00F263C4">
                  <w:pPr>
                    <w:widowControl/>
                    <w:adjustRightInd/>
                    <w:spacing w:line="400" w:lineRule="exact"/>
                    <w:jc w:val="center"/>
                    <w:textAlignment w:val="auto"/>
                    <w:rPr>
                      <w:rFonts w:ascii="標楷體" w:hAnsi="標楷體" w:cs="新細明體"/>
                      <w:sz w:val="20"/>
                    </w:rPr>
                  </w:pPr>
                  <w:r w:rsidRPr="001016F2">
                    <w:rPr>
                      <w:rFonts w:ascii="標楷體" w:hAnsi="標楷體" w:cs="新細明體" w:hint="eastAsia"/>
                      <w:sz w:val="20"/>
                    </w:rPr>
                    <w:t>每日使用</w:t>
                  </w:r>
                </w:p>
                <w:p w:rsidR="002E3E36" w:rsidRPr="001016F2" w:rsidRDefault="002E3E36" w:rsidP="00F263C4">
                  <w:pPr>
                    <w:widowControl/>
                    <w:adjustRightInd/>
                    <w:spacing w:line="400" w:lineRule="exact"/>
                    <w:jc w:val="center"/>
                    <w:textAlignment w:val="auto"/>
                    <w:rPr>
                      <w:rFonts w:ascii="標楷體" w:hAnsi="標楷體" w:cs="Arial"/>
                      <w:sz w:val="20"/>
                    </w:rPr>
                  </w:pPr>
                  <w:r w:rsidRPr="001016F2">
                    <w:rPr>
                      <w:rFonts w:ascii="標楷體" w:hAnsi="標楷體" w:cs="新細明體" w:hint="eastAsia"/>
                      <w:sz w:val="20"/>
                    </w:rPr>
                    <w:t>時段</w:t>
                  </w:r>
                </w:p>
              </w:tc>
              <w:tc>
                <w:tcPr>
                  <w:tcW w:w="720" w:type="dxa"/>
                  <w:tcBorders>
                    <w:left w:val="single" w:sz="2" w:space="0" w:color="auto"/>
                    <w:bottom w:val="single" w:sz="4" w:space="0" w:color="auto"/>
                  </w:tcBorders>
                  <w:vAlign w:val="center"/>
                </w:tcPr>
                <w:p w:rsidR="002E3E36" w:rsidRPr="001016F2" w:rsidRDefault="002E3E36" w:rsidP="001016F2">
                  <w:pPr>
                    <w:widowControl/>
                    <w:adjustRightInd/>
                    <w:spacing w:line="400" w:lineRule="exact"/>
                    <w:jc w:val="center"/>
                    <w:textAlignment w:val="auto"/>
                    <w:rPr>
                      <w:rFonts w:ascii="標楷體" w:hAnsi="標楷體" w:cs="Arial"/>
                      <w:sz w:val="20"/>
                    </w:rPr>
                  </w:pPr>
                  <w:r w:rsidRPr="001016F2">
                    <w:rPr>
                      <w:rFonts w:ascii="標楷體" w:hAnsi="標楷體" w:cs="Arial"/>
                      <w:sz w:val="20"/>
                    </w:rPr>
                    <w:t>0</w:t>
                  </w:r>
                  <w:r w:rsidRPr="001016F2">
                    <w:rPr>
                      <w:rFonts w:ascii="標楷體" w:hAnsi="標楷體" w:cs="Arial" w:hint="eastAsia"/>
                      <w:sz w:val="20"/>
                    </w:rPr>
                    <w:t>9</w:t>
                  </w:r>
                  <w:r w:rsidRPr="001016F2">
                    <w:rPr>
                      <w:rFonts w:ascii="標楷體" w:hAnsi="標楷體" w:cs="Arial"/>
                      <w:sz w:val="20"/>
                    </w:rPr>
                    <w:t>:00</w:t>
                  </w:r>
                </w:p>
                <w:p w:rsidR="002E3E36" w:rsidRPr="001016F2" w:rsidRDefault="002E3E36" w:rsidP="001016F2">
                  <w:pPr>
                    <w:widowControl/>
                    <w:adjustRightInd/>
                    <w:spacing w:line="400" w:lineRule="exact"/>
                    <w:jc w:val="center"/>
                    <w:textAlignment w:val="auto"/>
                    <w:rPr>
                      <w:rFonts w:ascii="標楷體" w:hAnsi="標楷體" w:cs="Arial"/>
                      <w:sz w:val="20"/>
                    </w:rPr>
                  </w:pPr>
                  <w:r w:rsidRPr="001016F2">
                    <w:rPr>
                      <w:rFonts w:ascii="標楷體" w:hAnsi="標楷體" w:cs="Arial" w:hint="eastAsia"/>
                      <w:sz w:val="20"/>
                    </w:rPr>
                    <w:t>至</w:t>
                  </w:r>
                </w:p>
                <w:p w:rsidR="002E3E36" w:rsidRPr="001016F2" w:rsidRDefault="002E3E36" w:rsidP="001016F2">
                  <w:pPr>
                    <w:widowControl/>
                    <w:adjustRightInd/>
                    <w:spacing w:line="400" w:lineRule="exact"/>
                    <w:jc w:val="center"/>
                    <w:textAlignment w:val="auto"/>
                    <w:rPr>
                      <w:rFonts w:ascii="標楷體" w:hAnsi="標楷體" w:cs="新細明體"/>
                      <w:bCs/>
                      <w:sz w:val="20"/>
                    </w:rPr>
                  </w:pPr>
                  <w:r w:rsidRPr="001016F2">
                    <w:rPr>
                      <w:rFonts w:ascii="標楷體" w:hAnsi="標楷體" w:cs="Arial"/>
                      <w:sz w:val="20"/>
                    </w:rPr>
                    <w:t>17:00</w:t>
                  </w:r>
                </w:p>
              </w:tc>
              <w:tc>
                <w:tcPr>
                  <w:tcW w:w="720" w:type="dxa"/>
                  <w:tcBorders>
                    <w:bottom w:val="single" w:sz="4" w:space="0" w:color="auto"/>
                  </w:tcBorders>
                  <w:vAlign w:val="center"/>
                </w:tcPr>
                <w:p w:rsidR="002E3E36" w:rsidRPr="001016F2" w:rsidRDefault="002E3E36" w:rsidP="001016F2">
                  <w:pPr>
                    <w:widowControl/>
                    <w:adjustRightInd/>
                    <w:spacing w:line="400" w:lineRule="exact"/>
                    <w:jc w:val="center"/>
                    <w:textAlignment w:val="auto"/>
                    <w:rPr>
                      <w:rFonts w:ascii="標楷體" w:hAnsi="標楷體" w:cs="Arial"/>
                      <w:sz w:val="20"/>
                    </w:rPr>
                  </w:pPr>
                  <w:r w:rsidRPr="001016F2">
                    <w:rPr>
                      <w:rFonts w:ascii="標楷體" w:hAnsi="標楷體" w:cs="Arial"/>
                      <w:sz w:val="20"/>
                    </w:rPr>
                    <w:t>0</w:t>
                  </w:r>
                  <w:r w:rsidRPr="001016F2">
                    <w:rPr>
                      <w:rFonts w:ascii="標楷體" w:hAnsi="標楷體" w:cs="Arial" w:hint="eastAsia"/>
                      <w:sz w:val="20"/>
                    </w:rPr>
                    <w:t>9</w:t>
                  </w:r>
                  <w:r w:rsidRPr="001016F2">
                    <w:rPr>
                      <w:rFonts w:ascii="標楷體" w:hAnsi="標楷體" w:cs="Arial"/>
                      <w:sz w:val="20"/>
                    </w:rPr>
                    <w:t>:00</w:t>
                  </w:r>
                </w:p>
                <w:p w:rsidR="002E3E36" w:rsidRPr="001016F2" w:rsidRDefault="002E3E36" w:rsidP="001016F2">
                  <w:pPr>
                    <w:widowControl/>
                    <w:adjustRightInd/>
                    <w:spacing w:line="400" w:lineRule="exact"/>
                    <w:jc w:val="center"/>
                    <w:textAlignment w:val="auto"/>
                    <w:rPr>
                      <w:rFonts w:ascii="標楷體" w:hAnsi="標楷體" w:cs="Arial"/>
                      <w:sz w:val="20"/>
                    </w:rPr>
                  </w:pPr>
                  <w:r w:rsidRPr="001016F2">
                    <w:rPr>
                      <w:rFonts w:ascii="標楷體" w:hAnsi="標楷體" w:cs="Arial" w:hint="eastAsia"/>
                      <w:sz w:val="20"/>
                    </w:rPr>
                    <w:t>至</w:t>
                  </w:r>
                </w:p>
                <w:p w:rsidR="002E3E36" w:rsidRPr="001016F2" w:rsidRDefault="002E3E36" w:rsidP="001016F2">
                  <w:pPr>
                    <w:widowControl/>
                    <w:adjustRightInd/>
                    <w:spacing w:line="400" w:lineRule="exact"/>
                    <w:jc w:val="center"/>
                    <w:textAlignment w:val="auto"/>
                    <w:rPr>
                      <w:rFonts w:ascii="標楷體" w:hAnsi="標楷體" w:cs="新細明體"/>
                      <w:bCs/>
                      <w:sz w:val="20"/>
                    </w:rPr>
                  </w:pPr>
                  <w:r w:rsidRPr="001016F2">
                    <w:rPr>
                      <w:rFonts w:ascii="標楷體" w:hAnsi="標楷體" w:cs="Arial"/>
                      <w:sz w:val="20"/>
                    </w:rPr>
                    <w:t>17:00</w:t>
                  </w:r>
                </w:p>
              </w:tc>
              <w:tc>
                <w:tcPr>
                  <w:tcW w:w="720" w:type="dxa"/>
                  <w:vAlign w:val="center"/>
                </w:tcPr>
                <w:p w:rsidR="002E3E36" w:rsidRPr="001016F2" w:rsidRDefault="002E3E36" w:rsidP="001016F2">
                  <w:pPr>
                    <w:widowControl/>
                    <w:adjustRightInd/>
                    <w:spacing w:line="400" w:lineRule="exact"/>
                    <w:jc w:val="center"/>
                    <w:textAlignment w:val="auto"/>
                    <w:rPr>
                      <w:rFonts w:ascii="標楷體" w:hAnsi="標楷體" w:cs="Arial"/>
                      <w:sz w:val="20"/>
                    </w:rPr>
                  </w:pPr>
                  <w:r w:rsidRPr="001016F2">
                    <w:rPr>
                      <w:rFonts w:ascii="標楷體" w:hAnsi="標楷體" w:cs="Arial"/>
                      <w:sz w:val="20"/>
                    </w:rPr>
                    <w:t>0</w:t>
                  </w:r>
                  <w:r w:rsidRPr="001016F2">
                    <w:rPr>
                      <w:rFonts w:ascii="標楷體" w:hAnsi="標楷體" w:cs="Arial" w:hint="eastAsia"/>
                      <w:sz w:val="20"/>
                    </w:rPr>
                    <w:t>9</w:t>
                  </w:r>
                  <w:r w:rsidRPr="001016F2">
                    <w:rPr>
                      <w:rFonts w:ascii="標楷體" w:hAnsi="標楷體" w:cs="Arial"/>
                      <w:sz w:val="20"/>
                    </w:rPr>
                    <w:t>:00</w:t>
                  </w:r>
                </w:p>
                <w:p w:rsidR="002E3E36" w:rsidRPr="001016F2" w:rsidRDefault="002E3E36" w:rsidP="001016F2">
                  <w:pPr>
                    <w:widowControl/>
                    <w:adjustRightInd/>
                    <w:spacing w:line="400" w:lineRule="exact"/>
                    <w:jc w:val="center"/>
                    <w:textAlignment w:val="auto"/>
                    <w:rPr>
                      <w:rFonts w:ascii="標楷體" w:hAnsi="標楷體" w:cs="Arial"/>
                      <w:sz w:val="20"/>
                    </w:rPr>
                  </w:pPr>
                  <w:r w:rsidRPr="001016F2">
                    <w:rPr>
                      <w:rFonts w:ascii="標楷體" w:hAnsi="標楷體" w:cs="Arial" w:hint="eastAsia"/>
                      <w:sz w:val="20"/>
                    </w:rPr>
                    <w:t>至</w:t>
                  </w:r>
                </w:p>
                <w:p w:rsidR="002E3E36" w:rsidRPr="001016F2" w:rsidRDefault="002E3E36" w:rsidP="001016F2">
                  <w:pPr>
                    <w:widowControl/>
                    <w:adjustRightInd/>
                    <w:spacing w:line="400" w:lineRule="exact"/>
                    <w:jc w:val="center"/>
                    <w:textAlignment w:val="auto"/>
                    <w:rPr>
                      <w:rFonts w:ascii="標楷體" w:hAnsi="標楷體" w:cs="新細明體"/>
                      <w:bCs/>
                      <w:sz w:val="20"/>
                    </w:rPr>
                  </w:pPr>
                  <w:r w:rsidRPr="001016F2">
                    <w:rPr>
                      <w:rFonts w:ascii="標楷體" w:hAnsi="標楷體" w:cs="Arial"/>
                      <w:sz w:val="20"/>
                    </w:rPr>
                    <w:t>17:00</w:t>
                  </w:r>
                </w:p>
              </w:tc>
            </w:tr>
            <w:tr w:rsidR="002E3E36" w:rsidRPr="001016F2" w:rsidTr="00F00852">
              <w:trPr>
                <w:trHeight w:val="1134"/>
              </w:trPr>
              <w:tc>
                <w:tcPr>
                  <w:tcW w:w="1236" w:type="dxa"/>
                  <w:gridSpan w:val="2"/>
                  <w:tcBorders>
                    <w:left w:val="single" w:sz="2" w:space="0" w:color="auto"/>
                    <w:right w:val="single" w:sz="2" w:space="0" w:color="auto"/>
                  </w:tcBorders>
                  <w:vAlign w:val="center"/>
                </w:tcPr>
                <w:p w:rsidR="002E3E36" w:rsidRPr="001016F2" w:rsidRDefault="002E3E36" w:rsidP="001016F2">
                  <w:pPr>
                    <w:widowControl/>
                    <w:adjustRightInd/>
                    <w:spacing w:line="460" w:lineRule="exact"/>
                    <w:jc w:val="center"/>
                    <w:textAlignment w:val="auto"/>
                    <w:rPr>
                      <w:rFonts w:ascii="標楷體" w:hAnsi="標楷體" w:cs="新細明體"/>
                      <w:bCs/>
                      <w:sz w:val="20"/>
                    </w:rPr>
                  </w:pPr>
                  <w:r w:rsidRPr="001016F2">
                    <w:rPr>
                      <w:rFonts w:ascii="標楷體" w:hAnsi="標楷體" w:cs="新細明體" w:hint="eastAsia"/>
                      <w:sz w:val="20"/>
                    </w:rPr>
                    <w:t>場地面積（坪）</w:t>
                  </w:r>
                </w:p>
              </w:tc>
              <w:tc>
                <w:tcPr>
                  <w:tcW w:w="720" w:type="dxa"/>
                  <w:tcBorders>
                    <w:left w:val="single" w:sz="2" w:space="0" w:color="auto"/>
                    <w:bottom w:val="single" w:sz="4" w:space="0" w:color="auto"/>
                  </w:tcBorders>
                  <w:vAlign w:val="center"/>
                </w:tcPr>
                <w:p w:rsidR="002E3E36" w:rsidRPr="001016F2" w:rsidRDefault="002E3E36" w:rsidP="001016F2">
                  <w:pPr>
                    <w:widowControl/>
                    <w:adjustRightInd/>
                    <w:spacing w:line="460" w:lineRule="exact"/>
                    <w:jc w:val="center"/>
                    <w:textAlignment w:val="auto"/>
                    <w:rPr>
                      <w:rFonts w:ascii="標楷體" w:hAnsi="標楷體" w:cs="新細明體"/>
                      <w:bCs/>
                      <w:sz w:val="20"/>
                    </w:rPr>
                  </w:pPr>
                  <w:smartTag w:uri="urn:schemas-microsoft-com:office:smarttags" w:element="chmetcnv">
                    <w:smartTagPr>
                      <w:attr w:name="UnitName" w:val="坪"/>
                      <w:attr w:name="SourceValue" w:val="155"/>
                      <w:attr w:name="HasSpace" w:val="False"/>
                      <w:attr w:name="Negative" w:val="False"/>
                      <w:attr w:name="NumberType" w:val="1"/>
                      <w:attr w:name="TCSC" w:val="0"/>
                    </w:smartTagPr>
                    <w:r w:rsidRPr="001016F2">
                      <w:rPr>
                        <w:rFonts w:ascii="標楷體" w:hAnsi="標楷體" w:cs="新細明體" w:hint="eastAsia"/>
                        <w:bCs/>
                        <w:sz w:val="20"/>
                      </w:rPr>
                      <w:t>155坪</w:t>
                    </w:r>
                  </w:smartTag>
                </w:p>
              </w:tc>
              <w:tc>
                <w:tcPr>
                  <w:tcW w:w="720" w:type="dxa"/>
                  <w:tcBorders>
                    <w:bottom w:val="single" w:sz="4" w:space="0" w:color="auto"/>
                  </w:tcBorders>
                  <w:vAlign w:val="center"/>
                </w:tcPr>
                <w:p w:rsidR="002E3E36" w:rsidRPr="001016F2" w:rsidRDefault="002E3E36" w:rsidP="001016F2">
                  <w:pPr>
                    <w:widowControl/>
                    <w:adjustRightInd/>
                    <w:spacing w:line="460" w:lineRule="exact"/>
                    <w:jc w:val="center"/>
                    <w:textAlignment w:val="auto"/>
                    <w:rPr>
                      <w:rFonts w:ascii="標楷體" w:hAnsi="標楷體" w:cs="新細明體"/>
                      <w:bCs/>
                      <w:sz w:val="20"/>
                    </w:rPr>
                  </w:pPr>
                  <w:smartTag w:uri="urn:schemas-microsoft-com:office:smarttags" w:element="chmetcnv">
                    <w:smartTagPr>
                      <w:attr w:name="UnitName" w:val="坪"/>
                      <w:attr w:name="SourceValue" w:val="91"/>
                      <w:attr w:name="HasSpace" w:val="False"/>
                      <w:attr w:name="Negative" w:val="False"/>
                      <w:attr w:name="NumberType" w:val="1"/>
                      <w:attr w:name="TCSC" w:val="0"/>
                    </w:smartTagPr>
                    <w:r w:rsidRPr="001016F2">
                      <w:rPr>
                        <w:rFonts w:ascii="標楷體" w:hAnsi="標楷體" w:cs="新細明體" w:hint="eastAsia"/>
                        <w:bCs/>
                        <w:sz w:val="20"/>
                      </w:rPr>
                      <w:t>91坪</w:t>
                    </w:r>
                  </w:smartTag>
                </w:p>
              </w:tc>
              <w:tc>
                <w:tcPr>
                  <w:tcW w:w="720" w:type="dxa"/>
                  <w:vAlign w:val="center"/>
                </w:tcPr>
                <w:p w:rsidR="002E3E36" w:rsidRPr="001016F2" w:rsidRDefault="002E3E36" w:rsidP="001016F2">
                  <w:pPr>
                    <w:widowControl/>
                    <w:adjustRightInd/>
                    <w:spacing w:line="460" w:lineRule="exact"/>
                    <w:jc w:val="center"/>
                    <w:textAlignment w:val="auto"/>
                    <w:rPr>
                      <w:rFonts w:ascii="標楷體" w:hAnsi="標楷體" w:cs="新細明體"/>
                      <w:bCs/>
                      <w:sz w:val="20"/>
                    </w:rPr>
                  </w:pPr>
                  <w:smartTag w:uri="urn:schemas-microsoft-com:office:smarttags" w:element="chmetcnv">
                    <w:smartTagPr>
                      <w:attr w:name="UnitName" w:val="坪"/>
                      <w:attr w:name="SourceValue" w:val="91"/>
                      <w:attr w:name="HasSpace" w:val="False"/>
                      <w:attr w:name="Negative" w:val="False"/>
                      <w:attr w:name="NumberType" w:val="1"/>
                      <w:attr w:name="TCSC" w:val="0"/>
                    </w:smartTagPr>
                    <w:r w:rsidRPr="001016F2">
                      <w:rPr>
                        <w:rFonts w:ascii="標楷體" w:hAnsi="標楷體" w:cs="新細明體" w:hint="eastAsia"/>
                        <w:bCs/>
                        <w:sz w:val="20"/>
                      </w:rPr>
                      <w:t>91坪</w:t>
                    </w:r>
                  </w:smartTag>
                </w:p>
              </w:tc>
            </w:tr>
            <w:tr w:rsidR="00C24FD8" w:rsidRPr="001016F2" w:rsidTr="00F00852">
              <w:trPr>
                <w:cantSplit/>
                <w:trHeight w:val="1134"/>
              </w:trPr>
              <w:tc>
                <w:tcPr>
                  <w:tcW w:w="618" w:type="dxa"/>
                  <w:vMerge w:val="restart"/>
                  <w:tcBorders>
                    <w:left w:val="single" w:sz="2" w:space="0" w:color="auto"/>
                    <w:bottom w:val="single" w:sz="12" w:space="0" w:color="auto"/>
                    <w:right w:val="single" w:sz="2" w:space="0" w:color="auto"/>
                  </w:tcBorders>
                  <w:vAlign w:val="center"/>
                </w:tcPr>
                <w:p w:rsidR="001016F2" w:rsidRPr="001016F2" w:rsidRDefault="001016F2" w:rsidP="00B70D4A">
                  <w:pPr>
                    <w:widowControl/>
                    <w:adjustRightInd/>
                    <w:spacing w:line="460" w:lineRule="exact"/>
                    <w:jc w:val="center"/>
                    <w:textAlignment w:val="auto"/>
                    <w:rPr>
                      <w:rFonts w:ascii="標楷體" w:hAnsi="標楷體" w:cs="新細明體"/>
                      <w:sz w:val="20"/>
                    </w:rPr>
                  </w:pPr>
                  <w:r w:rsidRPr="001016F2">
                    <w:rPr>
                      <w:rFonts w:ascii="標楷體" w:hAnsi="標楷體" w:cs="新細明體" w:hint="eastAsia"/>
                      <w:sz w:val="20"/>
                    </w:rPr>
                    <w:t>每日計費</w:t>
                  </w:r>
                </w:p>
                <w:p w:rsidR="001016F2" w:rsidRPr="001016F2" w:rsidRDefault="009C10CC" w:rsidP="009C10CC">
                  <w:pPr>
                    <w:widowControl/>
                    <w:adjustRightInd/>
                    <w:spacing w:line="460" w:lineRule="exact"/>
                    <w:jc w:val="left"/>
                    <w:textAlignment w:val="auto"/>
                    <w:rPr>
                      <w:rFonts w:ascii="標楷體" w:hAnsi="標楷體" w:cs="新細明體"/>
                      <w:b/>
                      <w:bCs/>
                      <w:sz w:val="20"/>
                    </w:rPr>
                  </w:pPr>
                  <w:r>
                    <w:rPr>
                      <w:rFonts w:ascii="標楷體" w:hAnsi="標楷體" w:cs="新細明體" w:hint="eastAsia"/>
                      <w:sz w:val="20"/>
                    </w:rPr>
                    <w:t>（新臺幣）</w:t>
                  </w:r>
                </w:p>
              </w:tc>
              <w:tc>
                <w:tcPr>
                  <w:tcW w:w="618" w:type="dxa"/>
                  <w:tcBorders>
                    <w:left w:val="single" w:sz="2" w:space="0" w:color="auto"/>
                    <w:bottom w:val="single" w:sz="4" w:space="0" w:color="auto"/>
                    <w:right w:val="single" w:sz="2" w:space="0" w:color="auto"/>
                  </w:tcBorders>
                  <w:textDirection w:val="tbRlV"/>
                </w:tcPr>
                <w:p w:rsidR="001016F2" w:rsidRPr="001016F2" w:rsidRDefault="001016F2" w:rsidP="00776E6E">
                  <w:pPr>
                    <w:widowControl/>
                    <w:adjustRightInd/>
                    <w:spacing w:line="460" w:lineRule="exact"/>
                    <w:ind w:leftChars="50" w:left="140" w:right="113"/>
                    <w:jc w:val="left"/>
                    <w:textAlignment w:val="auto"/>
                    <w:rPr>
                      <w:rFonts w:ascii="標楷體" w:hAnsi="標楷體" w:cs="新細明體"/>
                      <w:b/>
                      <w:sz w:val="20"/>
                    </w:rPr>
                  </w:pPr>
                  <w:r w:rsidRPr="001016F2">
                    <w:rPr>
                      <w:rFonts w:ascii="標楷體" w:hAnsi="標楷體" w:cs="新細明體" w:hint="eastAsia"/>
                      <w:b/>
                      <w:sz w:val="20"/>
                    </w:rPr>
                    <w:t>展覽期間</w:t>
                  </w:r>
                </w:p>
              </w:tc>
              <w:tc>
                <w:tcPr>
                  <w:tcW w:w="720" w:type="dxa"/>
                  <w:tcBorders>
                    <w:top w:val="single" w:sz="4" w:space="0" w:color="auto"/>
                    <w:left w:val="single" w:sz="2" w:space="0" w:color="auto"/>
                    <w:bottom w:val="single" w:sz="4" w:space="0" w:color="auto"/>
                    <w:right w:val="single" w:sz="2"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bCs/>
                      <w:sz w:val="20"/>
                    </w:rPr>
                  </w:pPr>
                  <w:r w:rsidRPr="001016F2">
                    <w:rPr>
                      <w:rFonts w:ascii="標楷體" w:hAnsi="標楷體" w:cs="新細明體" w:hint="eastAsia"/>
                      <w:b/>
                      <w:sz w:val="20"/>
                    </w:rPr>
                    <w:t>1</w:t>
                  </w:r>
                  <w:r w:rsidRPr="001016F2">
                    <w:rPr>
                      <w:rFonts w:ascii="標楷體" w:hAnsi="標楷體" w:cs="新細明體"/>
                      <w:b/>
                      <w:sz w:val="20"/>
                    </w:rPr>
                    <w:t>,</w:t>
                  </w:r>
                  <w:r w:rsidRPr="001016F2">
                    <w:rPr>
                      <w:rFonts w:ascii="標楷體" w:hAnsi="標楷體" w:cs="新細明體" w:hint="eastAsia"/>
                      <w:b/>
                      <w:sz w:val="20"/>
                    </w:rPr>
                    <w:t>5</w:t>
                  </w:r>
                  <w:r w:rsidRPr="001016F2">
                    <w:rPr>
                      <w:rFonts w:ascii="標楷體" w:hAnsi="標楷體" w:cs="新細明體"/>
                      <w:b/>
                      <w:sz w:val="20"/>
                    </w:rPr>
                    <w:t>50</w:t>
                  </w:r>
                  <w:r w:rsidRPr="001016F2">
                    <w:rPr>
                      <w:rFonts w:ascii="標楷體" w:hAnsi="標楷體" w:cs="新細明體" w:hint="eastAsia"/>
                      <w:b/>
                      <w:sz w:val="20"/>
                    </w:rPr>
                    <w:t>元</w:t>
                  </w:r>
                </w:p>
              </w:tc>
              <w:tc>
                <w:tcPr>
                  <w:tcW w:w="720" w:type="dxa"/>
                  <w:tcBorders>
                    <w:top w:val="single" w:sz="4" w:space="0" w:color="auto"/>
                    <w:left w:val="single" w:sz="2" w:space="0" w:color="auto"/>
                    <w:bottom w:val="single" w:sz="4"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bCs/>
                      <w:sz w:val="20"/>
                    </w:rPr>
                  </w:pPr>
                  <w:r w:rsidRPr="001016F2">
                    <w:rPr>
                      <w:rFonts w:ascii="標楷體" w:hAnsi="標楷體" w:cs="新細明體" w:hint="eastAsia"/>
                      <w:b/>
                      <w:bCs/>
                      <w:sz w:val="20"/>
                    </w:rPr>
                    <w:t>910元</w:t>
                  </w:r>
                </w:p>
              </w:tc>
              <w:tc>
                <w:tcPr>
                  <w:tcW w:w="720" w:type="dxa"/>
                  <w:tcBorders>
                    <w:bottom w:val="single" w:sz="4"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bCs/>
                      <w:sz w:val="20"/>
                    </w:rPr>
                  </w:pPr>
                  <w:r w:rsidRPr="001016F2">
                    <w:rPr>
                      <w:rFonts w:ascii="標楷體" w:hAnsi="標楷體" w:cs="新細明體" w:hint="eastAsia"/>
                      <w:b/>
                      <w:bCs/>
                      <w:sz w:val="20"/>
                    </w:rPr>
                    <w:t>910元</w:t>
                  </w:r>
                </w:p>
              </w:tc>
            </w:tr>
            <w:tr w:rsidR="00C24FD8" w:rsidRPr="001016F2" w:rsidTr="00F00852">
              <w:trPr>
                <w:cantSplit/>
                <w:trHeight w:val="1625"/>
              </w:trPr>
              <w:tc>
                <w:tcPr>
                  <w:tcW w:w="618" w:type="dxa"/>
                  <w:vMerge/>
                  <w:tcBorders>
                    <w:left w:val="single" w:sz="2" w:space="0" w:color="auto"/>
                    <w:bottom w:val="single" w:sz="2" w:space="0" w:color="auto"/>
                    <w:right w:val="single" w:sz="2"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sz w:val="20"/>
                    </w:rPr>
                  </w:pPr>
                </w:p>
              </w:tc>
              <w:tc>
                <w:tcPr>
                  <w:tcW w:w="618" w:type="dxa"/>
                  <w:tcBorders>
                    <w:top w:val="single" w:sz="4" w:space="0" w:color="auto"/>
                    <w:left w:val="single" w:sz="2" w:space="0" w:color="auto"/>
                    <w:bottom w:val="single" w:sz="2" w:space="0" w:color="auto"/>
                    <w:right w:val="single" w:sz="2" w:space="0" w:color="auto"/>
                  </w:tcBorders>
                  <w:textDirection w:val="tbRlV"/>
                </w:tcPr>
                <w:p w:rsidR="001016F2" w:rsidRPr="001016F2" w:rsidRDefault="001016F2" w:rsidP="00776E6E">
                  <w:pPr>
                    <w:widowControl/>
                    <w:adjustRightInd/>
                    <w:spacing w:line="460" w:lineRule="exact"/>
                    <w:ind w:left="113" w:right="113"/>
                    <w:jc w:val="left"/>
                    <w:textAlignment w:val="auto"/>
                    <w:rPr>
                      <w:rFonts w:ascii="標楷體" w:hAnsi="標楷體" w:cs="新細明體"/>
                      <w:b/>
                      <w:sz w:val="20"/>
                    </w:rPr>
                  </w:pPr>
                  <w:proofErr w:type="gramStart"/>
                  <w:r w:rsidRPr="001016F2">
                    <w:rPr>
                      <w:rFonts w:ascii="標楷體" w:hAnsi="標楷體" w:cs="新細明體" w:hint="eastAsia"/>
                      <w:b/>
                      <w:sz w:val="20"/>
                    </w:rPr>
                    <w:t>佈</w:t>
                  </w:r>
                  <w:proofErr w:type="gramEnd"/>
                  <w:r w:rsidRPr="001016F2">
                    <w:rPr>
                      <w:rFonts w:ascii="標楷體" w:hAnsi="標楷體" w:cs="新細明體" w:hint="eastAsia"/>
                      <w:b/>
                      <w:sz w:val="20"/>
                    </w:rPr>
                    <w:t>、卸展期間</w:t>
                  </w:r>
                </w:p>
              </w:tc>
              <w:tc>
                <w:tcPr>
                  <w:tcW w:w="720" w:type="dxa"/>
                  <w:tcBorders>
                    <w:top w:val="single" w:sz="4" w:space="0" w:color="auto"/>
                    <w:left w:val="single" w:sz="2" w:space="0" w:color="auto"/>
                    <w:bottom w:val="single" w:sz="2" w:space="0" w:color="auto"/>
                    <w:right w:val="single" w:sz="2"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sz w:val="20"/>
                    </w:rPr>
                  </w:pPr>
                  <w:r w:rsidRPr="001016F2">
                    <w:rPr>
                      <w:rFonts w:ascii="標楷體" w:hAnsi="標楷體" w:cs="新細明體" w:hint="eastAsia"/>
                      <w:b/>
                      <w:sz w:val="20"/>
                    </w:rPr>
                    <w:t>775元</w:t>
                  </w:r>
                </w:p>
              </w:tc>
              <w:tc>
                <w:tcPr>
                  <w:tcW w:w="720" w:type="dxa"/>
                  <w:tcBorders>
                    <w:top w:val="single" w:sz="4" w:space="0" w:color="auto"/>
                    <w:left w:val="single" w:sz="2" w:space="0" w:color="auto"/>
                    <w:bottom w:val="single" w:sz="2"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bCs/>
                      <w:sz w:val="20"/>
                    </w:rPr>
                  </w:pPr>
                  <w:r w:rsidRPr="001016F2">
                    <w:rPr>
                      <w:rFonts w:ascii="標楷體" w:hAnsi="標楷體" w:cs="新細明體" w:hint="eastAsia"/>
                      <w:b/>
                      <w:bCs/>
                      <w:sz w:val="20"/>
                    </w:rPr>
                    <w:t>455元</w:t>
                  </w:r>
                </w:p>
              </w:tc>
              <w:tc>
                <w:tcPr>
                  <w:tcW w:w="720" w:type="dxa"/>
                  <w:tcBorders>
                    <w:top w:val="single" w:sz="4" w:space="0" w:color="auto"/>
                    <w:bottom w:val="single" w:sz="2"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bCs/>
                      <w:sz w:val="20"/>
                    </w:rPr>
                  </w:pPr>
                  <w:r w:rsidRPr="001016F2">
                    <w:rPr>
                      <w:rFonts w:ascii="標楷體" w:hAnsi="標楷體" w:cs="新細明體" w:hint="eastAsia"/>
                      <w:b/>
                      <w:bCs/>
                      <w:sz w:val="20"/>
                    </w:rPr>
                    <w:t>455元</w:t>
                  </w:r>
                </w:p>
              </w:tc>
            </w:tr>
          </w:tbl>
          <w:p w:rsidR="001016F2" w:rsidRPr="001016F2" w:rsidRDefault="001016F2" w:rsidP="001016F2">
            <w:pPr>
              <w:spacing w:line="460" w:lineRule="exact"/>
              <w:ind w:rightChars="50" w:right="140"/>
              <w:textAlignment w:val="auto"/>
              <w:rPr>
                <w:rFonts w:ascii="標楷體" w:hAnsi="標楷體" w:cs="新細明體"/>
                <w:sz w:val="24"/>
                <w:szCs w:val="24"/>
              </w:rPr>
            </w:pPr>
          </w:p>
        </w:tc>
        <w:tc>
          <w:tcPr>
            <w:tcW w:w="4195" w:type="dxa"/>
          </w:tcPr>
          <w:tbl>
            <w:tblPr>
              <w:tblW w:w="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618"/>
              <w:gridCol w:w="720"/>
              <w:gridCol w:w="720"/>
              <w:gridCol w:w="720"/>
              <w:gridCol w:w="720"/>
            </w:tblGrid>
            <w:tr w:rsidR="0002064D" w:rsidRPr="001016F2" w:rsidTr="00C24FD8">
              <w:trPr>
                <w:trHeight w:val="1134"/>
              </w:trPr>
              <w:tc>
                <w:tcPr>
                  <w:tcW w:w="1236" w:type="dxa"/>
                  <w:gridSpan w:val="2"/>
                  <w:tcBorders>
                    <w:top w:val="single" w:sz="2" w:space="0" w:color="auto"/>
                    <w:left w:val="single" w:sz="2" w:space="0" w:color="auto"/>
                    <w:bottom w:val="single" w:sz="2" w:space="0" w:color="auto"/>
                    <w:right w:val="single" w:sz="2" w:space="0" w:color="auto"/>
                  </w:tcBorders>
                  <w:vAlign w:val="center"/>
                </w:tcPr>
                <w:p w:rsidR="0002064D" w:rsidRPr="001016F2" w:rsidRDefault="0002064D" w:rsidP="0002064D">
                  <w:pPr>
                    <w:widowControl/>
                    <w:adjustRightInd/>
                    <w:spacing w:line="460" w:lineRule="exact"/>
                    <w:jc w:val="center"/>
                    <w:textAlignment w:val="auto"/>
                    <w:rPr>
                      <w:rFonts w:ascii="標楷體" w:hAnsi="標楷體"/>
                      <w:b/>
                      <w:kern w:val="2"/>
                      <w:sz w:val="20"/>
                    </w:rPr>
                  </w:pPr>
                  <w:r w:rsidRPr="001016F2">
                    <w:rPr>
                      <w:rFonts w:ascii="標楷體" w:hAnsi="標楷體" w:cs="新細明體" w:hint="eastAsia"/>
                      <w:sz w:val="20"/>
                    </w:rPr>
                    <w:t>空間名稱</w:t>
                  </w:r>
                </w:p>
              </w:tc>
              <w:tc>
                <w:tcPr>
                  <w:tcW w:w="720" w:type="dxa"/>
                  <w:tcBorders>
                    <w:top w:val="single" w:sz="2" w:space="0" w:color="auto"/>
                    <w:left w:val="single" w:sz="2" w:space="0" w:color="auto"/>
                    <w:bottom w:val="single" w:sz="2" w:space="0" w:color="auto"/>
                    <w:right w:val="single" w:sz="2" w:space="0" w:color="auto"/>
                  </w:tcBorders>
                  <w:vAlign w:val="center"/>
                </w:tcPr>
                <w:p w:rsidR="0002064D" w:rsidRPr="001016F2" w:rsidRDefault="0002064D" w:rsidP="001016F2">
                  <w:pPr>
                    <w:widowControl/>
                    <w:adjustRightInd/>
                    <w:spacing w:line="460" w:lineRule="exact"/>
                    <w:jc w:val="center"/>
                    <w:textAlignment w:val="auto"/>
                    <w:rPr>
                      <w:rFonts w:ascii="標楷體" w:hAnsi="標楷體"/>
                      <w:b/>
                      <w:kern w:val="2"/>
                      <w:sz w:val="20"/>
                    </w:rPr>
                  </w:pPr>
                  <w:r w:rsidRPr="001016F2">
                    <w:rPr>
                      <w:rFonts w:ascii="標楷體" w:hAnsi="標楷體"/>
                      <w:b/>
                      <w:kern w:val="2"/>
                      <w:sz w:val="20"/>
                    </w:rPr>
                    <w:t>福爾摩沙</w:t>
                  </w:r>
                </w:p>
                <w:p w:rsidR="0002064D" w:rsidRPr="001016F2" w:rsidRDefault="0002064D" w:rsidP="001016F2">
                  <w:pPr>
                    <w:widowControl/>
                    <w:adjustRightInd/>
                    <w:spacing w:line="460" w:lineRule="exact"/>
                    <w:jc w:val="center"/>
                    <w:textAlignment w:val="auto"/>
                    <w:rPr>
                      <w:rFonts w:ascii="標楷體" w:hAnsi="標楷體" w:cs="新細明體"/>
                      <w:b/>
                      <w:bCs/>
                      <w:sz w:val="20"/>
                    </w:rPr>
                  </w:pPr>
                  <w:r w:rsidRPr="001016F2">
                    <w:rPr>
                      <w:rFonts w:ascii="標楷體" w:hAnsi="標楷體"/>
                      <w:b/>
                      <w:kern w:val="2"/>
                      <w:sz w:val="20"/>
                    </w:rPr>
                    <w:t>特展室</w:t>
                  </w:r>
                </w:p>
              </w:tc>
              <w:tc>
                <w:tcPr>
                  <w:tcW w:w="720" w:type="dxa"/>
                  <w:tcBorders>
                    <w:top w:val="single" w:sz="2" w:space="0" w:color="auto"/>
                    <w:left w:val="single" w:sz="2" w:space="0" w:color="auto"/>
                    <w:bottom w:val="single" w:sz="2" w:space="0" w:color="auto"/>
                    <w:right w:val="single" w:sz="2" w:space="0" w:color="auto"/>
                  </w:tcBorders>
                  <w:vAlign w:val="center"/>
                </w:tcPr>
                <w:p w:rsidR="0002064D" w:rsidRPr="001016F2" w:rsidRDefault="0002064D" w:rsidP="001016F2">
                  <w:pPr>
                    <w:widowControl/>
                    <w:adjustRightInd/>
                    <w:spacing w:line="460" w:lineRule="exact"/>
                    <w:jc w:val="center"/>
                    <w:textAlignment w:val="auto"/>
                    <w:rPr>
                      <w:rFonts w:ascii="標楷體" w:hAnsi="標楷體"/>
                      <w:b/>
                      <w:kern w:val="2"/>
                      <w:sz w:val="20"/>
                    </w:rPr>
                  </w:pPr>
                  <w:proofErr w:type="gramStart"/>
                  <w:r w:rsidRPr="001016F2">
                    <w:rPr>
                      <w:rFonts w:ascii="標楷體" w:hAnsi="標楷體"/>
                      <w:b/>
                      <w:kern w:val="2"/>
                      <w:sz w:val="20"/>
                    </w:rPr>
                    <w:t>鯤</w:t>
                  </w:r>
                  <w:proofErr w:type="gramEnd"/>
                  <w:r w:rsidRPr="001016F2">
                    <w:rPr>
                      <w:rFonts w:ascii="標楷體" w:hAnsi="標楷體"/>
                      <w:b/>
                      <w:kern w:val="2"/>
                      <w:sz w:val="20"/>
                    </w:rPr>
                    <w:t>島風華</w:t>
                  </w:r>
                </w:p>
                <w:p w:rsidR="0002064D" w:rsidRPr="001016F2" w:rsidRDefault="0002064D" w:rsidP="001016F2">
                  <w:pPr>
                    <w:widowControl/>
                    <w:adjustRightInd/>
                    <w:spacing w:line="460" w:lineRule="exact"/>
                    <w:jc w:val="center"/>
                    <w:textAlignment w:val="auto"/>
                    <w:rPr>
                      <w:rFonts w:ascii="標楷體" w:hAnsi="標楷體" w:cs="新細明體"/>
                      <w:b/>
                      <w:bCs/>
                      <w:sz w:val="20"/>
                    </w:rPr>
                  </w:pPr>
                  <w:r w:rsidRPr="001016F2">
                    <w:rPr>
                      <w:rFonts w:ascii="標楷體" w:hAnsi="標楷體"/>
                      <w:b/>
                      <w:kern w:val="2"/>
                      <w:sz w:val="20"/>
                    </w:rPr>
                    <w:t>特展室</w:t>
                  </w:r>
                </w:p>
              </w:tc>
              <w:tc>
                <w:tcPr>
                  <w:tcW w:w="720" w:type="dxa"/>
                  <w:tcBorders>
                    <w:top w:val="single" w:sz="2" w:space="0" w:color="auto"/>
                    <w:left w:val="single" w:sz="2" w:space="0" w:color="auto"/>
                    <w:bottom w:val="single" w:sz="2" w:space="0" w:color="auto"/>
                    <w:right w:val="single" w:sz="2" w:space="0" w:color="auto"/>
                  </w:tcBorders>
                  <w:vAlign w:val="center"/>
                </w:tcPr>
                <w:p w:rsidR="0002064D" w:rsidRPr="001016F2" w:rsidRDefault="0002064D" w:rsidP="001016F2">
                  <w:pPr>
                    <w:widowControl/>
                    <w:adjustRightInd/>
                    <w:spacing w:line="460" w:lineRule="exact"/>
                    <w:jc w:val="center"/>
                    <w:textAlignment w:val="auto"/>
                    <w:rPr>
                      <w:rFonts w:ascii="標楷體" w:hAnsi="標楷體"/>
                      <w:b/>
                      <w:kern w:val="2"/>
                      <w:sz w:val="20"/>
                    </w:rPr>
                  </w:pPr>
                  <w:r w:rsidRPr="001016F2">
                    <w:rPr>
                      <w:rFonts w:ascii="標楷體" w:hAnsi="標楷體"/>
                      <w:b/>
                      <w:kern w:val="2"/>
                      <w:sz w:val="20"/>
                    </w:rPr>
                    <w:t>蓬萊鄉情</w:t>
                  </w:r>
                </w:p>
                <w:p w:rsidR="0002064D" w:rsidRPr="001016F2" w:rsidRDefault="0002064D" w:rsidP="001016F2">
                  <w:pPr>
                    <w:widowControl/>
                    <w:adjustRightInd/>
                    <w:spacing w:line="460" w:lineRule="exact"/>
                    <w:jc w:val="center"/>
                    <w:textAlignment w:val="auto"/>
                    <w:rPr>
                      <w:rFonts w:ascii="標楷體" w:hAnsi="標楷體" w:cs="新細明體"/>
                      <w:b/>
                      <w:bCs/>
                      <w:sz w:val="20"/>
                    </w:rPr>
                  </w:pPr>
                  <w:r w:rsidRPr="001016F2">
                    <w:rPr>
                      <w:rFonts w:ascii="標楷體" w:hAnsi="標楷體"/>
                      <w:b/>
                      <w:kern w:val="2"/>
                      <w:sz w:val="20"/>
                    </w:rPr>
                    <w:t>特展室</w:t>
                  </w:r>
                </w:p>
              </w:tc>
              <w:tc>
                <w:tcPr>
                  <w:tcW w:w="720" w:type="dxa"/>
                  <w:tcBorders>
                    <w:top w:val="single" w:sz="2" w:space="0" w:color="auto"/>
                    <w:left w:val="single" w:sz="2" w:space="0" w:color="auto"/>
                    <w:bottom w:val="single" w:sz="2" w:space="0" w:color="auto"/>
                    <w:right w:val="single" w:sz="2" w:space="0" w:color="auto"/>
                  </w:tcBorders>
                  <w:vAlign w:val="center"/>
                </w:tcPr>
                <w:p w:rsidR="0002064D" w:rsidRPr="001016F2" w:rsidRDefault="0002064D" w:rsidP="001016F2">
                  <w:pPr>
                    <w:widowControl/>
                    <w:adjustRightInd/>
                    <w:spacing w:line="460" w:lineRule="exact"/>
                    <w:jc w:val="center"/>
                    <w:textAlignment w:val="auto"/>
                    <w:rPr>
                      <w:rFonts w:ascii="標楷體" w:hAnsi="標楷體"/>
                      <w:b/>
                      <w:kern w:val="2"/>
                      <w:sz w:val="20"/>
                      <w:u w:val="single"/>
                    </w:rPr>
                  </w:pPr>
                  <w:r w:rsidRPr="001016F2">
                    <w:rPr>
                      <w:rFonts w:ascii="標楷體" w:hAnsi="標楷體" w:hint="eastAsia"/>
                      <w:b/>
                      <w:kern w:val="2"/>
                      <w:sz w:val="20"/>
                      <w:u w:val="single"/>
                    </w:rPr>
                    <w:t>史蹟大樓</w:t>
                  </w:r>
                </w:p>
                <w:p w:rsidR="0002064D" w:rsidRPr="001016F2" w:rsidRDefault="0002064D" w:rsidP="001016F2">
                  <w:pPr>
                    <w:widowControl/>
                    <w:adjustRightInd/>
                    <w:spacing w:line="460" w:lineRule="exact"/>
                    <w:jc w:val="center"/>
                    <w:textAlignment w:val="auto"/>
                    <w:rPr>
                      <w:rFonts w:ascii="標楷體" w:hAnsi="標楷體" w:cs="新細明體"/>
                      <w:b/>
                      <w:bCs/>
                      <w:sz w:val="20"/>
                    </w:rPr>
                  </w:pPr>
                  <w:r w:rsidRPr="001016F2">
                    <w:rPr>
                      <w:rFonts w:ascii="標楷體" w:hAnsi="標楷體" w:hint="eastAsia"/>
                      <w:b/>
                      <w:kern w:val="2"/>
                      <w:sz w:val="20"/>
                      <w:u w:val="single"/>
                    </w:rPr>
                    <w:t>特展室</w:t>
                  </w:r>
                </w:p>
              </w:tc>
            </w:tr>
            <w:tr w:rsidR="0002064D" w:rsidRPr="001016F2" w:rsidTr="00C24FD8">
              <w:trPr>
                <w:trHeight w:val="1134"/>
              </w:trPr>
              <w:tc>
                <w:tcPr>
                  <w:tcW w:w="1236" w:type="dxa"/>
                  <w:gridSpan w:val="2"/>
                  <w:tcBorders>
                    <w:top w:val="single" w:sz="2" w:space="0" w:color="auto"/>
                    <w:left w:val="single" w:sz="2" w:space="0" w:color="auto"/>
                    <w:right w:val="single" w:sz="2" w:space="0" w:color="auto"/>
                  </w:tcBorders>
                  <w:vAlign w:val="center"/>
                </w:tcPr>
                <w:p w:rsidR="0002064D" w:rsidRPr="001016F2" w:rsidRDefault="0002064D" w:rsidP="0002064D">
                  <w:pPr>
                    <w:widowControl/>
                    <w:adjustRightInd/>
                    <w:spacing w:line="460" w:lineRule="exact"/>
                    <w:jc w:val="center"/>
                    <w:textAlignment w:val="auto"/>
                    <w:rPr>
                      <w:rFonts w:ascii="標楷體" w:hAnsi="標楷體"/>
                      <w:kern w:val="2"/>
                      <w:sz w:val="20"/>
                    </w:rPr>
                  </w:pPr>
                  <w:r w:rsidRPr="001016F2">
                    <w:rPr>
                      <w:rFonts w:ascii="標楷體" w:hAnsi="標楷體" w:cs="新細明體" w:hint="eastAsia"/>
                      <w:bCs/>
                      <w:sz w:val="20"/>
                    </w:rPr>
                    <w:t>場地樓層</w:t>
                  </w:r>
                </w:p>
              </w:tc>
              <w:tc>
                <w:tcPr>
                  <w:tcW w:w="720" w:type="dxa"/>
                  <w:tcBorders>
                    <w:top w:val="single" w:sz="2" w:space="0" w:color="auto"/>
                    <w:left w:val="single" w:sz="2" w:space="0" w:color="auto"/>
                  </w:tcBorders>
                  <w:vAlign w:val="center"/>
                </w:tcPr>
                <w:p w:rsidR="0002064D" w:rsidRPr="001016F2" w:rsidRDefault="0002064D" w:rsidP="001016F2">
                  <w:pPr>
                    <w:widowControl/>
                    <w:adjustRightInd/>
                    <w:spacing w:line="460" w:lineRule="exact"/>
                    <w:jc w:val="center"/>
                    <w:textAlignment w:val="auto"/>
                    <w:rPr>
                      <w:rFonts w:ascii="標楷體" w:hAnsi="標楷體"/>
                      <w:kern w:val="2"/>
                      <w:sz w:val="20"/>
                    </w:rPr>
                  </w:pPr>
                  <w:r w:rsidRPr="001016F2">
                    <w:rPr>
                      <w:rFonts w:ascii="標楷體" w:hAnsi="標楷體" w:hint="eastAsia"/>
                      <w:kern w:val="2"/>
                      <w:sz w:val="20"/>
                    </w:rPr>
                    <w:t>文物大樓</w:t>
                  </w:r>
                </w:p>
                <w:p w:rsidR="0002064D" w:rsidRPr="001016F2" w:rsidRDefault="0002064D" w:rsidP="001016F2">
                  <w:pPr>
                    <w:widowControl/>
                    <w:adjustRightInd/>
                    <w:spacing w:line="460" w:lineRule="exact"/>
                    <w:jc w:val="center"/>
                    <w:textAlignment w:val="auto"/>
                    <w:rPr>
                      <w:rFonts w:ascii="標楷體" w:hAnsi="標楷體" w:cs="新細明體"/>
                      <w:bCs/>
                      <w:sz w:val="20"/>
                    </w:rPr>
                  </w:pPr>
                  <w:r w:rsidRPr="001016F2">
                    <w:rPr>
                      <w:rFonts w:ascii="標楷體" w:hAnsi="標楷體" w:hint="eastAsia"/>
                      <w:kern w:val="2"/>
                      <w:sz w:val="20"/>
                    </w:rPr>
                    <w:t>1樓</w:t>
                  </w:r>
                </w:p>
              </w:tc>
              <w:tc>
                <w:tcPr>
                  <w:tcW w:w="720" w:type="dxa"/>
                  <w:tcBorders>
                    <w:top w:val="single" w:sz="2" w:space="0" w:color="auto"/>
                  </w:tcBorders>
                  <w:vAlign w:val="center"/>
                </w:tcPr>
                <w:p w:rsidR="0002064D" w:rsidRPr="001016F2" w:rsidRDefault="0002064D" w:rsidP="001016F2">
                  <w:pPr>
                    <w:widowControl/>
                    <w:adjustRightInd/>
                    <w:spacing w:line="460" w:lineRule="exact"/>
                    <w:jc w:val="center"/>
                    <w:textAlignment w:val="auto"/>
                    <w:rPr>
                      <w:rFonts w:ascii="標楷體" w:hAnsi="標楷體"/>
                      <w:kern w:val="2"/>
                      <w:sz w:val="20"/>
                    </w:rPr>
                  </w:pPr>
                  <w:r w:rsidRPr="001016F2">
                    <w:rPr>
                      <w:rFonts w:ascii="標楷體" w:hAnsi="標楷體" w:hint="eastAsia"/>
                      <w:kern w:val="2"/>
                      <w:sz w:val="20"/>
                    </w:rPr>
                    <w:t>文物大樓</w:t>
                  </w:r>
                </w:p>
                <w:p w:rsidR="0002064D" w:rsidRPr="001016F2" w:rsidRDefault="0002064D" w:rsidP="001016F2">
                  <w:pPr>
                    <w:widowControl/>
                    <w:adjustRightInd/>
                    <w:spacing w:line="460" w:lineRule="exact"/>
                    <w:jc w:val="center"/>
                    <w:textAlignment w:val="auto"/>
                    <w:rPr>
                      <w:rFonts w:ascii="標楷體" w:hAnsi="標楷體" w:cs="新細明體"/>
                      <w:bCs/>
                      <w:sz w:val="20"/>
                    </w:rPr>
                  </w:pPr>
                  <w:r w:rsidRPr="001016F2">
                    <w:rPr>
                      <w:rFonts w:ascii="標楷體" w:hAnsi="標楷體" w:hint="eastAsia"/>
                      <w:kern w:val="2"/>
                      <w:sz w:val="20"/>
                    </w:rPr>
                    <w:t>2樓</w:t>
                  </w:r>
                </w:p>
              </w:tc>
              <w:tc>
                <w:tcPr>
                  <w:tcW w:w="720" w:type="dxa"/>
                  <w:tcBorders>
                    <w:top w:val="single" w:sz="2" w:space="0" w:color="auto"/>
                  </w:tcBorders>
                  <w:vAlign w:val="center"/>
                </w:tcPr>
                <w:p w:rsidR="0002064D" w:rsidRPr="001016F2" w:rsidRDefault="0002064D" w:rsidP="001016F2">
                  <w:pPr>
                    <w:widowControl/>
                    <w:adjustRightInd/>
                    <w:spacing w:line="460" w:lineRule="exact"/>
                    <w:jc w:val="center"/>
                    <w:textAlignment w:val="auto"/>
                    <w:rPr>
                      <w:rFonts w:ascii="標楷體" w:hAnsi="標楷體"/>
                      <w:kern w:val="2"/>
                      <w:sz w:val="20"/>
                    </w:rPr>
                  </w:pPr>
                  <w:r w:rsidRPr="001016F2">
                    <w:rPr>
                      <w:rFonts w:ascii="標楷體" w:hAnsi="標楷體" w:hint="eastAsia"/>
                      <w:kern w:val="2"/>
                      <w:sz w:val="20"/>
                    </w:rPr>
                    <w:t>文物大樓</w:t>
                  </w:r>
                </w:p>
                <w:p w:rsidR="0002064D" w:rsidRPr="001016F2" w:rsidRDefault="0002064D" w:rsidP="001016F2">
                  <w:pPr>
                    <w:widowControl/>
                    <w:adjustRightInd/>
                    <w:spacing w:line="460" w:lineRule="exact"/>
                    <w:jc w:val="center"/>
                    <w:textAlignment w:val="auto"/>
                    <w:rPr>
                      <w:rFonts w:ascii="標楷體" w:hAnsi="標楷體" w:cs="新細明體"/>
                      <w:bCs/>
                      <w:sz w:val="20"/>
                    </w:rPr>
                  </w:pPr>
                  <w:r w:rsidRPr="001016F2">
                    <w:rPr>
                      <w:rFonts w:ascii="標楷體" w:hAnsi="標楷體" w:hint="eastAsia"/>
                      <w:kern w:val="2"/>
                      <w:sz w:val="20"/>
                    </w:rPr>
                    <w:t>3樓</w:t>
                  </w:r>
                </w:p>
              </w:tc>
              <w:tc>
                <w:tcPr>
                  <w:tcW w:w="720" w:type="dxa"/>
                  <w:tcBorders>
                    <w:top w:val="single" w:sz="2" w:space="0" w:color="auto"/>
                    <w:right w:val="single" w:sz="2" w:space="0" w:color="auto"/>
                  </w:tcBorders>
                  <w:vAlign w:val="center"/>
                </w:tcPr>
                <w:p w:rsidR="0002064D" w:rsidRPr="001016F2" w:rsidRDefault="0002064D" w:rsidP="001016F2">
                  <w:pPr>
                    <w:widowControl/>
                    <w:adjustRightInd/>
                    <w:spacing w:line="460" w:lineRule="exact"/>
                    <w:jc w:val="center"/>
                    <w:textAlignment w:val="auto"/>
                    <w:rPr>
                      <w:rFonts w:ascii="標楷體" w:hAnsi="標楷體"/>
                      <w:kern w:val="2"/>
                      <w:sz w:val="20"/>
                      <w:u w:val="single"/>
                    </w:rPr>
                  </w:pPr>
                  <w:r w:rsidRPr="001016F2">
                    <w:rPr>
                      <w:rFonts w:ascii="標楷體" w:hAnsi="標楷體" w:hint="eastAsia"/>
                      <w:kern w:val="2"/>
                      <w:sz w:val="20"/>
                      <w:u w:val="single"/>
                    </w:rPr>
                    <w:t>史蹟大樓</w:t>
                  </w:r>
                </w:p>
                <w:p w:rsidR="0002064D" w:rsidRPr="001016F2" w:rsidRDefault="0002064D" w:rsidP="001016F2">
                  <w:pPr>
                    <w:widowControl/>
                    <w:adjustRightInd/>
                    <w:spacing w:line="460" w:lineRule="exact"/>
                    <w:jc w:val="center"/>
                    <w:textAlignment w:val="auto"/>
                    <w:rPr>
                      <w:rFonts w:ascii="標楷體" w:hAnsi="標楷體" w:cs="新細明體"/>
                      <w:bCs/>
                      <w:sz w:val="20"/>
                    </w:rPr>
                  </w:pPr>
                  <w:r w:rsidRPr="001016F2">
                    <w:rPr>
                      <w:rFonts w:ascii="標楷體" w:hAnsi="標楷體" w:hint="eastAsia"/>
                      <w:kern w:val="2"/>
                      <w:sz w:val="20"/>
                      <w:u w:val="single"/>
                    </w:rPr>
                    <w:t>2樓</w:t>
                  </w:r>
                </w:p>
              </w:tc>
            </w:tr>
            <w:tr w:rsidR="0002064D" w:rsidRPr="001016F2" w:rsidTr="00C24FD8">
              <w:trPr>
                <w:trHeight w:val="1134"/>
              </w:trPr>
              <w:tc>
                <w:tcPr>
                  <w:tcW w:w="1236" w:type="dxa"/>
                  <w:gridSpan w:val="2"/>
                  <w:tcBorders>
                    <w:left w:val="single" w:sz="2" w:space="0" w:color="auto"/>
                    <w:right w:val="single" w:sz="2" w:space="0" w:color="auto"/>
                  </w:tcBorders>
                  <w:vAlign w:val="center"/>
                </w:tcPr>
                <w:p w:rsidR="00F263C4" w:rsidRDefault="0002064D" w:rsidP="00F263C4">
                  <w:pPr>
                    <w:widowControl/>
                    <w:adjustRightInd/>
                    <w:spacing w:line="400" w:lineRule="exact"/>
                    <w:jc w:val="center"/>
                    <w:textAlignment w:val="auto"/>
                    <w:rPr>
                      <w:rFonts w:ascii="標楷體" w:hAnsi="標楷體" w:cs="新細明體"/>
                      <w:sz w:val="20"/>
                    </w:rPr>
                  </w:pPr>
                  <w:r w:rsidRPr="001016F2">
                    <w:rPr>
                      <w:rFonts w:ascii="標楷體" w:hAnsi="標楷體" w:cs="新細明體" w:hint="eastAsia"/>
                      <w:sz w:val="20"/>
                    </w:rPr>
                    <w:t>每日使用</w:t>
                  </w:r>
                </w:p>
                <w:p w:rsidR="0002064D" w:rsidRPr="001016F2" w:rsidRDefault="0002064D" w:rsidP="00F263C4">
                  <w:pPr>
                    <w:widowControl/>
                    <w:adjustRightInd/>
                    <w:spacing w:line="400" w:lineRule="exact"/>
                    <w:jc w:val="center"/>
                    <w:textAlignment w:val="auto"/>
                    <w:rPr>
                      <w:rFonts w:ascii="標楷體" w:hAnsi="標楷體" w:cs="Arial"/>
                      <w:sz w:val="20"/>
                    </w:rPr>
                  </w:pPr>
                  <w:r w:rsidRPr="001016F2">
                    <w:rPr>
                      <w:rFonts w:ascii="標楷體" w:hAnsi="標楷體" w:cs="新細明體" w:hint="eastAsia"/>
                      <w:sz w:val="20"/>
                    </w:rPr>
                    <w:t>時段</w:t>
                  </w:r>
                </w:p>
              </w:tc>
              <w:tc>
                <w:tcPr>
                  <w:tcW w:w="720" w:type="dxa"/>
                  <w:tcBorders>
                    <w:left w:val="single" w:sz="2" w:space="0" w:color="auto"/>
                    <w:bottom w:val="single" w:sz="4" w:space="0" w:color="auto"/>
                  </w:tcBorders>
                  <w:vAlign w:val="center"/>
                </w:tcPr>
                <w:p w:rsidR="0002064D" w:rsidRPr="001016F2" w:rsidRDefault="0002064D" w:rsidP="001016F2">
                  <w:pPr>
                    <w:widowControl/>
                    <w:adjustRightInd/>
                    <w:spacing w:line="400" w:lineRule="exact"/>
                    <w:jc w:val="center"/>
                    <w:textAlignment w:val="auto"/>
                    <w:rPr>
                      <w:rFonts w:ascii="標楷體" w:hAnsi="標楷體" w:cs="Arial"/>
                      <w:sz w:val="20"/>
                    </w:rPr>
                  </w:pPr>
                  <w:r w:rsidRPr="001016F2">
                    <w:rPr>
                      <w:rFonts w:ascii="標楷體" w:hAnsi="標楷體" w:cs="Arial"/>
                      <w:sz w:val="20"/>
                    </w:rPr>
                    <w:t>0</w:t>
                  </w:r>
                  <w:r w:rsidRPr="001016F2">
                    <w:rPr>
                      <w:rFonts w:ascii="標楷體" w:hAnsi="標楷體" w:cs="Arial" w:hint="eastAsia"/>
                      <w:sz w:val="20"/>
                    </w:rPr>
                    <w:t>9</w:t>
                  </w:r>
                  <w:r w:rsidRPr="001016F2">
                    <w:rPr>
                      <w:rFonts w:ascii="標楷體" w:hAnsi="標楷體" w:cs="Arial"/>
                      <w:sz w:val="20"/>
                    </w:rPr>
                    <w:t>:00</w:t>
                  </w:r>
                </w:p>
                <w:p w:rsidR="0002064D" w:rsidRPr="001016F2" w:rsidRDefault="0002064D" w:rsidP="001016F2">
                  <w:pPr>
                    <w:widowControl/>
                    <w:adjustRightInd/>
                    <w:spacing w:line="400" w:lineRule="exact"/>
                    <w:jc w:val="center"/>
                    <w:textAlignment w:val="auto"/>
                    <w:rPr>
                      <w:rFonts w:ascii="標楷體" w:hAnsi="標楷體" w:cs="Arial"/>
                      <w:sz w:val="20"/>
                    </w:rPr>
                  </w:pPr>
                  <w:r w:rsidRPr="001016F2">
                    <w:rPr>
                      <w:rFonts w:ascii="標楷體" w:hAnsi="標楷體" w:cs="Arial" w:hint="eastAsia"/>
                      <w:sz w:val="20"/>
                    </w:rPr>
                    <w:t>至</w:t>
                  </w:r>
                </w:p>
                <w:p w:rsidR="0002064D" w:rsidRPr="001016F2" w:rsidRDefault="0002064D" w:rsidP="001016F2">
                  <w:pPr>
                    <w:widowControl/>
                    <w:adjustRightInd/>
                    <w:spacing w:line="400" w:lineRule="exact"/>
                    <w:jc w:val="center"/>
                    <w:textAlignment w:val="auto"/>
                    <w:rPr>
                      <w:rFonts w:ascii="標楷體" w:hAnsi="標楷體" w:cs="新細明體"/>
                      <w:bCs/>
                      <w:sz w:val="20"/>
                    </w:rPr>
                  </w:pPr>
                  <w:r w:rsidRPr="001016F2">
                    <w:rPr>
                      <w:rFonts w:ascii="標楷體" w:hAnsi="標楷體" w:cs="Arial"/>
                      <w:sz w:val="20"/>
                    </w:rPr>
                    <w:t>17:00</w:t>
                  </w:r>
                </w:p>
              </w:tc>
              <w:tc>
                <w:tcPr>
                  <w:tcW w:w="720" w:type="dxa"/>
                  <w:tcBorders>
                    <w:bottom w:val="single" w:sz="4" w:space="0" w:color="auto"/>
                  </w:tcBorders>
                  <w:vAlign w:val="center"/>
                </w:tcPr>
                <w:p w:rsidR="0002064D" w:rsidRPr="001016F2" w:rsidRDefault="0002064D" w:rsidP="001016F2">
                  <w:pPr>
                    <w:widowControl/>
                    <w:adjustRightInd/>
                    <w:spacing w:line="400" w:lineRule="exact"/>
                    <w:jc w:val="center"/>
                    <w:textAlignment w:val="auto"/>
                    <w:rPr>
                      <w:rFonts w:ascii="標楷體" w:hAnsi="標楷體" w:cs="Arial"/>
                      <w:sz w:val="20"/>
                    </w:rPr>
                  </w:pPr>
                  <w:r w:rsidRPr="001016F2">
                    <w:rPr>
                      <w:rFonts w:ascii="標楷體" w:hAnsi="標楷體" w:cs="Arial"/>
                      <w:sz w:val="20"/>
                    </w:rPr>
                    <w:t>0</w:t>
                  </w:r>
                  <w:r w:rsidRPr="001016F2">
                    <w:rPr>
                      <w:rFonts w:ascii="標楷體" w:hAnsi="標楷體" w:cs="Arial" w:hint="eastAsia"/>
                      <w:sz w:val="20"/>
                    </w:rPr>
                    <w:t>9</w:t>
                  </w:r>
                  <w:r w:rsidRPr="001016F2">
                    <w:rPr>
                      <w:rFonts w:ascii="標楷體" w:hAnsi="標楷體" w:cs="Arial"/>
                      <w:sz w:val="20"/>
                    </w:rPr>
                    <w:t>:00</w:t>
                  </w:r>
                </w:p>
                <w:p w:rsidR="0002064D" w:rsidRPr="001016F2" w:rsidRDefault="0002064D" w:rsidP="001016F2">
                  <w:pPr>
                    <w:widowControl/>
                    <w:adjustRightInd/>
                    <w:spacing w:line="400" w:lineRule="exact"/>
                    <w:jc w:val="center"/>
                    <w:textAlignment w:val="auto"/>
                    <w:rPr>
                      <w:rFonts w:ascii="標楷體" w:hAnsi="標楷體" w:cs="Arial"/>
                      <w:sz w:val="20"/>
                    </w:rPr>
                  </w:pPr>
                  <w:r w:rsidRPr="001016F2">
                    <w:rPr>
                      <w:rFonts w:ascii="標楷體" w:hAnsi="標楷體" w:cs="Arial" w:hint="eastAsia"/>
                      <w:sz w:val="20"/>
                    </w:rPr>
                    <w:t>至</w:t>
                  </w:r>
                </w:p>
                <w:p w:rsidR="0002064D" w:rsidRPr="001016F2" w:rsidRDefault="0002064D" w:rsidP="001016F2">
                  <w:pPr>
                    <w:widowControl/>
                    <w:adjustRightInd/>
                    <w:spacing w:line="400" w:lineRule="exact"/>
                    <w:jc w:val="center"/>
                    <w:textAlignment w:val="auto"/>
                    <w:rPr>
                      <w:rFonts w:ascii="標楷體" w:hAnsi="標楷體" w:cs="新細明體"/>
                      <w:bCs/>
                      <w:sz w:val="20"/>
                    </w:rPr>
                  </w:pPr>
                  <w:r w:rsidRPr="001016F2">
                    <w:rPr>
                      <w:rFonts w:ascii="標楷體" w:hAnsi="標楷體" w:cs="Arial"/>
                      <w:sz w:val="20"/>
                    </w:rPr>
                    <w:t>17:00</w:t>
                  </w:r>
                </w:p>
              </w:tc>
              <w:tc>
                <w:tcPr>
                  <w:tcW w:w="720" w:type="dxa"/>
                  <w:vAlign w:val="center"/>
                </w:tcPr>
                <w:p w:rsidR="0002064D" w:rsidRPr="001016F2" w:rsidRDefault="0002064D" w:rsidP="001016F2">
                  <w:pPr>
                    <w:widowControl/>
                    <w:adjustRightInd/>
                    <w:spacing w:line="400" w:lineRule="exact"/>
                    <w:jc w:val="center"/>
                    <w:textAlignment w:val="auto"/>
                    <w:rPr>
                      <w:rFonts w:ascii="標楷體" w:hAnsi="標楷體" w:cs="Arial"/>
                      <w:sz w:val="20"/>
                    </w:rPr>
                  </w:pPr>
                  <w:r w:rsidRPr="001016F2">
                    <w:rPr>
                      <w:rFonts w:ascii="標楷體" w:hAnsi="標楷體" w:cs="Arial"/>
                      <w:sz w:val="20"/>
                    </w:rPr>
                    <w:t>0</w:t>
                  </w:r>
                  <w:r w:rsidRPr="001016F2">
                    <w:rPr>
                      <w:rFonts w:ascii="標楷體" w:hAnsi="標楷體" w:cs="Arial" w:hint="eastAsia"/>
                      <w:sz w:val="20"/>
                    </w:rPr>
                    <w:t>9</w:t>
                  </w:r>
                  <w:r w:rsidRPr="001016F2">
                    <w:rPr>
                      <w:rFonts w:ascii="標楷體" w:hAnsi="標楷體" w:cs="Arial"/>
                      <w:sz w:val="20"/>
                    </w:rPr>
                    <w:t>:00</w:t>
                  </w:r>
                </w:p>
                <w:p w:rsidR="0002064D" w:rsidRPr="001016F2" w:rsidRDefault="0002064D" w:rsidP="001016F2">
                  <w:pPr>
                    <w:widowControl/>
                    <w:adjustRightInd/>
                    <w:spacing w:line="400" w:lineRule="exact"/>
                    <w:jc w:val="center"/>
                    <w:textAlignment w:val="auto"/>
                    <w:rPr>
                      <w:rFonts w:ascii="標楷體" w:hAnsi="標楷體" w:cs="Arial"/>
                      <w:sz w:val="20"/>
                    </w:rPr>
                  </w:pPr>
                  <w:r w:rsidRPr="001016F2">
                    <w:rPr>
                      <w:rFonts w:ascii="標楷體" w:hAnsi="標楷體" w:cs="Arial" w:hint="eastAsia"/>
                      <w:sz w:val="20"/>
                    </w:rPr>
                    <w:t>至</w:t>
                  </w:r>
                </w:p>
                <w:p w:rsidR="0002064D" w:rsidRPr="001016F2" w:rsidRDefault="0002064D" w:rsidP="001016F2">
                  <w:pPr>
                    <w:widowControl/>
                    <w:adjustRightInd/>
                    <w:spacing w:line="400" w:lineRule="exact"/>
                    <w:jc w:val="center"/>
                    <w:textAlignment w:val="auto"/>
                    <w:rPr>
                      <w:rFonts w:ascii="標楷體" w:hAnsi="標楷體" w:cs="新細明體"/>
                      <w:bCs/>
                      <w:sz w:val="20"/>
                    </w:rPr>
                  </w:pPr>
                  <w:r w:rsidRPr="001016F2">
                    <w:rPr>
                      <w:rFonts w:ascii="標楷體" w:hAnsi="標楷體" w:cs="Arial"/>
                      <w:sz w:val="20"/>
                    </w:rPr>
                    <w:t>17:00</w:t>
                  </w:r>
                </w:p>
              </w:tc>
              <w:tc>
                <w:tcPr>
                  <w:tcW w:w="720" w:type="dxa"/>
                  <w:tcBorders>
                    <w:right w:val="single" w:sz="2" w:space="0" w:color="auto"/>
                  </w:tcBorders>
                  <w:vAlign w:val="center"/>
                </w:tcPr>
                <w:p w:rsidR="0002064D" w:rsidRPr="001016F2" w:rsidRDefault="0002064D" w:rsidP="001016F2">
                  <w:pPr>
                    <w:widowControl/>
                    <w:adjustRightInd/>
                    <w:spacing w:line="400" w:lineRule="exact"/>
                    <w:jc w:val="center"/>
                    <w:textAlignment w:val="auto"/>
                    <w:rPr>
                      <w:rFonts w:ascii="標楷體" w:hAnsi="標楷體" w:cs="Arial"/>
                      <w:sz w:val="20"/>
                      <w:u w:val="single"/>
                    </w:rPr>
                  </w:pPr>
                  <w:r w:rsidRPr="001016F2">
                    <w:rPr>
                      <w:rFonts w:ascii="標楷體" w:hAnsi="標楷體" w:cs="Arial"/>
                      <w:sz w:val="20"/>
                      <w:u w:val="single"/>
                    </w:rPr>
                    <w:t>0</w:t>
                  </w:r>
                  <w:r w:rsidRPr="001016F2">
                    <w:rPr>
                      <w:rFonts w:ascii="標楷體" w:hAnsi="標楷體" w:cs="Arial" w:hint="eastAsia"/>
                      <w:sz w:val="20"/>
                      <w:u w:val="single"/>
                    </w:rPr>
                    <w:t>9</w:t>
                  </w:r>
                  <w:r w:rsidRPr="001016F2">
                    <w:rPr>
                      <w:rFonts w:ascii="標楷體" w:hAnsi="標楷體" w:cs="Arial"/>
                      <w:sz w:val="20"/>
                      <w:u w:val="single"/>
                    </w:rPr>
                    <w:t>:00</w:t>
                  </w:r>
                </w:p>
                <w:p w:rsidR="0002064D" w:rsidRPr="001016F2" w:rsidRDefault="0002064D" w:rsidP="001016F2">
                  <w:pPr>
                    <w:widowControl/>
                    <w:adjustRightInd/>
                    <w:spacing w:line="400" w:lineRule="exact"/>
                    <w:jc w:val="center"/>
                    <w:textAlignment w:val="auto"/>
                    <w:rPr>
                      <w:rFonts w:ascii="標楷體" w:hAnsi="標楷體" w:cs="Arial"/>
                      <w:sz w:val="20"/>
                      <w:u w:val="single"/>
                    </w:rPr>
                  </w:pPr>
                  <w:r w:rsidRPr="001016F2">
                    <w:rPr>
                      <w:rFonts w:ascii="標楷體" w:hAnsi="標楷體" w:cs="Arial" w:hint="eastAsia"/>
                      <w:sz w:val="20"/>
                      <w:u w:val="single"/>
                    </w:rPr>
                    <w:t>至</w:t>
                  </w:r>
                </w:p>
                <w:p w:rsidR="0002064D" w:rsidRPr="001016F2" w:rsidRDefault="0002064D" w:rsidP="001016F2">
                  <w:pPr>
                    <w:widowControl/>
                    <w:adjustRightInd/>
                    <w:spacing w:line="400" w:lineRule="exact"/>
                    <w:jc w:val="center"/>
                    <w:textAlignment w:val="auto"/>
                    <w:rPr>
                      <w:rFonts w:ascii="標楷體" w:hAnsi="標楷體" w:cs="新細明體"/>
                      <w:bCs/>
                      <w:sz w:val="20"/>
                    </w:rPr>
                  </w:pPr>
                  <w:r w:rsidRPr="001016F2">
                    <w:rPr>
                      <w:rFonts w:ascii="標楷體" w:hAnsi="標楷體" w:cs="Arial"/>
                      <w:sz w:val="20"/>
                      <w:u w:val="single"/>
                    </w:rPr>
                    <w:t>17:00</w:t>
                  </w:r>
                </w:p>
              </w:tc>
            </w:tr>
            <w:tr w:rsidR="0002064D" w:rsidRPr="001016F2" w:rsidTr="00C24FD8">
              <w:trPr>
                <w:trHeight w:val="1134"/>
              </w:trPr>
              <w:tc>
                <w:tcPr>
                  <w:tcW w:w="1236" w:type="dxa"/>
                  <w:gridSpan w:val="2"/>
                  <w:tcBorders>
                    <w:left w:val="single" w:sz="2" w:space="0" w:color="auto"/>
                    <w:right w:val="single" w:sz="2" w:space="0" w:color="auto"/>
                  </w:tcBorders>
                  <w:vAlign w:val="center"/>
                </w:tcPr>
                <w:p w:rsidR="0002064D" w:rsidRPr="001016F2" w:rsidRDefault="0002064D" w:rsidP="001016F2">
                  <w:pPr>
                    <w:widowControl/>
                    <w:adjustRightInd/>
                    <w:spacing w:line="460" w:lineRule="exact"/>
                    <w:jc w:val="center"/>
                    <w:textAlignment w:val="auto"/>
                    <w:rPr>
                      <w:rFonts w:ascii="標楷體" w:hAnsi="標楷體" w:cs="新細明體"/>
                      <w:bCs/>
                      <w:sz w:val="20"/>
                    </w:rPr>
                  </w:pPr>
                  <w:r w:rsidRPr="001016F2">
                    <w:rPr>
                      <w:rFonts w:ascii="標楷體" w:hAnsi="標楷體" w:cs="新細明體" w:hint="eastAsia"/>
                      <w:sz w:val="20"/>
                    </w:rPr>
                    <w:t>場地面積（坪）</w:t>
                  </w:r>
                </w:p>
              </w:tc>
              <w:tc>
                <w:tcPr>
                  <w:tcW w:w="720" w:type="dxa"/>
                  <w:tcBorders>
                    <w:left w:val="single" w:sz="2" w:space="0" w:color="auto"/>
                    <w:bottom w:val="single" w:sz="4" w:space="0" w:color="auto"/>
                  </w:tcBorders>
                  <w:vAlign w:val="center"/>
                </w:tcPr>
                <w:p w:rsidR="0002064D" w:rsidRPr="001016F2" w:rsidRDefault="0002064D" w:rsidP="001016F2">
                  <w:pPr>
                    <w:widowControl/>
                    <w:adjustRightInd/>
                    <w:spacing w:line="460" w:lineRule="exact"/>
                    <w:jc w:val="center"/>
                    <w:textAlignment w:val="auto"/>
                    <w:rPr>
                      <w:rFonts w:ascii="標楷體" w:hAnsi="標楷體" w:cs="新細明體"/>
                      <w:bCs/>
                      <w:sz w:val="20"/>
                    </w:rPr>
                  </w:pPr>
                  <w:smartTag w:uri="urn:schemas-microsoft-com:office:smarttags" w:element="chmetcnv">
                    <w:smartTagPr>
                      <w:attr w:name="UnitName" w:val="坪"/>
                      <w:attr w:name="SourceValue" w:val="155"/>
                      <w:attr w:name="HasSpace" w:val="False"/>
                      <w:attr w:name="Negative" w:val="False"/>
                      <w:attr w:name="NumberType" w:val="1"/>
                      <w:attr w:name="TCSC" w:val="0"/>
                    </w:smartTagPr>
                    <w:r w:rsidRPr="001016F2">
                      <w:rPr>
                        <w:rFonts w:ascii="標楷體" w:hAnsi="標楷體" w:cs="新細明體" w:hint="eastAsia"/>
                        <w:bCs/>
                        <w:sz w:val="20"/>
                      </w:rPr>
                      <w:t>155坪</w:t>
                    </w:r>
                  </w:smartTag>
                </w:p>
              </w:tc>
              <w:tc>
                <w:tcPr>
                  <w:tcW w:w="720" w:type="dxa"/>
                  <w:tcBorders>
                    <w:bottom w:val="single" w:sz="4" w:space="0" w:color="auto"/>
                  </w:tcBorders>
                  <w:vAlign w:val="center"/>
                </w:tcPr>
                <w:p w:rsidR="0002064D" w:rsidRPr="001016F2" w:rsidRDefault="0002064D" w:rsidP="001016F2">
                  <w:pPr>
                    <w:widowControl/>
                    <w:adjustRightInd/>
                    <w:spacing w:line="460" w:lineRule="exact"/>
                    <w:jc w:val="center"/>
                    <w:textAlignment w:val="auto"/>
                    <w:rPr>
                      <w:rFonts w:ascii="標楷體" w:hAnsi="標楷體" w:cs="新細明體"/>
                      <w:bCs/>
                      <w:sz w:val="20"/>
                    </w:rPr>
                  </w:pPr>
                  <w:smartTag w:uri="urn:schemas-microsoft-com:office:smarttags" w:element="chmetcnv">
                    <w:smartTagPr>
                      <w:attr w:name="UnitName" w:val="坪"/>
                      <w:attr w:name="SourceValue" w:val="91"/>
                      <w:attr w:name="HasSpace" w:val="False"/>
                      <w:attr w:name="Negative" w:val="False"/>
                      <w:attr w:name="NumberType" w:val="1"/>
                      <w:attr w:name="TCSC" w:val="0"/>
                    </w:smartTagPr>
                    <w:r w:rsidRPr="001016F2">
                      <w:rPr>
                        <w:rFonts w:ascii="標楷體" w:hAnsi="標楷體" w:cs="新細明體" w:hint="eastAsia"/>
                        <w:bCs/>
                        <w:sz w:val="20"/>
                      </w:rPr>
                      <w:t>91坪</w:t>
                    </w:r>
                  </w:smartTag>
                </w:p>
              </w:tc>
              <w:tc>
                <w:tcPr>
                  <w:tcW w:w="720" w:type="dxa"/>
                  <w:vAlign w:val="center"/>
                </w:tcPr>
                <w:p w:rsidR="0002064D" w:rsidRPr="001016F2" w:rsidRDefault="0002064D" w:rsidP="001016F2">
                  <w:pPr>
                    <w:widowControl/>
                    <w:adjustRightInd/>
                    <w:spacing w:line="460" w:lineRule="exact"/>
                    <w:jc w:val="center"/>
                    <w:textAlignment w:val="auto"/>
                    <w:rPr>
                      <w:rFonts w:ascii="標楷體" w:hAnsi="標楷體" w:cs="新細明體"/>
                      <w:bCs/>
                      <w:sz w:val="20"/>
                    </w:rPr>
                  </w:pPr>
                  <w:smartTag w:uri="urn:schemas-microsoft-com:office:smarttags" w:element="chmetcnv">
                    <w:smartTagPr>
                      <w:attr w:name="UnitName" w:val="坪"/>
                      <w:attr w:name="SourceValue" w:val="91"/>
                      <w:attr w:name="HasSpace" w:val="False"/>
                      <w:attr w:name="Negative" w:val="False"/>
                      <w:attr w:name="NumberType" w:val="1"/>
                      <w:attr w:name="TCSC" w:val="0"/>
                    </w:smartTagPr>
                    <w:r w:rsidRPr="001016F2">
                      <w:rPr>
                        <w:rFonts w:ascii="標楷體" w:hAnsi="標楷體" w:cs="新細明體" w:hint="eastAsia"/>
                        <w:bCs/>
                        <w:sz w:val="20"/>
                      </w:rPr>
                      <w:t>91坪</w:t>
                    </w:r>
                  </w:smartTag>
                </w:p>
              </w:tc>
              <w:tc>
                <w:tcPr>
                  <w:tcW w:w="720" w:type="dxa"/>
                  <w:tcBorders>
                    <w:right w:val="single" w:sz="2" w:space="0" w:color="auto"/>
                  </w:tcBorders>
                  <w:vAlign w:val="center"/>
                </w:tcPr>
                <w:p w:rsidR="0002064D" w:rsidRPr="001016F2" w:rsidRDefault="0002064D" w:rsidP="001016F2">
                  <w:pPr>
                    <w:widowControl/>
                    <w:adjustRightInd/>
                    <w:spacing w:line="460" w:lineRule="exact"/>
                    <w:jc w:val="center"/>
                    <w:textAlignment w:val="auto"/>
                    <w:rPr>
                      <w:rFonts w:ascii="標楷體" w:hAnsi="標楷體" w:cs="新細明體"/>
                      <w:bCs/>
                      <w:sz w:val="20"/>
                      <w:u w:val="single"/>
                    </w:rPr>
                  </w:pPr>
                  <w:smartTag w:uri="urn:schemas-microsoft-com:office:smarttags" w:element="chmetcnv">
                    <w:smartTagPr>
                      <w:attr w:name="UnitName" w:val="坪"/>
                      <w:attr w:name="SourceValue" w:val="60"/>
                      <w:attr w:name="HasSpace" w:val="False"/>
                      <w:attr w:name="Negative" w:val="False"/>
                      <w:attr w:name="NumberType" w:val="1"/>
                      <w:attr w:name="TCSC" w:val="0"/>
                    </w:smartTagPr>
                    <w:r w:rsidRPr="001016F2">
                      <w:rPr>
                        <w:rFonts w:ascii="標楷體" w:hAnsi="標楷體" w:cs="新細明體" w:hint="eastAsia"/>
                        <w:bCs/>
                        <w:sz w:val="20"/>
                        <w:u w:val="single"/>
                      </w:rPr>
                      <w:t>60坪</w:t>
                    </w:r>
                  </w:smartTag>
                </w:p>
              </w:tc>
            </w:tr>
            <w:tr w:rsidR="0002064D" w:rsidRPr="001016F2" w:rsidTr="00C24FD8">
              <w:trPr>
                <w:cantSplit/>
                <w:trHeight w:val="1134"/>
              </w:trPr>
              <w:tc>
                <w:tcPr>
                  <w:tcW w:w="618" w:type="dxa"/>
                  <w:vMerge w:val="restart"/>
                  <w:tcBorders>
                    <w:left w:val="single" w:sz="2" w:space="0" w:color="auto"/>
                    <w:bottom w:val="single" w:sz="12"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sz w:val="20"/>
                    </w:rPr>
                  </w:pPr>
                  <w:r w:rsidRPr="001016F2">
                    <w:rPr>
                      <w:rFonts w:ascii="標楷體" w:hAnsi="標楷體" w:cs="新細明體" w:hint="eastAsia"/>
                      <w:sz w:val="20"/>
                    </w:rPr>
                    <w:t>每日計費</w:t>
                  </w:r>
                </w:p>
                <w:p w:rsidR="001016F2" w:rsidRPr="001016F2" w:rsidRDefault="001016F2" w:rsidP="001016F2">
                  <w:pPr>
                    <w:widowControl/>
                    <w:adjustRightInd/>
                    <w:spacing w:line="460" w:lineRule="exact"/>
                    <w:jc w:val="left"/>
                    <w:textAlignment w:val="auto"/>
                    <w:rPr>
                      <w:rFonts w:ascii="標楷體" w:hAnsi="標楷體" w:cs="新細明體"/>
                      <w:b/>
                      <w:bCs/>
                      <w:sz w:val="20"/>
                    </w:rPr>
                  </w:pPr>
                  <w:r w:rsidRPr="001016F2">
                    <w:rPr>
                      <w:rFonts w:ascii="標楷體" w:hAnsi="標楷體" w:cs="新細明體" w:hint="eastAsia"/>
                      <w:sz w:val="20"/>
                    </w:rPr>
                    <w:t>（新臺幣）</w:t>
                  </w:r>
                </w:p>
              </w:tc>
              <w:tc>
                <w:tcPr>
                  <w:tcW w:w="618" w:type="dxa"/>
                  <w:tcBorders>
                    <w:bottom w:val="single" w:sz="4" w:space="0" w:color="auto"/>
                    <w:right w:val="single" w:sz="2" w:space="0" w:color="auto"/>
                  </w:tcBorders>
                  <w:textDirection w:val="tbRlV"/>
                </w:tcPr>
                <w:p w:rsidR="001016F2" w:rsidRPr="001016F2" w:rsidRDefault="001016F2" w:rsidP="00776E6E">
                  <w:pPr>
                    <w:widowControl/>
                    <w:adjustRightInd/>
                    <w:spacing w:line="460" w:lineRule="exact"/>
                    <w:ind w:leftChars="50" w:left="140" w:right="113"/>
                    <w:jc w:val="left"/>
                    <w:textAlignment w:val="auto"/>
                    <w:rPr>
                      <w:rFonts w:ascii="標楷體" w:hAnsi="標楷體" w:cs="新細明體"/>
                      <w:b/>
                      <w:sz w:val="20"/>
                    </w:rPr>
                  </w:pPr>
                  <w:r w:rsidRPr="001016F2">
                    <w:rPr>
                      <w:rFonts w:ascii="標楷體" w:hAnsi="標楷體" w:cs="新細明體" w:hint="eastAsia"/>
                      <w:b/>
                      <w:sz w:val="20"/>
                    </w:rPr>
                    <w:t>展覽期間</w:t>
                  </w:r>
                </w:p>
              </w:tc>
              <w:tc>
                <w:tcPr>
                  <w:tcW w:w="720" w:type="dxa"/>
                  <w:tcBorders>
                    <w:top w:val="single" w:sz="4" w:space="0" w:color="auto"/>
                    <w:left w:val="single" w:sz="2" w:space="0" w:color="auto"/>
                    <w:bottom w:val="single" w:sz="4" w:space="0" w:color="auto"/>
                    <w:right w:val="single" w:sz="4"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bCs/>
                      <w:sz w:val="20"/>
                    </w:rPr>
                  </w:pPr>
                  <w:r w:rsidRPr="001016F2">
                    <w:rPr>
                      <w:rFonts w:ascii="標楷體" w:hAnsi="標楷體" w:cs="新細明體" w:hint="eastAsia"/>
                      <w:b/>
                      <w:sz w:val="20"/>
                    </w:rPr>
                    <w:t>1</w:t>
                  </w:r>
                  <w:r w:rsidRPr="001016F2">
                    <w:rPr>
                      <w:rFonts w:ascii="標楷體" w:hAnsi="標楷體" w:cs="新細明體"/>
                      <w:b/>
                      <w:sz w:val="20"/>
                    </w:rPr>
                    <w:t>,</w:t>
                  </w:r>
                  <w:r w:rsidRPr="001016F2">
                    <w:rPr>
                      <w:rFonts w:ascii="標楷體" w:hAnsi="標楷體" w:cs="新細明體" w:hint="eastAsia"/>
                      <w:b/>
                      <w:sz w:val="20"/>
                    </w:rPr>
                    <w:t>5</w:t>
                  </w:r>
                  <w:r w:rsidRPr="001016F2">
                    <w:rPr>
                      <w:rFonts w:ascii="標楷體" w:hAnsi="標楷體" w:cs="新細明體"/>
                      <w:b/>
                      <w:sz w:val="20"/>
                    </w:rPr>
                    <w:t>50</w:t>
                  </w:r>
                  <w:r w:rsidRPr="001016F2">
                    <w:rPr>
                      <w:rFonts w:ascii="標楷體" w:hAnsi="標楷體" w:cs="新細明體" w:hint="eastAsia"/>
                      <w:b/>
                      <w:sz w:val="20"/>
                    </w:rPr>
                    <w:t>元</w:t>
                  </w:r>
                </w:p>
              </w:tc>
              <w:tc>
                <w:tcPr>
                  <w:tcW w:w="720" w:type="dxa"/>
                  <w:tcBorders>
                    <w:top w:val="single" w:sz="4" w:space="0" w:color="auto"/>
                    <w:left w:val="single" w:sz="4" w:space="0" w:color="auto"/>
                    <w:bottom w:val="single" w:sz="4"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bCs/>
                      <w:sz w:val="20"/>
                    </w:rPr>
                  </w:pPr>
                  <w:r w:rsidRPr="001016F2">
                    <w:rPr>
                      <w:rFonts w:ascii="標楷體" w:hAnsi="標楷體" w:cs="新細明體" w:hint="eastAsia"/>
                      <w:b/>
                      <w:bCs/>
                      <w:sz w:val="20"/>
                    </w:rPr>
                    <w:t>910元</w:t>
                  </w:r>
                </w:p>
              </w:tc>
              <w:tc>
                <w:tcPr>
                  <w:tcW w:w="720" w:type="dxa"/>
                  <w:tcBorders>
                    <w:bottom w:val="single" w:sz="4"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bCs/>
                      <w:sz w:val="20"/>
                    </w:rPr>
                  </w:pPr>
                  <w:r w:rsidRPr="001016F2">
                    <w:rPr>
                      <w:rFonts w:ascii="標楷體" w:hAnsi="標楷體" w:cs="新細明體" w:hint="eastAsia"/>
                      <w:b/>
                      <w:bCs/>
                      <w:sz w:val="20"/>
                    </w:rPr>
                    <w:t>910元</w:t>
                  </w:r>
                </w:p>
              </w:tc>
              <w:tc>
                <w:tcPr>
                  <w:tcW w:w="720" w:type="dxa"/>
                  <w:tcBorders>
                    <w:bottom w:val="single" w:sz="4" w:space="0" w:color="auto"/>
                    <w:right w:val="single" w:sz="2"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bCs/>
                      <w:sz w:val="20"/>
                      <w:u w:val="single"/>
                    </w:rPr>
                  </w:pPr>
                  <w:r w:rsidRPr="001016F2">
                    <w:rPr>
                      <w:rFonts w:ascii="標楷體" w:hAnsi="標楷體" w:cs="新細明體" w:hint="eastAsia"/>
                      <w:b/>
                      <w:bCs/>
                      <w:sz w:val="20"/>
                      <w:u w:val="single"/>
                    </w:rPr>
                    <w:t>600元</w:t>
                  </w:r>
                </w:p>
              </w:tc>
            </w:tr>
            <w:tr w:rsidR="0002064D" w:rsidRPr="001016F2" w:rsidTr="00C24FD8">
              <w:trPr>
                <w:cantSplit/>
                <w:trHeight w:val="1625"/>
              </w:trPr>
              <w:tc>
                <w:tcPr>
                  <w:tcW w:w="618" w:type="dxa"/>
                  <w:vMerge/>
                  <w:tcBorders>
                    <w:left w:val="single" w:sz="2" w:space="0" w:color="auto"/>
                    <w:bottom w:val="single" w:sz="2"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sz w:val="20"/>
                    </w:rPr>
                  </w:pPr>
                </w:p>
              </w:tc>
              <w:tc>
                <w:tcPr>
                  <w:tcW w:w="618" w:type="dxa"/>
                  <w:tcBorders>
                    <w:top w:val="single" w:sz="4" w:space="0" w:color="auto"/>
                    <w:bottom w:val="single" w:sz="2" w:space="0" w:color="auto"/>
                    <w:right w:val="single" w:sz="2" w:space="0" w:color="auto"/>
                  </w:tcBorders>
                  <w:textDirection w:val="tbRlV"/>
                </w:tcPr>
                <w:p w:rsidR="001016F2" w:rsidRPr="001016F2" w:rsidRDefault="001016F2" w:rsidP="00776E6E">
                  <w:pPr>
                    <w:widowControl/>
                    <w:adjustRightInd/>
                    <w:spacing w:line="460" w:lineRule="exact"/>
                    <w:ind w:left="113" w:right="113"/>
                    <w:jc w:val="left"/>
                    <w:textAlignment w:val="auto"/>
                    <w:rPr>
                      <w:rFonts w:ascii="標楷體" w:hAnsi="標楷體" w:cs="新細明體"/>
                      <w:b/>
                      <w:sz w:val="20"/>
                    </w:rPr>
                  </w:pPr>
                  <w:proofErr w:type="gramStart"/>
                  <w:r w:rsidRPr="001016F2">
                    <w:rPr>
                      <w:rFonts w:ascii="標楷體" w:hAnsi="標楷體" w:cs="新細明體" w:hint="eastAsia"/>
                      <w:b/>
                      <w:sz w:val="20"/>
                    </w:rPr>
                    <w:t>佈</w:t>
                  </w:r>
                  <w:proofErr w:type="gramEnd"/>
                  <w:r w:rsidRPr="001016F2">
                    <w:rPr>
                      <w:rFonts w:ascii="標楷體" w:hAnsi="標楷體" w:cs="新細明體" w:hint="eastAsia"/>
                      <w:b/>
                      <w:sz w:val="20"/>
                    </w:rPr>
                    <w:t>、卸展期間</w:t>
                  </w:r>
                </w:p>
              </w:tc>
              <w:tc>
                <w:tcPr>
                  <w:tcW w:w="720" w:type="dxa"/>
                  <w:tcBorders>
                    <w:top w:val="single" w:sz="4" w:space="0" w:color="auto"/>
                    <w:left w:val="single" w:sz="2" w:space="0" w:color="auto"/>
                    <w:bottom w:val="single" w:sz="2"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sz w:val="20"/>
                    </w:rPr>
                  </w:pPr>
                  <w:r w:rsidRPr="001016F2">
                    <w:rPr>
                      <w:rFonts w:ascii="標楷體" w:hAnsi="標楷體" w:cs="新細明體" w:hint="eastAsia"/>
                      <w:b/>
                      <w:sz w:val="20"/>
                    </w:rPr>
                    <w:t>775元</w:t>
                  </w:r>
                </w:p>
              </w:tc>
              <w:tc>
                <w:tcPr>
                  <w:tcW w:w="720" w:type="dxa"/>
                  <w:tcBorders>
                    <w:top w:val="single" w:sz="4" w:space="0" w:color="auto"/>
                    <w:bottom w:val="single" w:sz="2"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bCs/>
                      <w:sz w:val="20"/>
                    </w:rPr>
                  </w:pPr>
                  <w:r w:rsidRPr="001016F2">
                    <w:rPr>
                      <w:rFonts w:ascii="標楷體" w:hAnsi="標楷體" w:cs="新細明體" w:hint="eastAsia"/>
                      <w:b/>
                      <w:bCs/>
                      <w:sz w:val="20"/>
                    </w:rPr>
                    <w:t>455元</w:t>
                  </w:r>
                </w:p>
              </w:tc>
              <w:tc>
                <w:tcPr>
                  <w:tcW w:w="720" w:type="dxa"/>
                  <w:tcBorders>
                    <w:top w:val="single" w:sz="4" w:space="0" w:color="auto"/>
                    <w:bottom w:val="single" w:sz="2"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bCs/>
                      <w:sz w:val="20"/>
                    </w:rPr>
                  </w:pPr>
                  <w:r w:rsidRPr="001016F2">
                    <w:rPr>
                      <w:rFonts w:ascii="標楷體" w:hAnsi="標楷體" w:cs="新細明體" w:hint="eastAsia"/>
                      <w:b/>
                      <w:bCs/>
                      <w:sz w:val="20"/>
                    </w:rPr>
                    <w:t>455元</w:t>
                  </w:r>
                </w:p>
              </w:tc>
              <w:tc>
                <w:tcPr>
                  <w:tcW w:w="720" w:type="dxa"/>
                  <w:tcBorders>
                    <w:top w:val="single" w:sz="4" w:space="0" w:color="auto"/>
                    <w:bottom w:val="single" w:sz="2" w:space="0" w:color="auto"/>
                    <w:right w:val="single" w:sz="2" w:space="0" w:color="auto"/>
                  </w:tcBorders>
                  <w:vAlign w:val="center"/>
                </w:tcPr>
                <w:p w:rsidR="001016F2" w:rsidRPr="001016F2" w:rsidRDefault="001016F2" w:rsidP="001016F2">
                  <w:pPr>
                    <w:widowControl/>
                    <w:adjustRightInd/>
                    <w:spacing w:line="460" w:lineRule="exact"/>
                    <w:jc w:val="center"/>
                    <w:textAlignment w:val="auto"/>
                    <w:rPr>
                      <w:rFonts w:ascii="標楷體" w:hAnsi="標楷體" w:cs="新細明體"/>
                      <w:b/>
                      <w:bCs/>
                      <w:sz w:val="20"/>
                      <w:u w:val="single"/>
                    </w:rPr>
                  </w:pPr>
                  <w:r w:rsidRPr="001016F2">
                    <w:rPr>
                      <w:rFonts w:ascii="標楷體" w:hAnsi="標楷體" w:cs="新細明體" w:hint="eastAsia"/>
                      <w:b/>
                      <w:bCs/>
                      <w:sz w:val="20"/>
                      <w:u w:val="single"/>
                    </w:rPr>
                    <w:t>300元</w:t>
                  </w:r>
                </w:p>
              </w:tc>
            </w:tr>
          </w:tbl>
          <w:p w:rsidR="001016F2" w:rsidRPr="001016F2" w:rsidRDefault="001016F2" w:rsidP="001016F2">
            <w:pPr>
              <w:spacing w:line="460" w:lineRule="exact"/>
              <w:ind w:left="960" w:rightChars="50" w:right="140"/>
              <w:textAlignment w:val="auto"/>
              <w:rPr>
                <w:rFonts w:ascii="標楷體" w:hAnsi="標楷體" w:cs="新細明體"/>
                <w:sz w:val="24"/>
                <w:szCs w:val="24"/>
              </w:rPr>
            </w:pPr>
          </w:p>
        </w:tc>
        <w:tc>
          <w:tcPr>
            <w:tcW w:w="818" w:type="dxa"/>
          </w:tcPr>
          <w:p w:rsidR="001016F2" w:rsidRPr="0002064D" w:rsidRDefault="001016F2" w:rsidP="00776E6E">
            <w:pPr>
              <w:adjustRightInd/>
              <w:spacing w:line="0" w:lineRule="atLeast"/>
              <w:ind w:leftChars="13" w:left="36" w:right="68"/>
              <w:textAlignment w:val="auto"/>
              <w:rPr>
                <w:rFonts w:ascii="標楷體" w:hAnsi="標楷體"/>
                <w:color w:val="000000"/>
                <w:kern w:val="2"/>
                <w:sz w:val="20"/>
              </w:rPr>
            </w:pPr>
            <w:r w:rsidRPr="0002064D">
              <w:rPr>
                <w:rFonts w:ascii="標楷體" w:hAnsi="標楷體" w:hint="eastAsia"/>
                <w:color w:val="000000"/>
                <w:kern w:val="2"/>
                <w:sz w:val="20"/>
              </w:rPr>
              <w:t>史蹟大樓二樓</w:t>
            </w:r>
            <w:proofErr w:type="gramStart"/>
            <w:r w:rsidRPr="0002064D">
              <w:rPr>
                <w:rFonts w:ascii="標楷體" w:hAnsi="標楷體" w:hint="eastAsia"/>
                <w:color w:val="000000"/>
                <w:kern w:val="2"/>
                <w:sz w:val="20"/>
              </w:rPr>
              <w:t>特</w:t>
            </w:r>
            <w:proofErr w:type="gramEnd"/>
            <w:r w:rsidRPr="0002064D">
              <w:rPr>
                <w:rFonts w:ascii="標楷體" w:hAnsi="標楷體" w:hint="eastAsia"/>
                <w:color w:val="000000"/>
                <w:kern w:val="2"/>
                <w:sz w:val="20"/>
              </w:rPr>
              <w:t>展室已變更為常設展，由本館自行辦理展覽，不再對外開放場地租借，</w:t>
            </w:r>
            <w:proofErr w:type="gramStart"/>
            <w:r w:rsidRPr="0002064D">
              <w:rPr>
                <w:rFonts w:ascii="標楷體" w:hAnsi="標楷體" w:hint="eastAsia"/>
                <w:color w:val="000000"/>
                <w:kern w:val="2"/>
                <w:sz w:val="20"/>
              </w:rPr>
              <w:t>爰</w:t>
            </w:r>
            <w:proofErr w:type="gramEnd"/>
            <w:r w:rsidRPr="0002064D">
              <w:rPr>
                <w:rFonts w:ascii="標楷體" w:hAnsi="標楷體" w:hint="eastAsia"/>
                <w:color w:val="000000"/>
                <w:kern w:val="2"/>
                <w:sz w:val="20"/>
              </w:rPr>
              <w:t>刪除該項收費基準。</w:t>
            </w:r>
          </w:p>
        </w:tc>
      </w:tr>
    </w:tbl>
    <w:p w:rsidR="00CD4455" w:rsidRDefault="006C7F64" w:rsidP="007E3067">
      <w:pPr>
        <w:adjustRightInd/>
        <w:spacing w:beforeLines="200" w:before="480" w:line="460" w:lineRule="exact"/>
        <w:jc w:val="center"/>
        <w:rPr>
          <w:b/>
          <w:bCs/>
          <w:sz w:val="32"/>
          <w:szCs w:val="32"/>
        </w:rPr>
      </w:pPr>
      <w:r w:rsidRPr="00CD4455">
        <w:rPr>
          <w:rFonts w:hint="eastAsia"/>
          <w:b/>
          <w:bCs/>
          <w:sz w:val="32"/>
          <w:szCs w:val="32"/>
        </w:rPr>
        <w:t>國史館臺灣文獻館</w:t>
      </w:r>
      <w:proofErr w:type="gramStart"/>
      <w:r w:rsidRPr="00CD4455">
        <w:rPr>
          <w:rFonts w:hint="eastAsia"/>
          <w:b/>
          <w:bCs/>
          <w:sz w:val="32"/>
          <w:szCs w:val="32"/>
        </w:rPr>
        <w:t>特</w:t>
      </w:r>
      <w:proofErr w:type="gramEnd"/>
      <w:r w:rsidRPr="00CD4455">
        <w:rPr>
          <w:rFonts w:hint="eastAsia"/>
          <w:b/>
          <w:bCs/>
          <w:sz w:val="32"/>
          <w:szCs w:val="32"/>
        </w:rPr>
        <w:t>展室場地使用規費收費標準</w:t>
      </w:r>
    </w:p>
    <w:p w:rsidR="006C7F64" w:rsidRPr="00CD4455" w:rsidRDefault="006C7F64" w:rsidP="00CD4455">
      <w:pPr>
        <w:adjustRightInd/>
        <w:spacing w:line="460" w:lineRule="exact"/>
        <w:jc w:val="center"/>
        <w:rPr>
          <w:b/>
          <w:bCs/>
          <w:sz w:val="32"/>
          <w:szCs w:val="32"/>
        </w:rPr>
      </w:pPr>
      <w:r w:rsidRPr="00CD4455">
        <w:rPr>
          <w:rFonts w:hint="eastAsia"/>
          <w:b/>
          <w:bCs/>
          <w:sz w:val="32"/>
          <w:szCs w:val="32"/>
        </w:rPr>
        <w:t>第二條修正草案</w:t>
      </w:r>
    </w:p>
    <w:p w:rsidR="006C7F64" w:rsidRPr="0098401D" w:rsidRDefault="007E3067" w:rsidP="00DF6423">
      <w:pPr>
        <w:pStyle w:val="034"/>
        <w:spacing w:beforeLines="100" w:before="240" w:afterLines="300" w:after="720"/>
        <w:rPr>
          <w:bCs/>
        </w:rPr>
      </w:pPr>
      <w:r w:rsidRPr="005F66AF">
        <w:rPr>
          <w:rFonts w:hint="eastAsia"/>
        </w:rPr>
        <w:t xml:space="preserve">第　二　條　　</w:t>
      </w:r>
      <w:r w:rsidR="006C7F64" w:rsidRPr="0098401D">
        <w:rPr>
          <w:rFonts w:hint="eastAsia"/>
        </w:rPr>
        <w:t>本標準所稱</w:t>
      </w:r>
      <w:proofErr w:type="gramStart"/>
      <w:r w:rsidR="006C7F64" w:rsidRPr="0098401D">
        <w:rPr>
          <w:rFonts w:hint="eastAsia"/>
        </w:rPr>
        <w:t>特</w:t>
      </w:r>
      <w:proofErr w:type="gramEnd"/>
      <w:r w:rsidR="006C7F64" w:rsidRPr="0098401D">
        <w:rPr>
          <w:rFonts w:hint="eastAsia"/>
        </w:rPr>
        <w:t>展室，為福爾摩沙特展室、</w:t>
      </w:r>
      <w:proofErr w:type="gramStart"/>
      <w:r w:rsidR="006C7F64" w:rsidRPr="0098401D">
        <w:rPr>
          <w:rFonts w:hint="eastAsia"/>
        </w:rPr>
        <w:t>鯤</w:t>
      </w:r>
      <w:proofErr w:type="gramEnd"/>
      <w:r w:rsidR="006C7F64" w:rsidRPr="0098401D">
        <w:rPr>
          <w:rFonts w:hint="eastAsia"/>
        </w:rPr>
        <w:t>島風華</w:t>
      </w:r>
      <w:proofErr w:type="gramStart"/>
      <w:r w:rsidR="006C7F64" w:rsidRPr="0098401D">
        <w:rPr>
          <w:rFonts w:hint="eastAsia"/>
        </w:rPr>
        <w:t>特</w:t>
      </w:r>
      <w:proofErr w:type="gramEnd"/>
      <w:r w:rsidR="006C7F64" w:rsidRPr="0098401D">
        <w:rPr>
          <w:rFonts w:hint="eastAsia"/>
        </w:rPr>
        <w:t>展室、蓬萊鄉情特展室。</w:t>
      </w:r>
    </w:p>
    <w:p w:rsidR="006C7F64" w:rsidRPr="001B1A7F" w:rsidRDefault="006C7F64" w:rsidP="006C7F64">
      <w:pPr>
        <w:rPr>
          <w:rFonts w:ascii="標楷體" w:hAnsi="標楷體"/>
          <w:bCs/>
          <w:color w:val="000000"/>
        </w:rPr>
      </w:pPr>
      <w:r w:rsidRPr="0061749A">
        <w:rPr>
          <w:rFonts w:ascii="標楷體" w:hAnsi="標楷體" w:hint="eastAsia"/>
          <w:bCs/>
          <w:color w:val="000000"/>
        </w:rPr>
        <w:t>附表</w:t>
      </w:r>
    </w:p>
    <w:p w:rsidR="006C7F64" w:rsidRPr="00CD4455" w:rsidRDefault="006C7F64" w:rsidP="00931E32">
      <w:pPr>
        <w:adjustRightInd/>
        <w:spacing w:beforeLines="50" w:before="120" w:afterLines="100" w:after="240" w:line="460" w:lineRule="exact"/>
        <w:jc w:val="center"/>
        <w:rPr>
          <w:rFonts w:ascii="標楷體" w:hAnsi="標楷體"/>
          <w:b/>
          <w:color w:val="000000"/>
          <w:sz w:val="32"/>
          <w:szCs w:val="32"/>
        </w:rPr>
      </w:pPr>
      <w:r w:rsidRPr="00CD4455">
        <w:rPr>
          <w:rFonts w:hint="eastAsia"/>
          <w:b/>
          <w:bCs/>
          <w:sz w:val="32"/>
          <w:szCs w:val="32"/>
        </w:rPr>
        <w:t>國史館臺灣文獻館</w:t>
      </w:r>
      <w:proofErr w:type="gramStart"/>
      <w:r w:rsidRPr="00CD4455">
        <w:rPr>
          <w:rFonts w:hint="eastAsia"/>
          <w:b/>
          <w:bCs/>
          <w:sz w:val="32"/>
          <w:szCs w:val="32"/>
        </w:rPr>
        <w:t>特</w:t>
      </w:r>
      <w:proofErr w:type="gramEnd"/>
      <w:r w:rsidRPr="00CD4455">
        <w:rPr>
          <w:rFonts w:hint="eastAsia"/>
          <w:b/>
          <w:bCs/>
          <w:sz w:val="32"/>
          <w:szCs w:val="32"/>
        </w:rPr>
        <w:t>展室場地使用規費收費基準表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80"/>
        <w:gridCol w:w="1875"/>
        <w:gridCol w:w="1701"/>
        <w:gridCol w:w="1842"/>
      </w:tblGrid>
      <w:tr w:rsidR="006C7F64" w:rsidRPr="001B1A7F" w:rsidTr="003F71F3">
        <w:trPr>
          <w:trHeight w:val="525"/>
        </w:trPr>
        <w:tc>
          <w:tcPr>
            <w:tcW w:w="2340" w:type="dxa"/>
            <w:gridSpan w:val="2"/>
            <w:tcBorders>
              <w:top w:val="single" w:sz="2" w:space="0" w:color="auto"/>
              <w:left w:val="single" w:sz="2" w:space="0" w:color="auto"/>
              <w:bottom w:val="single" w:sz="2" w:space="0" w:color="auto"/>
              <w:right w:val="single" w:sz="2" w:space="0" w:color="auto"/>
            </w:tcBorders>
            <w:vAlign w:val="center"/>
          </w:tcPr>
          <w:p w:rsidR="006C7F64" w:rsidRPr="001B1A7F" w:rsidRDefault="006C7F64" w:rsidP="00C86045">
            <w:pPr>
              <w:widowControl/>
              <w:spacing w:line="460" w:lineRule="exact"/>
              <w:jc w:val="center"/>
              <w:rPr>
                <w:rFonts w:ascii="標楷體" w:hAnsi="標楷體"/>
                <w:b/>
                <w:color w:val="000000"/>
                <w:szCs w:val="28"/>
              </w:rPr>
            </w:pPr>
            <w:r w:rsidRPr="001B1A7F">
              <w:rPr>
                <w:rFonts w:ascii="標楷體" w:hAnsi="標楷體" w:cs="新細明體" w:hint="eastAsia"/>
                <w:color w:val="000000"/>
              </w:rPr>
              <w:t>空間名稱</w:t>
            </w:r>
          </w:p>
        </w:tc>
        <w:tc>
          <w:tcPr>
            <w:tcW w:w="1875" w:type="dxa"/>
            <w:tcBorders>
              <w:top w:val="single" w:sz="2" w:space="0" w:color="auto"/>
              <w:left w:val="single" w:sz="2" w:space="0" w:color="auto"/>
              <w:bottom w:val="single" w:sz="2" w:space="0" w:color="auto"/>
              <w:right w:val="single" w:sz="2" w:space="0" w:color="auto"/>
            </w:tcBorders>
            <w:vAlign w:val="center"/>
          </w:tcPr>
          <w:p w:rsidR="006C7F64" w:rsidRPr="001B1A7F" w:rsidRDefault="006C7F64" w:rsidP="00161CE9">
            <w:pPr>
              <w:widowControl/>
              <w:spacing w:line="0" w:lineRule="atLeast"/>
              <w:jc w:val="center"/>
              <w:rPr>
                <w:rFonts w:ascii="標楷體" w:hAnsi="標楷體"/>
                <w:b/>
                <w:color w:val="000000"/>
                <w:szCs w:val="28"/>
              </w:rPr>
            </w:pPr>
            <w:r w:rsidRPr="001B1A7F">
              <w:rPr>
                <w:rFonts w:ascii="標楷體" w:hAnsi="標楷體"/>
                <w:b/>
                <w:color w:val="000000"/>
                <w:szCs w:val="28"/>
              </w:rPr>
              <w:t>福爾摩沙</w:t>
            </w:r>
          </w:p>
          <w:p w:rsidR="006C7F64" w:rsidRPr="001B1A7F" w:rsidRDefault="006C7F64" w:rsidP="00161CE9">
            <w:pPr>
              <w:widowControl/>
              <w:spacing w:line="0" w:lineRule="atLeast"/>
              <w:jc w:val="center"/>
              <w:rPr>
                <w:rFonts w:ascii="標楷體" w:hAnsi="標楷體" w:cs="新細明體"/>
                <w:b/>
                <w:bCs/>
                <w:color w:val="000000"/>
                <w:szCs w:val="28"/>
              </w:rPr>
            </w:pPr>
            <w:r w:rsidRPr="001B1A7F">
              <w:rPr>
                <w:rFonts w:ascii="標楷體" w:hAnsi="標楷體"/>
                <w:b/>
                <w:color w:val="000000"/>
                <w:szCs w:val="28"/>
              </w:rPr>
              <w:t>特展室</w:t>
            </w:r>
          </w:p>
        </w:tc>
        <w:tc>
          <w:tcPr>
            <w:tcW w:w="1701" w:type="dxa"/>
            <w:tcBorders>
              <w:top w:val="single" w:sz="2" w:space="0" w:color="auto"/>
              <w:left w:val="single" w:sz="2" w:space="0" w:color="auto"/>
              <w:bottom w:val="single" w:sz="2" w:space="0" w:color="auto"/>
              <w:right w:val="single" w:sz="2" w:space="0" w:color="auto"/>
            </w:tcBorders>
            <w:vAlign w:val="center"/>
          </w:tcPr>
          <w:p w:rsidR="006C7F64" w:rsidRPr="001B1A7F" w:rsidRDefault="006C7F64" w:rsidP="00161CE9">
            <w:pPr>
              <w:widowControl/>
              <w:spacing w:line="0" w:lineRule="atLeast"/>
              <w:jc w:val="center"/>
              <w:rPr>
                <w:rFonts w:ascii="標楷體" w:hAnsi="標楷體"/>
                <w:b/>
                <w:color w:val="000000"/>
                <w:szCs w:val="28"/>
              </w:rPr>
            </w:pPr>
            <w:proofErr w:type="gramStart"/>
            <w:r w:rsidRPr="001B1A7F">
              <w:rPr>
                <w:rFonts w:ascii="標楷體" w:hAnsi="標楷體"/>
                <w:b/>
                <w:color w:val="000000"/>
                <w:szCs w:val="28"/>
              </w:rPr>
              <w:t>鯤</w:t>
            </w:r>
            <w:proofErr w:type="gramEnd"/>
            <w:r w:rsidRPr="001B1A7F">
              <w:rPr>
                <w:rFonts w:ascii="標楷體" w:hAnsi="標楷體"/>
                <w:b/>
                <w:color w:val="000000"/>
                <w:szCs w:val="28"/>
              </w:rPr>
              <w:t>島風華</w:t>
            </w:r>
          </w:p>
          <w:p w:rsidR="006C7F64" w:rsidRPr="001B1A7F" w:rsidRDefault="006C7F64" w:rsidP="00161CE9">
            <w:pPr>
              <w:widowControl/>
              <w:spacing w:line="0" w:lineRule="atLeast"/>
              <w:jc w:val="center"/>
              <w:rPr>
                <w:rFonts w:ascii="標楷體" w:hAnsi="標楷體" w:cs="新細明體"/>
                <w:b/>
                <w:bCs/>
                <w:color w:val="000000"/>
                <w:szCs w:val="28"/>
              </w:rPr>
            </w:pPr>
            <w:r w:rsidRPr="001B1A7F">
              <w:rPr>
                <w:rFonts w:ascii="標楷體" w:hAnsi="標楷體"/>
                <w:b/>
                <w:color w:val="000000"/>
                <w:szCs w:val="28"/>
              </w:rPr>
              <w:t>特展室</w:t>
            </w:r>
          </w:p>
        </w:tc>
        <w:tc>
          <w:tcPr>
            <w:tcW w:w="1842" w:type="dxa"/>
            <w:tcBorders>
              <w:top w:val="single" w:sz="2" w:space="0" w:color="auto"/>
              <w:left w:val="single" w:sz="2" w:space="0" w:color="auto"/>
              <w:bottom w:val="single" w:sz="2" w:space="0" w:color="auto"/>
              <w:right w:val="single" w:sz="2" w:space="0" w:color="auto"/>
            </w:tcBorders>
            <w:vAlign w:val="center"/>
          </w:tcPr>
          <w:p w:rsidR="006C7F64" w:rsidRPr="001B1A7F" w:rsidRDefault="006C7F64" w:rsidP="00161CE9">
            <w:pPr>
              <w:widowControl/>
              <w:spacing w:line="0" w:lineRule="atLeast"/>
              <w:jc w:val="center"/>
              <w:rPr>
                <w:rFonts w:ascii="標楷體" w:hAnsi="標楷體"/>
                <w:b/>
                <w:color w:val="000000"/>
                <w:szCs w:val="28"/>
              </w:rPr>
            </w:pPr>
            <w:r w:rsidRPr="001B1A7F">
              <w:rPr>
                <w:rFonts w:ascii="標楷體" w:hAnsi="標楷體"/>
                <w:b/>
                <w:color w:val="000000"/>
                <w:szCs w:val="28"/>
              </w:rPr>
              <w:t>蓬萊鄉情</w:t>
            </w:r>
          </w:p>
          <w:p w:rsidR="006C7F64" w:rsidRPr="001B1A7F" w:rsidRDefault="006C7F64" w:rsidP="00161CE9">
            <w:pPr>
              <w:widowControl/>
              <w:spacing w:line="0" w:lineRule="atLeast"/>
              <w:jc w:val="center"/>
              <w:rPr>
                <w:rFonts w:ascii="標楷體" w:hAnsi="標楷體" w:cs="新細明體"/>
                <w:b/>
                <w:bCs/>
                <w:color w:val="000000"/>
                <w:szCs w:val="28"/>
              </w:rPr>
            </w:pPr>
            <w:r w:rsidRPr="001B1A7F">
              <w:rPr>
                <w:rFonts w:ascii="標楷體" w:hAnsi="標楷體"/>
                <w:b/>
                <w:color w:val="000000"/>
                <w:szCs w:val="28"/>
              </w:rPr>
              <w:t>特展室</w:t>
            </w:r>
          </w:p>
        </w:tc>
      </w:tr>
      <w:tr w:rsidR="006C7F64" w:rsidRPr="001B1A7F" w:rsidTr="003F71F3">
        <w:trPr>
          <w:trHeight w:val="323"/>
        </w:trPr>
        <w:tc>
          <w:tcPr>
            <w:tcW w:w="2340" w:type="dxa"/>
            <w:gridSpan w:val="2"/>
            <w:tcBorders>
              <w:top w:val="single" w:sz="2" w:space="0" w:color="auto"/>
              <w:left w:val="single" w:sz="2" w:space="0" w:color="auto"/>
              <w:right w:val="single" w:sz="2" w:space="0" w:color="auto"/>
            </w:tcBorders>
            <w:vAlign w:val="center"/>
          </w:tcPr>
          <w:p w:rsidR="006C7F64" w:rsidRPr="00AE4661" w:rsidRDefault="006C7F64" w:rsidP="00C86045">
            <w:pPr>
              <w:widowControl/>
              <w:spacing w:line="460" w:lineRule="exact"/>
              <w:jc w:val="center"/>
              <w:rPr>
                <w:rFonts w:ascii="標楷體" w:hAnsi="標楷體"/>
                <w:color w:val="000000"/>
                <w:szCs w:val="28"/>
              </w:rPr>
            </w:pPr>
            <w:r w:rsidRPr="001B1A7F">
              <w:rPr>
                <w:rFonts w:ascii="標楷體" w:hAnsi="標楷體" w:cs="新細明體" w:hint="eastAsia"/>
                <w:bCs/>
                <w:color w:val="000000"/>
              </w:rPr>
              <w:t>場地樓層</w:t>
            </w:r>
          </w:p>
        </w:tc>
        <w:tc>
          <w:tcPr>
            <w:tcW w:w="1875" w:type="dxa"/>
            <w:tcBorders>
              <w:top w:val="single" w:sz="2" w:space="0" w:color="auto"/>
              <w:left w:val="single" w:sz="2" w:space="0" w:color="auto"/>
              <w:right w:val="single" w:sz="2" w:space="0" w:color="auto"/>
            </w:tcBorders>
            <w:vAlign w:val="center"/>
          </w:tcPr>
          <w:p w:rsidR="006C7F64" w:rsidRPr="00AE4661" w:rsidRDefault="006C7F64" w:rsidP="00161CE9">
            <w:pPr>
              <w:widowControl/>
              <w:spacing w:line="0" w:lineRule="atLeast"/>
              <w:jc w:val="center"/>
              <w:rPr>
                <w:rFonts w:ascii="標楷體" w:hAnsi="標楷體"/>
                <w:color w:val="000000"/>
                <w:szCs w:val="28"/>
              </w:rPr>
            </w:pPr>
            <w:r w:rsidRPr="00AE4661">
              <w:rPr>
                <w:rFonts w:ascii="標楷體" w:hAnsi="標楷體" w:hint="eastAsia"/>
                <w:color w:val="000000"/>
                <w:szCs w:val="28"/>
              </w:rPr>
              <w:t>文物大樓</w:t>
            </w:r>
          </w:p>
          <w:p w:rsidR="006C7F64" w:rsidRPr="00AE4661" w:rsidRDefault="006C7F64" w:rsidP="00161CE9">
            <w:pPr>
              <w:widowControl/>
              <w:spacing w:line="0" w:lineRule="atLeast"/>
              <w:jc w:val="center"/>
              <w:rPr>
                <w:rFonts w:ascii="標楷體" w:hAnsi="標楷體" w:cs="新細明體"/>
                <w:bCs/>
                <w:color w:val="000000"/>
                <w:szCs w:val="28"/>
              </w:rPr>
            </w:pPr>
            <w:r w:rsidRPr="00AE4661">
              <w:rPr>
                <w:rFonts w:ascii="標楷體" w:hAnsi="標楷體" w:hint="eastAsia"/>
                <w:color w:val="000000"/>
                <w:szCs w:val="28"/>
              </w:rPr>
              <w:t>1樓</w:t>
            </w:r>
          </w:p>
        </w:tc>
        <w:tc>
          <w:tcPr>
            <w:tcW w:w="1701" w:type="dxa"/>
            <w:tcBorders>
              <w:top w:val="single" w:sz="2" w:space="0" w:color="auto"/>
              <w:left w:val="single" w:sz="2" w:space="0" w:color="auto"/>
              <w:right w:val="single" w:sz="2" w:space="0" w:color="auto"/>
            </w:tcBorders>
            <w:vAlign w:val="center"/>
          </w:tcPr>
          <w:p w:rsidR="006C7F64" w:rsidRPr="00AE4661" w:rsidRDefault="006C7F64" w:rsidP="00161CE9">
            <w:pPr>
              <w:widowControl/>
              <w:spacing w:line="0" w:lineRule="atLeast"/>
              <w:jc w:val="center"/>
              <w:rPr>
                <w:rFonts w:ascii="標楷體" w:hAnsi="標楷體"/>
                <w:color w:val="000000"/>
                <w:szCs w:val="28"/>
              </w:rPr>
            </w:pPr>
            <w:r w:rsidRPr="00AE4661">
              <w:rPr>
                <w:rFonts w:ascii="標楷體" w:hAnsi="標楷體" w:hint="eastAsia"/>
                <w:color w:val="000000"/>
                <w:szCs w:val="28"/>
              </w:rPr>
              <w:t>文物大樓</w:t>
            </w:r>
          </w:p>
          <w:p w:rsidR="006C7F64" w:rsidRPr="00AE4661" w:rsidRDefault="006C7F64" w:rsidP="00161CE9">
            <w:pPr>
              <w:widowControl/>
              <w:spacing w:line="0" w:lineRule="atLeast"/>
              <w:jc w:val="center"/>
              <w:rPr>
                <w:rFonts w:ascii="標楷體" w:hAnsi="標楷體" w:cs="新細明體"/>
                <w:bCs/>
                <w:color w:val="000000"/>
                <w:szCs w:val="28"/>
              </w:rPr>
            </w:pPr>
            <w:r w:rsidRPr="00AE4661">
              <w:rPr>
                <w:rFonts w:ascii="標楷體" w:hAnsi="標楷體" w:hint="eastAsia"/>
                <w:color w:val="000000"/>
                <w:szCs w:val="28"/>
              </w:rPr>
              <w:t>2樓</w:t>
            </w:r>
          </w:p>
        </w:tc>
        <w:tc>
          <w:tcPr>
            <w:tcW w:w="1842" w:type="dxa"/>
            <w:tcBorders>
              <w:top w:val="single" w:sz="2" w:space="0" w:color="auto"/>
              <w:left w:val="single" w:sz="2" w:space="0" w:color="auto"/>
              <w:right w:val="single" w:sz="2" w:space="0" w:color="auto"/>
            </w:tcBorders>
            <w:vAlign w:val="center"/>
          </w:tcPr>
          <w:p w:rsidR="006C7F64" w:rsidRPr="00AE4661" w:rsidRDefault="006C7F64" w:rsidP="00161CE9">
            <w:pPr>
              <w:widowControl/>
              <w:spacing w:line="0" w:lineRule="atLeast"/>
              <w:jc w:val="center"/>
              <w:rPr>
                <w:rFonts w:ascii="標楷體" w:hAnsi="標楷體"/>
                <w:color w:val="000000"/>
                <w:szCs w:val="28"/>
              </w:rPr>
            </w:pPr>
            <w:r w:rsidRPr="00AE4661">
              <w:rPr>
                <w:rFonts w:ascii="標楷體" w:hAnsi="標楷體" w:hint="eastAsia"/>
                <w:color w:val="000000"/>
                <w:szCs w:val="28"/>
              </w:rPr>
              <w:t>文物大樓</w:t>
            </w:r>
          </w:p>
          <w:p w:rsidR="006C7F64" w:rsidRPr="00AE4661" w:rsidRDefault="006C7F64" w:rsidP="00161CE9">
            <w:pPr>
              <w:widowControl/>
              <w:spacing w:line="0" w:lineRule="atLeast"/>
              <w:jc w:val="center"/>
              <w:rPr>
                <w:rFonts w:ascii="標楷體" w:hAnsi="標楷體" w:cs="新細明體"/>
                <w:bCs/>
                <w:color w:val="000000"/>
                <w:szCs w:val="28"/>
              </w:rPr>
            </w:pPr>
            <w:r w:rsidRPr="00AE4661">
              <w:rPr>
                <w:rFonts w:ascii="標楷體" w:hAnsi="標楷體" w:hint="eastAsia"/>
                <w:color w:val="000000"/>
                <w:szCs w:val="28"/>
              </w:rPr>
              <w:t>3樓</w:t>
            </w:r>
          </w:p>
        </w:tc>
      </w:tr>
      <w:tr w:rsidR="006C7F64" w:rsidRPr="001B1A7F" w:rsidTr="003F71F3">
        <w:trPr>
          <w:trHeight w:val="438"/>
        </w:trPr>
        <w:tc>
          <w:tcPr>
            <w:tcW w:w="2340" w:type="dxa"/>
            <w:gridSpan w:val="2"/>
            <w:tcBorders>
              <w:left w:val="single" w:sz="2" w:space="0" w:color="auto"/>
              <w:right w:val="single" w:sz="2" w:space="0" w:color="auto"/>
            </w:tcBorders>
            <w:vAlign w:val="center"/>
          </w:tcPr>
          <w:p w:rsidR="006C7F64" w:rsidRPr="00AE4661" w:rsidRDefault="006C7F64" w:rsidP="00C86045">
            <w:pPr>
              <w:widowControl/>
              <w:spacing w:line="400" w:lineRule="exact"/>
              <w:jc w:val="center"/>
              <w:rPr>
                <w:rFonts w:ascii="標楷體" w:hAnsi="標楷體" w:cs="Arial"/>
                <w:color w:val="000000"/>
                <w:szCs w:val="28"/>
              </w:rPr>
            </w:pPr>
            <w:r w:rsidRPr="001B1A7F">
              <w:rPr>
                <w:rFonts w:ascii="標楷體" w:hAnsi="標楷體" w:cs="新細明體" w:hint="eastAsia"/>
                <w:color w:val="000000"/>
              </w:rPr>
              <w:t>每日使用時段</w:t>
            </w:r>
          </w:p>
        </w:tc>
        <w:tc>
          <w:tcPr>
            <w:tcW w:w="1875" w:type="dxa"/>
            <w:tcBorders>
              <w:left w:val="single" w:sz="2" w:space="0" w:color="auto"/>
              <w:bottom w:val="single" w:sz="4" w:space="0" w:color="auto"/>
              <w:right w:val="single" w:sz="2" w:space="0" w:color="auto"/>
            </w:tcBorders>
            <w:vAlign w:val="center"/>
          </w:tcPr>
          <w:p w:rsidR="006C7F64" w:rsidRPr="00AE4661" w:rsidRDefault="006C7F64" w:rsidP="00161CE9">
            <w:pPr>
              <w:widowControl/>
              <w:spacing w:line="0" w:lineRule="atLeast"/>
              <w:jc w:val="center"/>
              <w:rPr>
                <w:rFonts w:ascii="標楷體" w:hAnsi="標楷體" w:cs="Arial"/>
                <w:color w:val="000000"/>
                <w:szCs w:val="28"/>
              </w:rPr>
            </w:pPr>
            <w:r w:rsidRPr="00AE4661">
              <w:rPr>
                <w:rFonts w:ascii="標楷體" w:hAnsi="標楷體" w:cs="Arial"/>
                <w:color w:val="000000"/>
                <w:szCs w:val="28"/>
              </w:rPr>
              <w:t>0</w:t>
            </w:r>
            <w:r w:rsidRPr="00AE4661">
              <w:rPr>
                <w:rFonts w:ascii="標楷體" w:hAnsi="標楷體" w:cs="Arial" w:hint="eastAsia"/>
                <w:color w:val="000000"/>
                <w:szCs w:val="28"/>
              </w:rPr>
              <w:t>9</w:t>
            </w:r>
            <w:r w:rsidRPr="00AE4661">
              <w:rPr>
                <w:rFonts w:ascii="標楷體" w:hAnsi="標楷體" w:cs="Arial"/>
                <w:color w:val="000000"/>
                <w:szCs w:val="28"/>
              </w:rPr>
              <w:t>:00</w:t>
            </w:r>
          </w:p>
          <w:p w:rsidR="006C7F64" w:rsidRPr="00AE4661" w:rsidRDefault="006C7F64" w:rsidP="00161CE9">
            <w:pPr>
              <w:widowControl/>
              <w:spacing w:line="0" w:lineRule="atLeast"/>
              <w:jc w:val="center"/>
              <w:rPr>
                <w:rFonts w:ascii="標楷體" w:hAnsi="標楷體" w:cs="Arial"/>
                <w:color w:val="000000"/>
                <w:szCs w:val="28"/>
              </w:rPr>
            </w:pPr>
            <w:r w:rsidRPr="00AE4661">
              <w:rPr>
                <w:rFonts w:ascii="標楷體" w:hAnsi="標楷體" w:cs="Arial" w:hint="eastAsia"/>
                <w:color w:val="000000"/>
                <w:szCs w:val="28"/>
              </w:rPr>
              <w:t>至</w:t>
            </w:r>
          </w:p>
          <w:p w:rsidR="006C7F64" w:rsidRPr="00AE4661" w:rsidRDefault="006C7F64" w:rsidP="00161CE9">
            <w:pPr>
              <w:widowControl/>
              <w:spacing w:line="0" w:lineRule="atLeast"/>
              <w:jc w:val="center"/>
              <w:rPr>
                <w:rFonts w:ascii="標楷體" w:hAnsi="標楷體" w:cs="新細明體"/>
                <w:bCs/>
                <w:color w:val="000000"/>
                <w:szCs w:val="28"/>
              </w:rPr>
            </w:pPr>
            <w:r w:rsidRPr="00AE4661">
              <w:rPr>
                <w:rFonts w:ascii="標楷體" w:hAnsi="標楷體" w:cs="Arial"/>
                <w:color w:val="000000"/>
                <w:szCs w:val="28"/>
              </w:rPr>
              <w:t>17:00</w:t>
            </w:r>
          </w:p>
        </w:tc>
        <w:tc>
          <w:tcPr>
            <w:tcW w:w="1701" w:type="dxa"/>
            <w:tcBorders>
              <w:left w:val="single" w:sz="2" w:space="0" w:color="auto"/>
              <w:bottom w:val="single" w:sz="4" w:space="0" w:color="auto"/>
              <w:right w:val="single" w:sz="2" w:space="0" w:color="auto"/>
            </w:tcBorders>
            <w:vAlign w:val="center"/>
          </w:tcPr>
          <w:p w:rsidR="006C7F64" w:rsidRPr="00AE4661" w:rsidRDefault="006C7F64" w:rsidP="00161CE9">
            <w:pPr>
              <w:widowControl/>
              <w:spacing w:line="0" w:lineRule="atLeast"/>
              <w:jc w:val="center"/>
              <w:rPr>
                <w:rFonts w:ascii="標楷體" w:hAnsi="標楷體" w:cs="Arial"/>
                <w:color w:val="000000"/>
                <w:szCs w:val="28"/>
              </w:rPr>
            </w:pPr>
            <w:r w:rsidRPr="00AE4661">
              <w:rPr>
                <w:rFonts w:ascii="標楷體" w:hAnsi="標楷體" w:cs="Arial"/>
                <w:color w:val="000000"/>
                <w:szCs w:val="28"/>
              </w:rPr>
              <w:t>0</w:t>
            </w:r>
            <w:r w:rsidRPr="00AE4661">
              <w:rPr>
                <w:rFonts w:ascii="標楷體" w:hAnsi="標楷體" w:cs="Arial" w:hint="eastAsia"/>
                <w:color w:val="000000"/>
                <w:szCs w:val="28"/>
              </w:rPr>
              <w:t>9</w:t>
            </w:r>
            <w:r w:rsidRPr="00AE4661">
              <w:rPr>
                <w:rFonts w:ascii="標楷體" w:hAnsi="標楷體" w:cs="Arial"/>
                <w:color w:val="000000"/>
                <w:szCs w:val="28"/>
              </w:rPr>
              <w:t>:00</w:t>
            </w:r>
          </w:p>
          <w:p w:rsidR="006C7F64" w:rsidRPr="00AE4661" w:rsidRDefault="006C7F64" w:rsidP="00161CE9">
            <w:pPr>
              <w:widowControl/>
              <w:spacing w:line="0" w:lineRule="atLeast"/>
              <w:jc w:val="center"/>
              <w:rPr>
                <w:rFonts w:ascii="標楷體" w:hAnsi="標楷體" w:cs="Arial"/>
                <w:color w:val="000000"/>
                <w:szCs w:val="28"/>
              </w:rPr>
            </w:pPr>
            <w:r w:rsidRPr="00AE4661">
              <w:rPr>
                <w:rFonts w:ascii="標楷體" w:hAnsi="標楷體" w:cs="Arial" w:hint="eastAsia"/>
                <w:color w:val="000000"/>
                <w:szCs w:val="28"/>
              </w:rPr>
              <w:t>至</w:t>
            </w:r>
          </w:p>
          <w:p w:rsidR="006C7F64" w:rsidRPr="00AE4661" w:rsidRDefault="006C7F64" w:rsidP="00161CE9">
            <w:pPr>
              <w:widowControl/>
              <w:spacing w:line="0" w:lineRule="atLeast"/>
              <w:jc w:val="center"/>
              <w:rPr>
                <w:rFonts w:ascii="標楷體" w:hAnsi="標楷體" w:cs="新細明體"/>
                <w:bCs/>
                <w:color w:val="000000"/>
                <w:szCs w:val="28"/>
              </w:rPr>
            </w:pPr>
            <w:r w:rsidRPr="00AE4661">
              <w:rPr>
                <w:rFonts w:ascii="標楷體" w:hAnsi="標楷體" w:cs="Arial"/>
                <w:color w:val="000000"/>
                <w:szCs w:val="28"/>
              </w:rPr>
              <w:t>17:00</w:t>
            </w:r>
          </w:p>
        </w:tc>
        <w:tc>
          <w:tcPr>
            <w:tcW w:w="1842" w:type="dxa"/>
            <w:tcBorders>
              <w:left w:val="single" w:sz="2" w:space="0" w:color="auto"/>
              <w:right w:val="single" w:sz="2" w:space="0" w:color="auto"/>
            </w:tcBorders>
            <w:vAlign w:val="center"/>
          </w:tcPr>
          <w:p w:rsidR="006C7F64" w:rsidRPr="00AE4661" w:rsidRDefault="006C7F64" w:rsidP="00161CE9">
            <w:pPr>
              <w:widowControl/>
              <w:spacing w:line="0" w:lineRule="atLeast"/>
              <w:jc w:val="center"/>
              <w:rPr>
                <w:rFonts w:ascii="標楷體" w:hAnsi="標楷體" w:cs="Arial"/>
                <w:color w:val="000000"/>
                <w:szCs w:val="28"/>
              </w:rPr>
            </w:pPr>
            <w:r w:rsidRPr="00AE4661">
              <w:rPr>
                <w:rFonts w:ascii="標楷體" w:hAnsi="標楷體" w:cs="Arial"/>
                <w:color w:val="000000"/>
                <w:szCs w:val="28"/>
              </w:rPr>
              <w:t>0</w:t>
            </w:r>
            <w:r w:rsidRPr="00AE4661">
              <w:rPr>
                <w:rFonts w:ascii="標楷體" w:hAnsi="標楷體" w:cs="Arial" w:hint="eastAsia"/>
                <w:color w:val="000000"/>
                <w:szCs w:val="28"/>
              </w:rPr>
              <w:t>9</w:t>
            </w:r>
            <w:r w:rsidRPr="00AE4661">
              <w:rPr>
                <w:rFonts w:ascii="標楷體" w:hAnsi="標楷體" w:cs="Arial"/>
                <w:color w:val="000000"/>
                <w:szCs w:val="28"/>
              </w:rPr>
              <w:t>:00</w:t>
            </w:r>
          </w:p>
          <w:p w:rsidR="006C7F64" w:rsidRPr="00AE4661" w:rsidRDefault="006C7F64" w:rsidP="00161CE9">
            <w:pPr>
              <w:widowControl/>
              <w:spacing w:line="0" w:lineRule="atLeast"/>
              <w:jc w:val="center"/>
              <w:rPr>
                <w:rFonts w:ascii="標楷體" w:hAnsi="標楷體" w:cs="Arial"/>
                <w:color w:val="000000"/>
                <w:szCs w:val="28"/>
              </w:rPr>
            </w:pPr>
            <w:r w:rsidRPr="00AE4661">
              <w:rPr>
                <w:rFonts w:ascii="標楷體" w:hAnsi="標楷體" w:cs="Arial" w:hint="eastAsia"/>
                <w:color w:val="000000"/>
                <w:szCs w:val="28"/>
              </w:rPr>
              <w:t>至</w:t>
            </w:r>
          </w:p>
          <w:p w:rsidR="006C7F64" w:rsidRPr="00AE4661" w:rsidRDefault="006C7F64" w:rsidP="00161CE9">
            <w:pPr>
              <w:widowControl/>
              <w:spacing w:line="0" w:lineRule="atLeast"/>
              <w:jc w:val="center"/>
              <w:rPr>
                <w:rFonts w:ascii="標楷體" w:hAnsi="標楷體" w:cs="新細明體"/>
                <w:bCs/>
                <w:color w:val="000000"/>
                <w:szCs w:val="28"/>
              </w:rPr>
            </w:pPr>
            <w:r w:rsidRPr="00AE4661">
              <w:rPr>
                <w:rFonts w:ascii="標楷體" w:hAnsi="標楷體" w:cs="Arial"/>
                <w:color w:val="000000"/>
                <w:szCs w:val="28"/>
              </w:rPr>
              <w:t>17:00</w:t>
            </w:r>
          </w:p>
        </w:tc>
      </w:tr>
      <w:tr w:rsidR="006C7F64" w:rsidRPr="001B1A7F" w:rsidTr="003F71F3">
        <w:trPr>
          <w:trHeight w:val="894"/>
        </w:trPr>
        <w:tc>
          <w:tcPr>
            <w:tcW w:w="2340" w:type="dxa"/>
            <w:gridSpan w:val="2"/>
            <w:tcBorders>
              <w:left w:val="single" w:sz="2" w:space="0" w:color="auto"/>
              <w:right w:val="single" w:sz="2" w:space="0" w:color="auto"/>
            </w:tcBorders>
            <w:vAlign w:val="center"/>
          </w:tcPr>
          <w:p w:rsidR="006C7F64" w:rsidRPr="00AE4661" w:rsidRDefault="006C7F64" w:rsidP="00C86045">
            <w:pPr>
              <w:widowControl/>
              <w:spacing w:line="460" w:lineRule="exact"/>
              <w:jc w:val="center"/>
              <w:rPr>
                <w:rFonts w:ascii="標楷體" w:hAnsi="標楷體" w:cs="新細明體"/>
                <w:bCs/>
                <w:color w:val="000000"/>
                <w:szCs w:val="28"/>
              </w:rPr>
            </w:pPr>
            <w:r w:rsidRPr="001B1A7F">
              <w:rPr>
                <w:rFonts w:ascii="標楷體" w:hAnsi="標楷體" w:cs="新細明體" w:hint="eastAsia"/>
                <w:color w:val="000000"/>
              </w:rPr>
              <w:t>場地面積（坪）</w:t>
            </w:r>
          </w:p>
        </w:tc>
        <w:tc>
          <w:tcPr>
            <w:tcW w:w="1875" w:type="dxa"/>
            <w:tcBorders>
              <w:left w:val="single" w:sz="2" w:space="0" w:color="auto"/>
              <w:bottom w:val="single" w:sz="4" w:space="0" w:color="auto"/>
              <w:right w:val="single" w:sz="2" w:space="0" w:color="auto"/>
            </w:tcBorders>
            <w:vAlign w:val="center"/>
          </w:tcPr>
          <w:p w:rsidR="006C7F64" w:rsidRPr="00AE4661" w:rsidRDefault="006C7F64" w:rsidP="00C86045">
            <w:pPr>
              <w:widowControl/>
              <w:spacing w:line="460" w:lineRule="exact"/>
              <w:jc w:val="center"/>
              <w:rPr>
                <w:rFonts w:ascii="標楷體" w:hAnsi="標楷體" w:cs="新細明體"/>
                <w:bCs/>
                <w:color w:val="000000"/>
                <w:szCs w:val="28"/>
              </w:rPr>
            </w:pPr>
            <w:smartTag w:uri="urn:schemas-microsoft-com:office:smarttags" w:element="chmetcnv">
              <w:smartTagPr>
                <w:attr w:name="TCSC" w:val="0"/>
                <w:attr w:name="NumberType" w:val="1"/>
                <w:attr w:name="Negative" w:val="False"/>
                <w:attr w:name="HasSpace" w:val="False"/>
                <w:attr w:name="SourceValue" w:val="155"/>
                <w:attr w:name="UnitName" w:val="坪"/>
              </w:smartTagPr>
              <w:r w:rsidRPr="00AE4661">
                <w:rPr>
                  <w:rFonts w:ascii="標楷體" w:hAnsi="標楷體" w:cs="新細明體" w:hint="eastAsia"/>
                  <w:bCs/>
                  <w:color w:val="000000"/>
                  <w:szCs w:val="28"/>
                </w:rPr>
                <w:t>155坪</w:t>
              </w:r>
            </w:smartTag>
          </w:p>
        </w:tc>
        <w:tc>
          <w:tcPr>
            <w:tcW w:w="1701" w:type="dxa"/>
            <w:tcBorders>
              <w:left w:val="single" w:sz="2" w:space="0" w:color="auto"/>
              <w:bottom w:val="single" w:sz="4" w:space="0" w:color="auto"/>
              <w:right w:val="single" w:sz="2" w:space="0" w:color="auto"/>
            </w:tcBorders>
            <w:vAlign w:val="center"/>
          </w:tcPr>
          <w:p w:rsidR="006C7F64" w:rsidRPr="00AE4661" w:rsidRDefault="006C7F64" w:rsidP="00C86045">
            <w:pPr>
              <w:widowControl/>
              <w:spacing w:line="460" w:lineRule="exact"/>
              <w:jc w:val="center"/>
              <w:rPr>
                <w:rFonts w:ascii="標楷體" w:hAnsi="標楷體" w:cs="新細明體"/>
                <w:bCs/>
                <w:color w:val="000000"/>
                <w:szCs w:val="28"/>
              </w:rPr>
            </w:pPr>
            <w:smartTag w:uri="urn:schemas-microsoft-com:office:smarttags" w:element="chmetcnv">
              <w:smartTagPr>
                <w:attr w:name="TCSC" w:val="0"/>
                <w:attr w:name="NumberType" w:val="1"/>
                <w:attr w:name="Negative" w:val="False"/>
                <w:attr w:name="HasSpace" w:val="False"/>
                <w:attr w:name="SourceValue" w:val="91"/>
                <w:attr w:name="UnitName" w:val="坪"/>
              </w:smartTagPr>
              <w:r w:rsidRPr="00AE4661">
                <w:rPr>
                  <w:rFonts w:ascii="標楷體" w:hAnsi="標楷體" w:cs="新細明體" w:hint="eastAsia"/>
                  <w:bCs/>
                  <w:color w:val="000000"/>
                  <w:szCs w:val="28"/>
                </w:rPr>
                <w:t>91坪</w:t>
              </w:r>
            </w:smartTag>
          </w:p>
        </w:tc>
        <w:tc>
          <w:tcPr>
            <w:tcW w:w="1842" w:type="dxa"/>
            <w:tcBorders>
              <w:left w:val="single" w:sz="2" w:space="0" w:color="auto"/>
              <w:right w:val="single" w:sz="2" w:space="0" w:color="auto"/>
            </w:tcBorders>
            <w:vAlign w:val="center"/>
          </w:tcPr>
          <w:p w:rsidR="006C7F64" w:rsidRPr="00AE4661" w:rsidRDefault="006C7F64" w:rsidP="00C86045">
            <w:pPr>
              <w:widowControl/>
              <w:spacing w:line="460" w:lineRule="exact"/>
              <w:jc w:val="center"/>
              <w:rPr>
                <w:rFonts w:ascii="標楷體" w:hAnsi="標楷體" w:cs="新細明體"/>
                <w:bCs/>
                <w:color w:val="000000"/>
                <w:szCs w:val="28"/>
              </w:rPr>
            </w:pPr>
            <w:smartTag w:uri="urn:schemas-microsoft-com:office:smarttags" w:element="chmetcnv">
              <w:smartTagPr>
                <w:attr w:name="TCSC" w:val="0"/>
                <w:attr w:name="NumberType" w:val="1"/>
                <w:attr w:name="Negative" w:val="False"/>
                <w:attr w:name="HasSpace" w:val="False"/>
                <w:attr w:name="SourceValue" w:val="91"/>
                <w:attr w:name="UnitName" w:val="坪"/>
              </w:smartTagPr>
              <w:r w:rsidRPr="00AE4661">
                <w:rPr>
                  <w:rFonts w:ascii="標楷體" w:hAnsi="標楷體" w:cs="新細明體" w:hint="eastAsia"/>
                  <w:bCs/>
                  <w:color w:val="000000"/>
                  <w:szCs w:val="28"/>
                </w:rPr>
                <w:t>91坪</w:t>
              </w:r>
            </w:smartTag>
          </w:p>
        </w:tc>
      </w:tr>
      <w:tr w:rsidR="006C7F64" w:rsidRPr="001B1A7F" w:rsidTr="003F71F3">
        <w:trPr>
          <w:trHeight w:val="836"/>
        </w:trPr>
        <w:tc>
          <w:tcPr>
            <w:tcW w:w="1260" w:type="dxa"/>
            <w:vMerge w:val="restart"/>
            <w:tcBorders>
              <w:left w:val="single" w:sz="2" w:space="0" w:color="auto"/>
              <w:bottom w:val="single" w:sz="12" w:space="0" w:color="auto"/>
            </w:tcBorders>
            <w:vAlign w:val="center"/>
          </w:tcPr>
          <w:p w:rsidR="00300E1A" w:rsidRDefault="006C7F64" w:rsidP="00C86045">
            <w:pPr>
              <w:widowControl/>
              <w:spacing w:line="460" w:lineRule="exact"/>
              <w:jc w:val="center"/>
              <w:rPr>
                <w:rFonts w:ascii="標楷體" w:hAnsi="標楷體" w:cs="新細明體"/>
                <w:color w:val="000000"/>
              </w:rPr>
            </w:pPr>
            <w:r w:rsidRPr="001B1A7F">
              <w:rPr>
                <w:rFonts w:ascii="標楷體" w:hAnsi="標楷體" w:cs="新細明體" w:hint="eastAsia"/>
                <w:color w:val="000000"/>
              </w:rPr>
              <w:t>每日</w:t>
            </w:r>
          </w:p>
          <w:p w:rsidR="006C7F64" w:rsidRPr="001B1A7F" w:rsidRDefault="006C7F64" w:rsidP="00C86045">
            <w:pPr>
              <w:widowControl/>
              <w:spacing w:line="460" w:lineRule="exact"/>
              <w:jc w:val="center"/>
              <w:rPr>
                <w:rFonts w:ascii="標楷體" w:hAnsi="標楷體" w:cs="新細明體"/>
                <w:color w:val="000000"/>
              </w:rPr>
            </w:pPr>
            <w:r w:rsidRPr="001B1A7F">
              <w:rPr>
                <w:rFonts w:ascii="標楷體" w:hAnsi="標楷體" w:cs="新細明體" w:hint="eastAsia"/>
                <w:color w:val="000000"/>
              </w:rPr>
              <w:t>計費</w:t>
            </w:r>
          </w:p>
          <w:p w:rsidR="006C7F64" w:rsidRPr="0001530A" w:rsidRDefault="006C7F64" w:rsidP="00C86045">
            <w:pPr>
              <w:widowControl/>
              <w:spacing w:line="460" w:lineRule="exact"/>
              <w:rPr>
                <w:rFonts w:ascii="標楷體" w:hAnsi="標楷體" w:cs="新細明體"/>
                <w:b/>
                <w:bCs/>
                <w:color w:val="000000"/>
                <w:sz w:val="22"/>
                <w:szCs w:val="22"/>
              </w:rPr>
            </w:pPr>
            <w:r w:rsidRPr="0001530A">
              <w:rPr>
                <w:rFonts w:ascii="標楷體" w:hAnsi="標楷體" w:cs="新細明體" w:hint="eastAsia"/>
                <w:color w:val="000000"/>
                <w:sz w:val="22"/>
                <w:szCs w:val="22"/>
              </w:rPr>
              <w:t>（新臺幣）</w:t>
            </w:r>
          </w:p>
        </w:tc>
        <w:tc>
          <w:tcPr>
            <w:tcW w:w="1080" w:type="dxa"/>
            <w:tcBorders>
              <w:bottom w:val="single" w:sz="4" w:space="0" w:color="auto"/>
              <w:right w:val="single" w:sz="2" w:space="0" w:color="auto"/>
            </w:tcBorders>
            <w:vAlign w:val="center"/>
          </w:tcPr>
          <w:p w:rsidR="006C7F64" w:rsidRPr="00A8005E" w:rsidRDefault="006C7F64" w:rsidP="00161CE9">
            <w:pPr>
              <w:widowControl/>
              <w:spacing w:line="0" w:lineRule="atLeast"/>
              <w:ind w:leftChars="50" w:left="140"/>
              <w:jc w:val="center"/>
              <w:rPr>
                <w:rFonts w:ascii="標楷體" w:hAnsi="標楷體" w:cs="新細明體"/>
                <w:b/>
                <w:color w:val="000000"/>
              </w:rPr>
            </w:pPr>
            <w:r>
              <w:rPr>
                <w:rFonts w:ascii="標楷體" w:hAnsi="標楷體" w:cs="新細明體" w:hint="eastAsia"/>
                <w:b/>
                <w:color w:val="000000"/>
              </w:rPr>
              <w:t>展覽</w:t>
            </w:r>
            <w:r w:rsidRPr="00A8005E">
              <w:rPr>
                <w:rFonts w:ascii="標楷體" w:hAnsi="標楷體" w:cs="新細明體" w:hint="eastAsia"/>
                <w:b/>
                <w:color w:val="000000"/>
              </w:rPr>
              <w:t>期間</w:t>
            </w:r>
          </w:p>
        </w:tc>
        <w:tc>
          <w:tcPr>
            <w:tcW w:w="1875" w:type="dxa"/>
            <w:tcBorders>
              <w:top w:val="single" w:sz="4" w:space="0" w:color="auto"/>
              <w:left w:val="single" w:sz="2" w:space="0" w:color="auto"/>
              <w:bottom w:val="single" w:sz="4" w:space="0" w:color="auto"/>
              <w:right w:val="single" w:sz="2" w:space="0" w:color="auto"/>
            </w:tcBorders>
            <w:vAlign w:val="center"/>
          </w:tcPr>
          <w:p w:rsidR="006C7F64" w:rsidRPr="00A8005E" w:rsidRDefault="006C7F64" w:rsidP="00C86045">
            <w:pPr>
              <w:widowControl/>
              <w:spacing w:line="460" w:lineRule="exact"/>
              <w:jc w:val="center"/>
              <w:rPr>
                <w:rFonts w:ascii="標楷體" w:hAnsi="標楷體" w:cs="新細明體"/>
                <w:b/>
                <w:bCs/>
                <w:color w:val="000000"/>
                <w:szCs w:val="28"/>
              </w:rPr>
            </w:pPr>
            <w:r w:rsidRPr="00A8005E">
              <w:rPr>
                <w:rFonts w:ascii="標楷體" w:hAnsi="標楷體" w:cs="新細明體" w:hint="eastAsia"/>
                <w:b/>
                <w:color w:val="000000"/>
                <w:szCs w:val="28"/>
              </w:rPr>
              <w:t>1</w:t>
            </w:r>
            <w:r w:rsidRPr="00A8005E">
              <w:rPr>
                <w:rFonts w:ascii="標楷體" w:hAnsi="標楷體" w:cs="新細明體"/>
                <w:b/>
                <w:color w:val="000000"/>
                <w:szCs w:val="28"/>
              </w:rPr>
              <w:t>,</w:t>
            </w:r>
            <w:r w:rsidRPr="00A8005E">
              <w:rPr>
                <w:rFonts w:ascii="標楷體" w:hAnsi="標楷體" w:cs="新細明體" w:hint="eastAsia"/>
                <w:b/>
                <w:color w:val="000000"/>
                <w:szCs w:val="28"/>
              </w:rPr>
              <w:t>5</w:t>
            </w:r>
            <w:r w:rsidRPr="00A8005E">
              <w:rPr>
                <w:rFonts w:ascii="標楷體" w:hAnsi="標楷體" w:cs="新細明體"/>
                <w:b/>
                <w:color w:val="000000"/>
                <w:szCs w:val="28"/>
              </w:rPr>
              <w:t>50</w:t>
            </w:r>
            <w:r w:rsidRPr="00A8005E">
              <w:rPr>
                <w:rFonts w:ascii="標楷體" w:hAnsi="標楷體" w:cs="新細明體" w:hint="eastAsia"/>
                <w:b/>
                <w:color w:val="000000"/>
                <w:szCs w:val="28"/>
              </w:rPr>
              <w:t>元</w:t>
            </w:r>
          </w:p>
        </w:tc>
        <w:tc>
          <w:tcPr>
            <w:tcW w:w="1701" w:type="dxa"/>
            <w:tcBorders>
              <w:top w:val="single" w:sz="4" w:space="0" w:color="auto"/>
              <w:left w:val="single" w:sz="2" w:space="0" w:color="auto"/>
              <w:bottom w:val="single" w:sz="4" w:space="0" w:color="auto"/>
              <w:right w:val="single" w:sz="2" w:space="0" w:color="auto"/>
            </w:tcBorders>
            <w:vAlign w:val="center"/>
          </w:tcPr>
          <w:p w:rsidR="006C7F64" w:rsidRPr="00A8005E" w:rsidRDefault="006C7F64" w:rsidP="00C86045">
            <w:pPr>
              <w:widowControl/>
              <w:spacing w:line="460" w:lineRule="exact"/>
              <w:jc w:val="center"/>
              <w:rPr>
                <w:rFonts w:ascii="標楷體" w:hAnsi="標楷體" w:cs="新細明體"/>
                <w:b/>
                <w:bCs/>
                <w:color w:val="000000"/>
                <w:szCs w:val="28"/>
              </w:rPr>
            </w:pPr>
            <w:r w:rsidRPr="00A8005E">
              <w:rPr>
                <w:rFonts w:ascii="標楷體" w:hAnsi="標楷體" w:cs="新細明體" w:hint="eastAsia"/>
                <w:b/>
                <w:bCs/>
                <w:color w:val="000000"/>
                <w:szCs w:val="28"/>
              </w:rPr>
              <w:t>910元</w:t>
            </w:r>
          </w:p>
        </w:tc>
        <w:tc>
          <w:tcPr>
            <w:tcW w:w="1842" w:type="dxa"/>
            <w:tcBorders>
              <w:left w:val="single" w:sz="2" w:space="0" w:color="auto"/>
              <w:bottom w:val="single" w:sz="4" w:space="0" w:color="auto"/>
              <w:right w:val="single" w:sz="2" w:space="0" w:color="auto"/>
            </w:tcBorders>
            <w:vAlign w:val="center"/>
          </w:tcPr>
          <w:p w:rsidR="006C7F64" w:rsidRPr="00A8005E" w:rsidRDefault="006C7F64" w:rsidP="00C86045">
            <w:pPr>
              <w:widowControl/>
              <w:spacing w:line="460" w:lineRule="exact"/>
              <w:jc w:val="center"/>
              <w:rPr>
                <w:rFonts w:ascii="標楷體" w:hAnsi="標楷體" w:cs="新細明體"/>
                <w:b/>
                <w:bCs/>
                <w:color w:val="000000"/>
                <w:szCs w:val="28"/>
              </w:rPr>
            </w:pPr>
            <w:r w:rsidRPr="00A8005E">
              <w:rPr>
                <w:rFonts w:ascii="標楷體" w:hAnsi="標楷體" w:cs="新細明體" w:hint="eastAsia"/>
                <w:b/>
                <w:bCs/>
                <w:color w:val="000000"/>
                <w:szCs w:val="28"/>
              </w:rPr>
              <w:t>910元</w:t>
            </w:r>
          </w:p>
        </w:tc>
      </w:tr>
      <w:tr w:rsidR="006C7F64" w:rsidRPr="007E3067" w:rsidTr="00511E83">
        <w:trPr>
          <w:trHeight w:val="969"/>
        </w:trPr>
        <w:tc>
          <w:tcPr>
            <w:tcW w:w="1260" w:type="dxa"/>
            <w:vMerge/>
            <w:tcBorders>
              <w:left w:val="single" w:sz="2" w:space="0" w:color="auto"/>
              <w:bottom w:val="single" w:sz="2" w:space="0" w:color="auto"/>
            </w:tcBorders>
            <w:vAlign w:val="center"/>
          </w:tcPr>
          <w:p w:rsidR="006C7F64" w:rsidRPr="007E3067" w:rsidRDefault="006C7F64" w:rsidP="00C86045">
            <w:pPr>
              <w:widowControl/>
              <w:spacing w:line="460" w:lineRule="exact"/>
              <w:jc w:val="center"/>
              <w:rPr>
                <w:rFonts w:ascii="標楷體" w:hAnsi="標楷體" w:cs="新細明體"/>
              </w:rPr>
            </w:pPr>
          </w:p>
        </w:tc>
        <w:tc>
          <w:tcPr>
            <w:tcW w:w="1080" w:type="dxa"/>
            <w:tcBorders>
              <w:top w:val="single" w:sz="4" w:space="0" w:color="auto"/>
              <w:bottom w:val="single" w:sz="2" w:space="0" w:color="auto"/>
              <w:right w:val="single" w:sz="2" w:space="0" w:color="auto"/>
            </w:tcBorders>
            <w:vAlign w:val="center"/>
          </w:tcPr>
          <w:p w:rsidR="006C7F64" w:rsidRPr="007E3067" w:rsidRDefault="006C7F64" w:rsidP="00161CE9">
            <w:pPr>
              <w:widowControl/>
              <w:spacing w:line="0" w:lineRule="atLeast"/>
              <w:jc w:val="center"/>
              <w:rPr>
                <w:rFonts w:ascii="標楷體" w:hAnsi="標楷體" w:cs="新細明體"/>
                <w:b/>
              </w:rPr>
            </w:pPr>
            <w:proofErr w:type="gramStart"/>
            <w:r w:rsidRPr="007E3067">
              <w:rPr>
                <w:rFonts w:ascii="標楷體" w:hAnsi="標楷體" w:cs="新細明體" w:hint="eastAsia"/>
                <w:b/>
              </w:rPr>
              <w:t>佈</w:t>
            </w:r>
            <w:proofErr w:type="gramEnd"/>
            <w:r w:rsidRPr="007E3067">
              <w:rPr>
                <w:rFonts w:ascii="標楷體" w:hAnsi="標楷體" w:cs="新細明體" w:hint="eastAsia"/>
                <w:b/>
              </w:rPr>
              <w:t>、卸展期間</w:t>
            </w:r>
          </w:p>
        </w:tc>
        <w:tc>
          <w:tcPr>
            <w:tcW w:w="1875" w:type="dxa"/>
            <w:tcBorders>
              <w:top w:val="single" w:sz="4" w:space="0" w:color="auto"/>
              <w:left w:val="single" w:sz="2" w:space="0" w:color="auto"/>
              <w:bottom w:val="single" w:sz="2" w:space="0" w:color="auto"/>
              <w:right w:val="single" w:sz="2" w:space="0" w:color="auto"/>
            </w:tcBorders>
            <w:vAlign w:val="center"/>
          </w:tcPr>
          <w:p w:rsidR="006C7F64" w:rsidRPr="007E3067" w:rsidRDefault="006C7F64" w:rsidP="00C86045">
            <w:pPr>
              <w:widowControl/>
              <w:spacing w:line="460" w:lineRule="exact"/>
              <w:jc w:val="center"/>
              <w:rPr>
                <w:rFonts w:ascii="標楷體" w:hAnsi="標楷體" w:cs="新細明體"/>
                <w:b/>
                <w:szCs w:val="28"/>
              </w:rPr>
            </w:pPr>
            <w:r w:rsidRPr="007E3067">
              <w:rPr>
                <w:rFonts w:ascii="標楷體" w:hAnsi="標楷體" w:cs="新細明體" w:hint="eastAsia"/>
                <w:b/>
                <w:szCs w:val="28"/>
              </w:rPr>
              <w:t>775元</w:t>
            </w:r>
          </w:p>
        </w:tc>
        <w:tc>
          <w:tcPr>
            <w:tcW w:w="1701" w:type="dxa"/>
            <w:tcBorders>
              <w:top w:val="single" w:sz="4" w:space="0" w:color="auto"/>
              <w:left w:val="single" w:sz="2" w:space="0" w:color="auto"/>
              <w:bottom w:val="single" w:sz="2" w:space="0" w:color="auto"/>
              <w:right w:val="single" w:sz="2" w:space="0" w:color="auto"/>
            </w:tcBorders>
            <w:vAlign w:val="center"/>
          </w:tcPr>
          <w:p w:rsidR="006C7F64" w:rsidRPr="007E3067" w:rsidRDefault="006C7F64" w:rsidP="00C86045">
            <w:pPr>
              <w:widowControl/>
              <w:spacing w:line="460" w:lineRule="exact"/>
              <w:jc w:val="center"/>
              <w:rPr>
                <w:rFonts w:ascii="標楷體" w:hAnsi="標楷體" w:cs="新細明體"/>
                <w:b/>
                <w:bCs/>
                <w:szCs w:val="28"/>
              </w:rPr>
            </w:pPr>
            <w:r w:rsidRPr="007E3067">
              <w:rPr>
                <w:rFonts w:ascii="標楷體" w:hAnsi="標楷體" w:cs="新細明體" w:hint="eastAsia"/>
                <w:b/>
                <w:bCs/>
                <w:szCs w:val="28"/>
              </w:rPr>
              <w:t>455元</w:t>
            </w:r>
          </w:p>
        </w:tc>
        <w:tc>
          <w:tcPr>
            <w:tcW w:w="1842" w:type="dxa"/>
            <w:tcBorders>
              <w:top w:val="single" w:sz="4" w:space="0" w:color="auto"/>
              <w:left w:val="single" w:sz="2" w:space="0" w:color="auto"/>
              <w:bottom w:val="single" w:sz="2" w:space="0" w:color="auto"/>
              <w:right w:val="single" w:sz="2" w:space="0" w:color="auto"/>
            </w:tcBorders>
            <w:vAlign w:val="center"/>
          </w:tcPr>
          <w:p w:rsidR="006C7F64" w:rsidRPr="007E3067" w:rsidRDefault="006C7F64" w:rsidP="00C86045">
            <w:pPr>
              <w:widowControl/>
              <w:spacing w:line="460" w:lineRule="exact"/>
              <w:jc w:val="center"/>
              <w:rPr>
                <w:rFonts w:ascii="標楷體" w:hAnsi="標楷體" w:cs="新細明體"/>
                <w:b/>
                <w:bCs/>
                <w:szCs w:val="28"/>
              </w:rPr>
            </w:pPr>
            <w:r w:rsidRPr="007E3067">
              <w:rPr>
                <w:rFonts w:ascii="標楷體" w:hAnsi="標楷體" w:cs="新細明體" w:hint="eastAsia"/>
                <w:b/>
                <w:bCs/>
                <w:szCs w:val="28"/>
              </w:rPr>
              <w:t>455元</w:t>
            </w:r>
          </w:p>
        </w:tc>
      </w:tr>
    </w:tbl>
    <w:p w:rsidR="006C7F64" w:rsidRPr="007E3067" w:rsidRDefault="006C7F64" w:rsidP="00DF6423">
      <w:pPr>
        <w:spacing w:line="354" w:lineRule="exact"/>
        <w:ind w:left="840" w:hangingChars="300" w:hanging="840"/>
        <w:rPr>
          <w:rFonts w:ascii="標楷體" w:hAnsi="標楷體"/>
        </w:rPr>
      </w:pPr>
      <w:r w:rsidRPr="007E3067">
        <w:rPr>
          <w:rFonts w:ascii="標楷體" w:hAnsi="標楷體" w:hint="eastAsia"/>
        </w:rPr>
        <w:t>備註：</w:t>
      </w:r>
    </w:p>
    <w:p w:rsidR="006C7F64" w:rsidRPr="007E3067" w:rsidRDefault="006C7F64" w:rsidP="00DF6423">
      <w:pPr>
        <w:spacing w:line="354" w:lineRule="exact"/>
        <w:ind w:left="560" w:hangingChars="200" w:hanging="560"/>
        <w:rPr>
          <w:rFonts w:ascii="標楷體" w:hAnsi="標楷體"/>
        </w:rPr>
      </w:pPr>
      <w:r w:rsidRPr="007E3067">
        <w:rPr>
          <w:rFonts w:ascii="標楷體" w:hAnsi="標楷體" w:hint="eastAsia"/>
        </w:rPr>
        <w:t>一、依據本館106年1月23日</w:t>
      </w:r>
      <w:proofErr w:type="gramStart"/>
      <w:r w:rsidRPr="007E3067">
        <w:rPr>
          <w:rFonts w:ascii="標楷體" w:hAnsi="標楷體" w:hint="eastAsia"/>
        </w:rPr>
        <w:t>特</w:t>
      </w:r>
      <w:proofErr w:type="gramEnd"/>
      <w:r w:rsidRPr="007E3067">
        <w:rPr>
          <w:rFonts w:ascii="標楷體" w:hAnsi="標楷體" w:hint="eastAsia"/>
        </w:rPr>
        <w:t>展室及場地外借使用規定第六條第(一)點辦理。</w:t>
      </w:r>
    </w:p>
    <w:p w:rsidR="006C7F64" w:rsidRPr="007E3067" w:rsidRDefault="006C7F64" w:rsidP="00DF6423">
      <w:pPr>
        <w:spacing w:line="354" w:lineRule="exact"/>
        <w:ind w:left="560" w:hangingChars="200" w:hanging="560"/>
        <w:rPr>
          <w:rFonts w:ascii="標楷體" w:hAnsi="標楷體"/>
        </w:rPr>
      </w:pPr>
      <w:r w:rsidRPr="007E3067">
        <w:rPr>
          <w:rFonts w:ascii="標楷體" w:hAnsi="標楷體" w:hint="eastAsia"/>
        </w:rPr>
        <w:t>二、使用本館</w:t>
      </w:r>
      <w:proofErr w:type="gramStart"/>
      <w:r w:rsidRPr="007E3067">
        <w:rPr>
          <w:rFonts w:ascii="標楷體" w:hAnsi="標楷體" w:hint="eastAsia"/>
        </w:rPr>
        <w:t>特</w:t>
      </w:r>
      <w:proofErr w:type="gramEnd"/>
      <w:r w:rsidRPr="007E3067">
        <w:rPr>
          <w:rFonts w:ascii="標楷體" w:hAnsi="標楷體" w:hint="eastAsia"/>
        </w:rPr>
        <w:t>展室，以二個星期為基準期，最長不超過六個月。</w:t>
      </w:r>
    </w:p>
    <w:p w:rsidR="006C7F64" w:rsidRPr="006C7F64" w:rsidRDefault="006C7F64" w:rsidP="00DF6423">
      <w:pPr>
        <w:spacing w:line="354" w:lineRule="exact"/>
        <w:ind w:left="560" w:hangingChars="200" w:hanging="560"/>
        <w:rPr>
          <w:szCs w:val="28"/>
        </w:rPr>
      </w:pPr>
      <w:r w:rsidRPr="007E3067">
        <w:rPr>
          <w:rFonts w:ascii="標楷體" w:hAnsi="標楷體" w:hint="eastAsia"/>
        </w:rPr>
        <w:t>三、</w:t>
      </w:r>
      <w:r w:rsidRPr="00931E32">
        <w:rPr>
          <w:rFonts w:ascii="標楷體" w:hAnsi="標楷體" w:hint="eastAsia"/>
          <w:spacing w:val="2"/>
        </w:rPr>
        <w:t>場地管理維護費以每</w:t>
      </w:r>
      <w:proofErr w:type="gramStart"/>
      <w:r w:rsidRPr="00931E32">
        <w:rPr>
          <w:rFonts w:ascii="標楷體" w:hAnsi="標楷體" w:hint="eastAsia"/>
          <w:spacing w:val="2"/>
        </w:rPr>
        <w:t>坪每日新</w:t>
      </w:r>
      <w:proofErr w:type="gramEnd"/>
      <w:r w:rsidRPr="00931E32">
        <w:rPr>
          <w:rFonts w:ascii="標楷體" w:hAnsi="標楷體" w:hint="eastAsia"/>
          <w:spacing w:val="2"/>
        </w:rPr>
        <w:t>臺幣十元計，</w:t>
      </w:r>
      <w:proofErr w:type="gramStart"/>
      <w:r w:rsidRPr="00931E32">
        <w:rPr>
          <w:rFonts w:ascii="標楷體" w:hAnsi="標楷體" w:hint="eastAsia"/>
          <w:spacing w:val="2"/>
        </w:rPr>
        <w:t>佈</w:t>
      </w:r>
      <w:proofErr w:type="gramEnd"/>
      <w:r w:rsidRPr="00931E32">
        <w:rPr>
          <w:rFonts w:ascii="標楷體" w:hAnsi="標楷體" w:hint="eastAsia"/>
          <w:spacing w:val="2"/>
        </w:rPr>
        <w:t>展、卸展期間使用</w:t>
      </w:r>
      <w:r w:rsidRPr="007E3067">
        <w:rPr>
          <w:rFonts w:ascii="標楷體" w:hAnsi="標楷體" w:hint="eastAsia"/>
        </w:rPr>
        <w:t>費減半收取。</w:t>
      </w:r>
    </w:p>
    <w:sectPr w:rsidR="006C7F64" w:rsidRPr="006C7F64"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808" w:rsidRDefault="00000808">
      <w:r>
        <w:separator/>
      </w:r>
    </w:p>
    <w:p w:rsidR="00000808" w:rsidRDefault="00000808"/>
  </w:endnote>
  <w:endnote w:type="continuationSeparator" w:id="0">
    <w:p w:rsidR="00000808" w:rsidRDefault="00000808">
      <w:r>
        <w:continuationSeparator/>
      </w:r>
    </w:p>
    <w:p w:rsidR="00000808" w:rsidRDefault="00000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微軟正黑體 Light"/>
    <w:charset w:val="88"/>
    <w:family w:val="modern"/>
    <w:pitch w:val="fixed"/>
    <w:sig w:usb0="00000000" w:usb1="38C97878"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08" w:rsidRDefault="00000808">
    <w:pPr>
      <w:spacing w:line="20" w:lineRule="exact"/>
    </w:pPr>
  </w:p>
  <w:p w:rsidR="00000808" w:rsidRDefault="000008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08" w:rsidRDefault="00000808" w:rsidP="00737478">
    <w:pPr>
      <w:jc w:val="center"/>
    </w:pPr>
    <w:r>
      <w:fldChar w:fldCharType="begin"/>
    </w:r>
    <w:r>
      <w:instrText xml:space="preserve">PAGE  </w:instrText>
    </w:r>
    <w:r>
      <w:fldChar w:fldCharType="separate"/>
    </w:r>
    <w:r w:rsidR="009508EC">
      <w:rPr>
        <w:noProof/>
      </w:rPr>
      <w:t>25</w:t>
    </w:r>
    <w:r>
      <w:fldChar w:fldCharType="end"/>
    </w:r>
  </w:p>
  <w:p w:rsidR="00000808" w:rsidRDefault="000008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08" w:rsidRDefault="00000808" w:rsidP="00737478">
    <w:pPr>
      <w:jc w:val="center"/>
    </w:pPr>
    <w:r>
      <w:fldChar w:fldCharType="begin"/>
    </w:r>
    <w:r>
      <w:instrText xml:space="preserve">PAGE  </w:instrText>
    </w:r>
    <w:r>
      <w:fldChar w:fldCharType="separate"/>
    </w:r>
    <w:r w:rsidR="009508EC">
      <w:rPr>
        <w:noProof/>
      </w:rPr>
      <w:t>1</w:t>
    </w:r>
    <w:r>
      <w:fldChar w:fldCharType="end"/>
    </w:r>
  </w:p>
  <w:p w:rsidR="00000808" w:rsidRDefault="000008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808" w:rsidRDefault="00000808">
      <w:r>
        <w:separator/>
      </w:r>
    </w:p>
    <w:p w:rsidR="00000808" w:rsidRDefault="00000808"/>
  </w:footnote>
  <w:footnote w:type="continuationSeparator" w:id="0">
    <w:p w:rsidR="00000808" w:rsidRDefault="00000808">
      <w:r>
        <w:continuationSeparator/>
      </w:r>
    </w:p>
    <w:p w:rsidR="00000808" w:rsidRDefault="000008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08" w:rsidRDefault="00000808"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Pr>
        <w:rFonts w:hint="eastAsia"/>
        <w:sz w:val="24"/>
        <w:szCs w:val="24"/>
      </w:rPr>
      <w:t>7</w:t>
    </w:r>
    <w:r>
      <w:rPr>
        <w:sz w:val="24"/>
        <w:szCs w:val="24"/>
      </w:rPr>
      <w:t>5</w:t>
    </w:r>
    <w:r>
      <w:rPr>
        <w:rFonts w:hint="eastAsia"/>
        <w:sz w:val="24"/>
        <w:szCs w:val="24"/>
      </w:rPr>
      <w:t>37</w:t>
    </w:r>
    <w:r w:rsidRPr="00F06EF2">
      <w:rPr>
        <w:rFonts w:hint="eastAsia"/>
        <w:sz w:val="24"/>
        <w:szCs w:val="24"/>
      </w:rPr>
      <w:t>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792A6B"/>
    <w:multiLevelType w:val="hybridMultilevel"/>
    <w:tmpl w:val="59324736"/>
    <w:lvl w:ilvl="0" w:tplc="B7C0E11A">
      <w:start w:val="2"/>
      <w:numFmt w:val="taiwaneseCountingThousand"/>
      <w:lvlText w:val="第%1條"/>
      <w:lvlJc w:val="left"/>
      <w:pPr>
        <w:tabs>
          <w:tab w:val="num" w:pos="1125"/>
        </w:tabs>
        <w:ind w:left="1125" w:hanging="1125"/>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2" w15:restartNumberingAfterBreak="0">
    <w:nsid w:val="3E272E38"/>
    <w:multiLevelType w:val="hybridMultilevel"/>
    <w:tmpl w:val="BEF071B6"/>
    <w:lvl w:ilvl="0" w:tplc="E924B36E">
      <w:start w:val="2"/>
      <w:numFmt w:val="taiwaneseCountingThousand"/>
      <w:lvlText w:val="第%1條"/>
      <w:lvlJc w:val="left"/>
      <w:pPr>
        <w:tabs>
          <w:tab w:val="num" w:pos="720"/>
        </w:tabs>
        <w:ind w:left="720" w:hanging="720"/>
      </w:pPr>
      <w:rPr>
        <w:rFonts w:cs="Times New Roman" w:hint="default"/>
        <w:b w:val="0"/>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CE22D09"/>
    <w:multiLevelType w:val="hybridMultilevel"/>
    <w:tmpl w:val="86AE3010"/>
    <w:lvl w:ilvl="0" w:tplc="2662C7D4">
      <w:start w:val="2"/>
      <w:numFmt w:val="taiwaneseCountingThousand"/>
      <w:lvlText w:val="第%1條"/>
      <w:lvlJc w:val="left"/>
      <w:pPr>
        <w:tabs>
          <w:tab w:val="num" w:pos="720"/>
        </w:tabs>
        <w:ind w:left="720" w:hanging="720"/>
      </w:pPr>
      <w:rPr>
        <w:rFonts w:cs="Times New Roman" w:hint="default"/>
        <w:b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gutterAtTop/>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55297"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0808"/>
    <w:rsid w:val="00003DF9"/>
    <w:rsid w:val="00004B55"/>
    <w:rsid w:val="0002064D"/>
    <w:rsid w:val="00023AF7"/>
    <w:rsid w:val="000258E3"/>
    <w:rsid w:val="00026BD0"/>
    <w:rsid w:val="00032EA5"/>
    <w:rsid w:val="00034696"/>
    <w:rsid w:val="00040062"/>
    <w:rsid w:val="00041AA5"/>
    <w:rsid w:val="0004229C"/>
    <w:rsid w:val="00044C61"/>
    <w:rsid w:val="0004774A"/>
    <w:rsid w:val="0005059D"/>
    <w:rsid w:val="00057FDE"/>
    <w:rsid w:val="0007366A"/>
    <w:rsid w:val="0007439B"/>
    <w:rsid w:val="00075AEF"/>
    <w:rsid w:val="00084287"/>
    <w:rsid w:val="00084E13"/>
    <w:rsid w:val="0009189A"/>
    <w:rsid w:val="00094459"/>
    <w:rsid w:val="000C0929"/>
    <w:rsid w:val="000C584B"/>
    <w:rsid w:val="000C7ACA"/>
    <w:rsid w:val="000D38A3"/>
    <w:rsid w:val="000D3C70"/>
    <w:rsid w:val="000D629C"/>
    <w:rsid w:val="000E04F4"/>
    <w:rsid w:val="000E21E3"/>
    <w:rsid w:val="000E29A9"/>
    <w:rsid w:val="000E3997"/>
    <w:rsid w:val="000E6B34"/>
    <w:rsid w:val="000E6C53"/>
    <w:rsid w:val="000F249F"/>
    <w:rsid w:val="000F3445"/>
    <w:rsid w:val="001016F2"/>
    <w:rsid w:val="00106D77"/>
    <w:rsid w:val="001079FE"/>
    <w:rsid w:val="001141DE"/>
    <w:rsid w:val="001162ED"/>
    <w:rsid w:val="00117455"/>
    <w:rsid w:val="001220E6"/>
    <w:rsid w:val="00126110"/>
    <w:rsid w:val="00127B09"/>
    <w:rsid w:val="00134D3A"/>
    <w:rsid w:val="0013718A"/>
    <w:rsid w:val="00140D5E"/>
    <w:rsid w:val="001439CD"/>
    <w:rsid w:val="0014587E"/>
    <w:rsid w:val="00151C16"/>
    <w:rsid w:val="00153C57"/>
    <w:rsid w:val="00161CE9"/>
    <w:rsid w:val="00166B65"/>
    <w:rsid w:val="001672E5"/>
    <w:rsid w:val="00180900"/>
    <w:rsid w:val="00180F25"/>
    <w:rsid w:val="00183BF7"/>
    <w:rsid w:val="00190E93"/>
    <w:rsid w:val="001936CF"/>
    <w:rsid w:val="001A79AE"/>
    <w:rsid w:val="001B3340"/>
    <w:rsid w:val="001C16F0"/>
    <w:rsid w:val="001C295E"/>
    <w:rsid w:val="001D06E0"/>
    <w:rsid w:val="001D347B"/>
    <w:rsid w:val="001D368C"/>
    <w:rsid w:val="001D6305"/>
    <w:rsid w:val="001E291F"/>
    <w:rsid w:val="001E361D"/>
    <w:rsid w:val="001F0CC6"/>
    <w:rsid w:val="001F3130"/>
    <w:rsid w:val="001F39B5"/>
    <w:rsid w:val="001F5446"/>
    <w:rsid w:val="00204FFE"/>
    <w:rsid w:val="002057BD"/>
    <w:rsid w:val="00205E62"/>
    <w:rsid w:val="00206580"/>
    <w:rsid w:val="002120CB"/>
    <w:rsid w:val="002128D6"/>
    <w:rsid w:val="00217E28"/>
    <w:rsid w:val="00220557"/>
    <w:rsid w:val="0023486E"/>
    <w:rsid w:val="00234B38"/>
    <w:rsid w:val="0024029B"/>
    <w:rsid w:val="0024174C"/>
    <w:rsid w:val="00242F91"/>
    <w:rsid w:val="00244DA4"/>
    <w:rsid w:val="00250E7B"/>
    <w:rsid w:val="002547C1"/>
    <w:rsid w:val="00255457"/>
    <w:rsid w:val="00256659"/>
    <w:rsid w:val="002579E5"/>
    <w:rsid w:val="00261EA2"/>
    <w:rsid w:val="0026453E"/>
    <w:rsid w:val="002706A3"/>
    <w:rsid w:val="002743D9"/>
    <w:rsid w:val="002773C1"/>
    <w:rsid w:val="002814E0"/>
    <w:rsid w:val="00282091"/>
    <w:rsid w:val="00282781"/>
    <w:rsid w:val="00287950"/>
    <w:rsid w:val="00292C50"/>
    <w:rsid w:val="0029448D"/>
    <w:rsid w:val="00296318"/>
    <w:rsid w:val="002A7508"/>
    <w:rsid w:val="002B281F"/>
    <w:rsid w:val="002B35C3"/>
    <w:rsid w:val="002C13D6"/>
    <w:rsid w:val="002C3EF3"/>
    <w:rsid w:val="002C4943"/>
    <w:rsid w:val="002C7B00"/>
    <w:rsid w:val="002E0701"/>
    <w:rsid w:val="002E3C33"/>
    <w:rsid w:val="002E3E36"/>
    <w:rsid w:val="002E525F"/>
    <w:rsid w:val="002F29FC"/>
    <w:rsid w:val="002F2A70"/>
    <w:rsid w:val="00300E1A"/>
    <w:rsid w:val="00303AE7"/>
    <w:rsid w:val="00304834"/>
    <w:rsid w:val="0030484F"/>
    <w:rsid w:val="0031427C"/>
    <w:rsid w:val="003152A6"/>
    <w:rsid w:val="003173CF"/>
    <w:rsid w:val="003231EC"/>
    <w:rsid w:val="00324FCF"/>
    <w:rsid w:val="003250C8"/>
    <w:rsid w:val="003257EF"/>
    <w:rsid w:val="00327054"/>
    <w:rsid w:val="0033367F"/>
    <w:rsid w:val="00334CCC"/>
    <w:rsid w:val="00336D9A"/>
    <w:rsid w:val="00343E65"/>
    <w:rsid w:val="00344D92"/>
    <w:rsid w:val="00345002"/>
    <w:rsid w:val="003457CA"/>
    <w:rsid w:val="0034781B"/>
    <w:rsid w:val="0034796D"/>
    <w:rsid w:val="00347D1B"/>
    <w:rsid w:val="00347E8C"/>
    <w:rsid w:val="00352A87"/>
    <w:rsid w:val="003556BB"/>
    <w:rsid w:val="00361D29"/>
    <w:rsid w:val="00363685"/>
    <w:rsid w:val="00363FE3"/>
    <w:rsid w:val="003656AE"/>
    <w:rsid w:val="0036585C"/>
    <w:rsid w:val="00372FCE"/>
    <w:rsid w:val="003731EB"/>
    <w:rsid w:val="003774EE"/>
    <w:rsid w:val="00380A13"/>
    <w:rsid w:val="00380EC9"/>
    <w:rsid w:val="003837DD"/>
    <w:rsid w:val="00384FDF"/>
    <w:rsid w:val="00390A2F"/>
    <w:rsid w:val="00394250"/>
    <w:rsid w:val="00395D27"/>
    <w:rsid w:val="003962D5"/>
    <w:rsid w:val="003A430A"/>
    <w:rsid w:val="003B0DFF"/>
    <w:rsid w:val="003B6E2B"/>
    <w:rsid w:val="003C6430"/>
    <w:rsid w:val="003C6CCA"/>
    <w:rsid w:val="003D3591"/>
    <w:rsid w:val="003D4CF6"/>
    <w:rsid w:val="003E0F25"/>
    <w:rsid w:val="003E21DB"/>
    <w:rsid w:val="003F2E9A"/>
    <w:rsid w:val="003F4A70"/>
    <w:rsid w:val="003F56FD"/>
    <w:rsid w:val="003F63F2"/>
    <w:rsid w:val="003F71F3"/>
    <w:rsid w:val="00405D40"/>
    <w:rsid w:val="0041472D"/>
    <w:rsid w:val="00415F83"/>
    <w:rsid w:val="00421E73"/>
    <w:rsid w:val="00422C33"/>
    <w:rsid w:val="004255AD"/>
    <w:rsid w:val="00426B86"/>
    <w:rsid w:val="004405EA"/>
    <w:rsid w:val="00451411"/>
    <w:rsid w:val="00457FDE"/>
    <w:rsid w:val="00461B24"/>
    <w:rsid w:val="00472230"/>
    <w:rsid w:val="004745F9"/>
    <w:rsid w:val="00476685"/>
    <w:rsid w:val="00476ED2"/>
    <w:rsid w:val="00480BA9"/>
    <w:rsid w:val="00481DB5"/>
    <w:rsid w:val="00481E4C"/>
    <w:rsid w:val="00487353"/>
    <w:rsid w:val="004A252C"/>
    <w:rsid w:val="004A7EC0"/>
    <w:rsid w:val="004C04F0"/>
    <w:rsid w:val="004C0D3D"/>
    <w:rsid w:val="004C4378"/>
    <w:rsid w:val="004C5ED5"/>
    <w:rsid w:val="004D166E"/>
    <w:rsid w:val="004D5F5D"/>
    <w:rsid w:val="004E0813"/>
    <w:rsid w:val="004E2FCD"/>
    <w:rsid w:val="004E539A"/>
    <w:rsid w:val="004E7DE9"/>
    <w:rsid w:val="004F188F"/>
    <w:rsid w:val="004F61FA"/>
    <w:rsid w:val="004F65ED"/>
    <w:rsid w:val="004F7636"/>
    <w:rsid w:val="00500A77"/>
    <w:rsid w:val="005020DD"/>
    <w:rsid w:val="00503877"/>
    <w:rsid w:val="0051087D"/>
    <w:rsid w:val="005113EB"/>
    <w:rsid w:val="00511E83"/>
    <w:rsid w:val="00517663"/>
    <w:rsid w:val="00520892"/>
    <w:rsid w:val="00520B22"/>
    <w:rsid w:val="005228D5"/>
    <w:rsid w:val="005506C7"/>
    <w:rsid w:val="005514A0"/>
    <w:rsid w:val="00552563"/>
    <w:rsid w:val="00553461"/>
    <w:rsid w:val="00554DD2"/>
    <w:rsid w:val="005568B2"/>
    <w:rsid w:val="0055722D"/>
    <w:rsid w:val="00560ECF"/>
    <w:rsid w:val="0058458C"/>
    <w:rsid w:val="005877B0"/>
    <w:rsid w:val="0059114C"/>
    <w:rsid w:val="00593AA5"/>
    <w:rsid w:val="00596D21"/>
    <w:rsid w:val="005A1D1F"/>
    <w:rsid w:val="005A1D23"/>
    <w:rsid w:val="005A292A"/>
    <w:rsid w:val="005A3256"/>
    <w:rsid w:val="005A53CD"/>
    <w:rsid w:val="005A7E31"/>
    <w:rsid w:val="005B4EF5"/>
    <w:rsid w:val="005B5EC2"/>
    <w:rsid w:val="005C6E28"/>
    <w:rsid w:val="005D349C"/>
    <w:rsid w:val="005D3B46"/>
    <w:rsid w:val="005D5114"/>
    <w:rsid w:val="005D6F35"/>
    <w:rsid w:val="005D74FE"/>
    <w:rsid w:val="005E2BF7"/>
    <w:rsid w:val="005E6ECE"/>
    <w:rsid w:val="005E7630"/>
    <w:rsid w:val="00601142"/>
    <w:rsid w:val="00601699"/>
    <w:rsid w:val="00604F55"/>
    <w:rsid w:val="006061F6"/>
    <w:rsid w:val="006124B1"/>
    <w:rsid w:val="00612A14"/>
    <w:rsid w:val="00612B75"/>
    <w:rsid w:val="00615418"/>
    <w:rsid w:val="00626FDE"/>
    <w:rsid w:val="00627249"/>
    <w:rsid w:val="00627F99"/>
    <w:rsid w:val="00636216"/>
    <w:rsid w:val="00641CD7"/>
    <w:rsid w:val="00644D70"/>
    <w:rsid w:val="006471E0"/>
    <w:rsid w:val="006507F7"/>
    <w:rsid w:val="006531C6"/>
    <w:rsid w:val="006538D1"/>
    <w:rsid w:val="00655802"/>
    <w:rsid w:val="0066394A"/>
    <w:rsid w:val="00663BD1"/>
    <w:rsid w:val="00664330"/>
    <w:rsid w:val="00670081"/>
    <w:rsid w:val="006712F6"/>
    <w:rsid w:val="00673DD0"/>
    <w:rsid w:val="00681A51"/>
    <w:rsid w:val="0068362B"/>
    <w:rsid w:val="00685DD8"/>
    <w:rsid w:val="006863D8"/>
    <w:rsid w:val="00693F42"/>
    <w:rsid w:val="00695F45"/>
    <w:rsid w:val="00697037"/>
    <w:rsid w:val="006A0F8B"/>
    <w:rsid w:val="006A49BB"/>
    <w:rsid w:val="006A54A5"/>
    <w:rsid w:val="006A5EC4"/>
    <w:rsid w:val="006B0B29"/>
    <w:rsid w:val="006B0E99"/>
    <w:rsid w:val="006B101E"/>
    <w:rsid w:val="006B1456"/>
    <w:rsid w:val="006C494C"/>
    <w:rsid w:val="006C72EA"/>
    <w:rsid w:val="006C7E6D"/>
    <w:rsid w:val="006C7F64"/>
    <w:rsid w:val="006D707F"/>
    <w:rsid w:val="006D739B"/>
    <w:rsid w:val="006E055C"/>
    <w:rsid w:val="006E0890"/>
    <w:rsid w:val="006E57D2"/>
    <w:rsid w:val="006E6406"/>
    <w:rsid w:val="0070522F"/>
    <w:rsid w:val="00707D0B"/>
    <w:rsid w:val="00712163"/>
    <w:rsid w:val="00717F50"/>
    <w:rsid w:val="00721719"/>
    <w:rsid w:val="0073128F"/>
    <w:rsid w:val="00736CDB"/>
    <w:rsid w:val="00737478"/>
    <w:rsid w:val="007436FB"/>
    <w:rsid w:val="00756AC7"/>
    <w:rsid w:val="00757365"/>
    <w:rsid w:val="0076260F"/>
    <w:rsid w:val="00771D96"/>
    <w:rsid w:val="00773AA9"/>
    <w:rsid w:val="00776E6E"/>
    <w:rsid w:val="00777069"/>
    <w:rsid w:val="007848B0"/>
    <w:rsid w:val="007865F8"/>
    <w:rsid w:val="00786815"/>
    <w:rsid w:val="0079208A"/>
    <w:rsid w:val="0079273A"/>
    <w:rsid w:val="007929E3"/>
    <w:rsid w:val="00795272"/>
    <w:rsid w:val="00796E8C"/>
    <w:rsid w:val="0079716B"/>
    <w:rsid w:val="007A071A"/>
    <w:rsid w:val="007A271C"/>
    <w:rsid w:val="007A4C4D"/>
    <w:rsid w:val="007A62D1"/>
    <w:rsid w:val="007A7AC1"/>
    <w:rsid w:val="007B6559"/>
    <w:rsid w:val="007B7871"/>
    <w:rsid w:val="007C0A71"/>
    <w:rsid w:val="007C2856"/>
    <w:rsid w:val="007D6865"/>
    <w:rsid w:val="007D6B7A"/>
    <w:rsid w:val="007E3067"/>
    <w:rsid w:val="007E4CED"/>
    <w:rsid w:val="007E650D"/>
    <w:rsid w:val="007F2500"/>
    <w:rsid w:val="007F405C"/>
    <w:rsid w:val="00801F0F"/>
    <w:rsid w:val="00811206"/>
    <w:rsid w:val="00812AA7"/>
    <w:rsid w:val="00816BC7"/>
    <w:rsid w:val="00817073"/>
    <w:rsid w:val="008235FD"/>
    <w:rsid w:val="00823AC0"/>
    <w:rsid w:val="00825BE2"/>
    <w:rsid w:val="00831146"/>
    <w:rsid w:val="008323F9"/>
    <w:rsid w:val="00833DC4"/>
    <w:rsid w:val="00836F4C"/>
    <w:rsid w:val="008453F4"/>
    <w:rsid w:val="0084558C"/>
    <w:rsid w:val="00845D55"/>
    <w:rsid w:val="0084672B"/>
    <w:rsid w:val="00851E65"/>
    <w:rsid w:val="0085266F"/>
    <w:rsid w:val="008564CF"/>
    <w:rsid w:val="00863F3E"/>
    <w:rsid w:val="00864D09"/>
    <w:rsid w:val="008672D4"/>
    <w:rsid w:val="00872D03"/>
    <w:rsid w:val="008741DF"/>
    <w:rsid w:val="00874522"/>
    <w:rsid w:val="00874603"/>
    <w:rsid w:val="00887B05"/>
    <w:rsid w:val="00887ECA"/>
    <w:rsid w:val="00890053"/>
    <w:rsid w:val="00894004"/>
    <w:rsid w:val="00897B95"/>
    <w:rsid w:val="008A0843"/>
    <w:rsid w:val="008B035D"/>
    <w:rsid w:val="008B24BD"/>
    <w:rsid w:val="008B5B88"/>
    <w:rsid w:val="008B764D"/>
    <w:rsid w:val="008B7B05"/>
    <w:rsid w:val="008C642F"/>
    <w:rsid w:val="008C7450"/>
    <w:rsid w:val="008D19B2"/>
    <w:rsid w:val="008D4072"/>
    <w:rsid w:val="008D4F9D"/>
    <w:rsid w:val="008D7370"/>
    <w:rsid w:val="008D793E"/>
    <w:rsid w:val="008E03D8"/>
    <w:rsid w:val="008E3E82"/>
    <w:rsid w:val="008E4373"/>
    <w:rsid w:val="008F0216"/>
    <w:rsid w:val="008F03A3"/>
    <w:rsid w:val="008F4867"/>
    <w:rsid w:val="00903AD6"/>
    <w:rsid w:val="00904D57"/>
    <w:rsid w:val="009062B4"/>
    <w:rsid w:val="009114F1"/>
    <w:rsid w:val="0091351F"/>
    <w:rsid w:val="00913FEF"/>
    <w:rsid w:val="00917089"/>
    <w:rsid w:val="0091716A"/>
    <w:rsid w:val="009176CE"/>
    <w:rsid w:val="00920229"/>
    <w:rsid w:val="009258E8"/>
    <w:rsid w:val="009266EA"/>
    <w:rsid w:val="0092772C"/>
    <w:rsid w:val="00931E32"/>
    <w:rsid w:val="009339FE"/>
    <w:rsid w:val="0093705C"/>
    <w:rsid w:val="00937D36"/>
    <w:rsid w:val="00941E1B"/>
    <w:rsid w:val="009428EE"/>
    <w:rsid w:val="009430D2"/>
    <w:rsid w:val="009432D1"/>
    <w:rsid w:val="009446FE"/>
    <w:rsid w:val="00944C8D"/>
    <w:rsid w:val="009508EC"/>
    <w:rsid w:val="00953D8F"/>
    <w:rsid w:val="00955124"/>
    <w:rsid w:val="009568DF"/>
    <w:rsid w:val="009604AD"/>
    <w:rsid w:val="0096060E"/>
    <w:rsid w:val="00962F82"/>
    <w:rsid w:val="00963797"/>
    <w:rsid w:val="00963953"/>
    <w:rsid w:val="009750C8"/>
    <w:rsid w:val="009857AA"/>
    <w:rsid w:val="0099109F"/>
    <w:rsid w:val="00994205"/>
    <w:rsid w:val="009968E2"/>
    <w:rsid w:val="009A490C"/>
    <w:rsid w:val="009A5D17"/>
    <w:rsid w:val="009A726E"/>
    <w:rsid w:val="009C10CC"/>
    <w:rsid w:val="009D0625"/>
    <w:rsid w:val="009D1AF4"/>
    <w:rsid w:val="009D4031"/>
    <w:rsid w:val="009D4E13"/>
    <w:rsid w:val="009D6A3E"/>
    <w:rsid w:val="009E1581"/>
    <w:rsid w:val="009E25A1"/>
    <w:rsid w:val="009E3E25"/>
    <w:rsid w:val="009F146C"/>
    <w:rsid w:val="009F1E38"/>
    <w:rsid w:val="009F4C96"/>
    <w:rsid w:val="009F63E4"/>
    <w:rsid w:val="00A071B9"/>
    <w:rsid w:val="00A079BD"/>
    <w:rsid w:val="00A120D3"/>
    <w:rsid w:val="00A125E2"/>
    <w:rsid w:val="00A13F63"/>
    <w:rsid w:val="00A1507F"/>
    <w:rsid w:val="00A17328"/>
    <w:rsid w:val="00A21A2D"/>
    <w:rsid w:val="00A22427"/>
    <w:rsid w:val="00A22D46"/>
    <w:rsid w:val="00A23839"/>
    <w:rsid w:val="00A24278"/>
    <w:rsid w:val="00A259C5"/>
    <w:rsid w:val="00A303BB"/>
    <w:rsid w:val="00A30A7A"/>
    <w:rsid w:val="00A41A67"/>
    <w:rsid w:val="00A41B2F"/>
    <w:rsid w:val="00A4642F"/>
    <w:rsid w:val="00A50910"/>
    <w:rsid w:val="00A520A1"/>
    <w:rsid w:val="00A528C8"/>
    <w:rsid w:val="00A53825"/>
    <w:rsid w:val="00A5757B"/>
    <w:rsid w:val="00A66429"/>
    <w:rsid w:val="00A71328"/>
    <w:rsid w:val="00A72A9E"/>
    <w:rsid w:val="00A76F23"/>
    <w:rsid w:val="00A7738E"/>
    <w:rsid w:val="00A77B62"/>
    <w:rsid w:val="00A819E9"/>
    <w:rsid w:val="00A86E27"/>
    <w:rsid w:val="00A91703"/>
    <w:rsid w:val="00A93C48"/>
    <w:rsid w:val="00A96CCB"/>
    <w:rsid w:val="00AA3270"/>
    <w:rsid w:val="00AB4909"/>
    <w:rsid w:val="00AB5865"/>
    <w:rsid w:val="00AC0251"/>
    <w:rsid w:val="00AC05F5"/>
    <w:rsid w:val="00AC4506"/>
    <w:rsid w:val="00AC7A9F"/>
    <w:rsid w:val="00AD1BB6"/>
    <w:rsid w:val="00AD23D3"/>
    <w:rsid w:val="00AD2F4E"/>
    <w:rsid w:val="00AD494F"/>
    <w:rsid w:val="00AE169F"/>
    <w:rsid w:val="00B00338"/>
    <w:rsid w:val="00B01921"/>
    <w:rsid w:val="00B01AB8"/>
    <w:rsid w:val="00B01F50"/>
    <w:rsid w:val="00B052D3"/>
    <w:rsid w:val="00B065F3"/>
    <w:rsid w:val="00B14441"/>
    <w:rsid w:val="00B17202"/>
    <w:rsid w:val="00B20F3B"/>
    <w:rsid w:val="00B22E8D"/>
    <w:rsid w:val="00B233B8"/>
    <w:rsid w:val="00B27F13"/>
    <w:rsid w:val="00B47F1B"/>
    <w:rsid w:val="00B53CA0"/>
    <w:rsid w:val="00B53CDA"/>
    <w:rsid w:val="00B61B9F"/>
    <w:rsid w:val="00B62F4E"/>
    <w:rsid w:val="00B6354C"/>
    <w:rsid w:val="00B642D1"/>
    <w:rsid w:val="00B663F5"/>
    <w:rsid w:val="00B6649B"/>
    <w:rsid w:val="00B70D4A"/>
    <w:rsid w:val="00B71B78"/>
    <w:rsid w:val="00B7288C"/>
    <w:rsid w:val="00B72CFE"/>
    <w:rsid w:val="00B80578"/>
    <w:rsid w:val="00B9376B"/>
    <w:rsid w:val="00BA1CC9"/>
    <w:rsid w:val="00BA2CA2"/>
    <w:rsid w:val="00BB6830"/>
    <w:rsid w:val="00BD0A90"/>
    <w:rsid w:val="00BD44F2"/>
    <w:rsid w:val="00BD4E12"/>
    <w:rsid w:val="00BD56B9"/>
    <w:rsid w:val="00BE08A9"/>
    <w:rsid w:val="00BE4C35"/>
    <w:rsid w:val="00BF2C4E"/>
    <w:rsid w:val="00BF6DB8"/>
    <w:rsid w:val="00BF7E4F"/>
    <w:rsid w:val="00C071B9"/>
    <w:rsid w:val="00C133E7"/>
    <w:rsid w:val="00C15077"/>
    <w:rsid w:val="00C170D6"/>
    <w:rsid w:val="00C20A01"/>
    <w:rsid w:val="00C21584"/>
    <w:rsid w:val="00C24FD8"/>
    <w:rsid w:val="00C30AAE"/>
    <w:rsid w:val="00C34D91"/>
    <w:rsid w:val="00C36E48"/>
    <w:rsid w:val="00C44418"/>
    <w:rsid w:val="00C52216"/>
    <w:rsid w:val="00C547FF"/>
    <w:rsid w:val="00C5582F"/>
    <w:rsid w:val="00C5767B"/>
    <w:rsid w:val="00C61247"/>
    <w:rsid w:val="00C65B1E"/>
    <w:rsid w:val="00C662CF"/>
    <w:rsid w:val="00C67BDA"/>
    <w:rsid w:val="00C72A06"/>
    <w:rsid w:val="00C74C3B"/>
    <w:rsid w:val="00C86045"/>
    <w:rsid w:val="00C9034E"/>
    <w:rsid w:val="00CA3E68"/>
    <w:rsid w:val="00CB236A"/>
    <w:rsid w:val="00CB42C3"/>
    <w:rsid w:val="00CB6F47"/>
    <w:rsid w:val="00CC0451"/>
    <w:rsid w:val="00CC26C7"/>
    <w:rsid w:val="00CD0F29"/>
    <w:rsid w:val="00CD1AE0"/>
    <w:rsid w:val="00CD1BF2"/>
    <w:rsid w:val="00CD3530"/>
    <w:rsid w:val="00CD4455"/>
    <w:rsid w:val="00CD50EE"/>
    <w:rsid w:val="00CD6482"/>
    <w:rsid w:val="00CE015C"/>
    <w:rsid w:val="00CE37E9"/>
    <w:rsid w:val="00CF0165"/>
    <w:rsid w:val="00CF0AE5"/>
    <w:rsid w:val="00CF5B18"/>
    <w:rsid w:val="00CF6644"/>
    <w:rsid w:val="00CF73D0"/>
    <w:rsid w:val="00CF75DD"/>
    <w:rsid w:val="00D0152D"/>
    <w:rsid w:val="00D0192B"/>
    <w:rsid w:val="00D0397C"/>
    <w:rsid w:val="00D064BE"/>
    <w:rsid w:val="00D06BF8"/>
    <w:rsid w:val="00D079B7"/>
    <w:rsid w:val="00D11BD6"/>
    <w:rsid w:val="00D15DE1"/>
    <w:rsid w:val="00D162CD"/>
    <w:rsid w:val="00D22449"/>
    <w:rsid w:val="00D244AA"/>
    <w:rsid w:val="00D3192A"/>
    <w:rsid w:val="00D34320"/>
    <w:rsid w:val="00D349D2"/>
    <w:rsid w:val="00D34BD6"/>
    <w:rsid w:val="00D3625A"/>
    <w:rsid w:val="00D40EEB"/>
    <w:rsid w:val="00D46BAC"/>
    <w:rsid w:val="00D51E1F"/>
    <w:rsid w:val="00D546FC"/>
    <w:rsid w:val="00D550A5"/>
    <w:rsid w:val="00D619F0"/>
    <w:rsid w:val="00D72934"/>
    <w:rsid w:val="00D81B3A"/>
    <w:rsid w:val="00D84A7D"/>
    <w:rsid w:val="00D85424"/>
    <w:rsid w:val="00D86001"/>
    <w:rsid w:val="00D915DF"/>
    <w:rsid w:val="00D931C8"/>
    <w:rsid w:val="00D939CE"/>
    <w:rsid w:val="00D94262"/>
    <w:rsid w:val="00D95BE0"/>
    <w:rsid w:val="00DA25E1"/>
    <w:rsid w:val="00DA7DF3"/>
    <w:rsid w:val="00DB23FB"/>
    <w:rsid w:val="00DC13E9"/>
    <w:rsid w:val="00DC534C"/>
    <w:rsid w:val="00DC5A36"/>
    <w:rsid w:val="00DC5E34"/>
    <w:rsid w:val="00DD591D"/>
    <w:rsid w:val="00DE12C2"/>
    <w:rsid w:val="00DE6296"/>
    <w:rsid w:val="00DF4569"/>
    <w:rsid w:val="00DF6423"/>
    <w:rsid w:val="00E017DB"/>
    <w:rsid w:val="00E03EF9"/>
    <w:rsid w:val="00E05AAD"/>
    <w:rsid w:val="00E1103A"/>
    <w:rsid w:val="00E124CF"/>
    <w:rsid w:val="00E16DE7"/>
    <w:rsid w:val="00E2051E"/>
    <w:rsid w:val="00E24506"/>
    <w:rsid w:val="00E25CB5"/>
    <w:rsid w:val="00E33A61"/>
    <w:rsid w:val="00E34592"/>
    <w:rsid w:val="00E369C5"/>
    <w:rsid w:val="00E444DC"/>
    <w:rsid w:val="00E45B8A"/>
    <w:rsid w:val="00E505B2"/>
    <w:rsid w:val="00E522DA"/>
    <w:rsid w:val="00E52D7E"/>
    <w:rsid w:val="00E57761"/>
    <w:rsid w:val="00E653D2"/>
    <w:rsid w:val="00E7000B"/>
    <w:rsid w:val="00E712A8"/>
    <w:rsid w:val="00E80794"/>
    <w:rsid w:val="00E865CC"/>
    <w:rsid w:val="00E86ABD"/>
    <w:rsid w:val="00E92ADD"/>
    <w:rsid w:val="00E977A4"/>
    <w:rsid w:val="00EA2C31"/>
    <w:rsid w:val="00EB155E"/>
    <w:rsid w:val="00EB3A1B"/>
    <w:rsid w:val="00EB5020"/>
    <w:rsid w:val="00EC15F0"/>
    <w:rsid w:val="00EC49D7"/>
    <w:rsid w:val="00ED19F8"/>
    <w:rsid w:val="00ED4C58"/>
    <w:rsid w:val="00ED7901"/>
    <w:rsid w:val="00EE4716"/>
    <w:rsid w:val="00EF2140"/>
    <w:rsid w:val="00EF28A7"/>
    <w:rsid w:val="00EF2EC2"/>
    <w:rsid w:val="00EF2FEA"/>
    <w:rsid w:val="00EF4DF2"/>
    <w:rsid w:val="00EF5E9F"/>
    <w:rsid w:val="00F00852"/>
    <w:rsid w:val="00F02AC8"/>
    <w:rsid w:val="00F06CC5"/>
    <w:rsid w:val="00F06EF2"/>
    <w:rsid w:val="00F072C8"/>
    <w:rsid w:val="00F16352"/>
    <w:rsid w:val="00F23941"/>
    <w:rsid w:val="00F263C4"/>
    <w:rsid w:val="00F3204D"/>
    <w:rsid w:val="00F3581A"/>
    <w:rsid w:val="00F36905"/>
    <w:rsid w:val="00F456F8"/>
    <w:rsid w:val="00F51892"/>
    <w:rsid w:val="00F54085"/>
    <w:rsid w:val="00F557CE"/>
    <w:rsid w:val="00F56033"/>
    <w:rsid w:val="00F61056"/>
    <w:rsid w:val="00F628C1"/>
    <w:rsid w:val="00F62F9E"/>
    <w:rsid w:val="00F6457D"/>
    <w:rsid w:val="00F65014"/>
    <w:rsid w:val="00F66C28"/>
    <w:rsid w:val="00F715AB"/>
    <w:rsid w:val="00F74C9C"/>
    <w:rsid w:val="00F75383"/>
    <w:rsid w:val="00F761F2"/>
    <w:rsid w:val="00F77343"/>
    <w:rsid w:val="00F80523"/>
    <w:rsid w:val="00F8286F"/>
    <w:rsid w:val="00F8769D"/>
    <w:rsid w:val="00F87BC5"/>
    <w:rsid w:val="00F90CF0"/>
    <w:rsid w:val="00F92FC1"/>
    <w:rsid w:val="00FA0096"/>
    <w:rsid w:val="00FA4EC3"/>
    <w:rsid w:val="00FB1586"/>
    <w:rsid w:val="00FB1E12"/>
    <w:rsid w:val="00FC0DD7"/>
    <w:rsid w:val="00FC5F00"/>
    <w:rsid w:val="00FD060D"/>
    <w:rsid w:val="00FD1E52"/>
    <w:rsid w:val="00FD2CDE"/>
    <w:rsid w:val="00FD7A62"/>
    <w:rsid w:val="00FE0764"/>
    <w:rsid w:val="00FE335B"/>
    <w:rsid w:val="00FE4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5297" fillcolor="white">
      <v:fill color="white"/>
      <v:textbox style="layout-flow:vertical-ideographic"/>
    </o:shapedefaults>
    <o:shapelayout v:ext="edit">
      <o:idmap v:ext="edit" data="1"/>
    </o:shapelayout>
  </w:shapeDefaults>
  <w:decimalSymbol w:val="."/>
  <w:listSeparator w:val=","/>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customStyle="1" w:styleId="a6">
    <w:name w:val="院令"/>
    <w:basedOn w:val="a"/>
    <w:rsid w:val="00D84A7D"/>
    <w:pPr>
      <w:spacing w:line="440" w:lineRule="exact"/>
    </w:pPr>
    <w:rPr>
      <w:rFonts w:ascii="標楷體"/>
      <w:b/>
      <w:sz w:val="32"/>
    </w:rPr>
  </w:style>
  <w:style w:type="paragraph" w:styleId="a7">
    <w:name w:val="Body Text"/>
    <w:basedOn w:val="a"/>
    <w:link w:val="a8"/>
    <w:rsid w:val="00405D40"/>
    <w:pPr>
      <w:adjustRightInd/>
      <w:spacing w:line="400" w:lineRule="exact"/>
      <w:ind w:right="68"/>
      <w:textAlignment w:val="auto"/>
    </w:pPr>
    <w:rPr>
      <w:kern w:val="2"/>
      <w:sz w:val="24"/>
      <w:szCs w:val="24"/>
    </w:rPr>
  </w:style>
  <w:style w:type="character" w:customStyle="1" w:styleId="a8">
    <w:name w:val="本文 字元"/>
    <w:basedOn w:val="a0"/>
    <w:link w:val="a7"/>
    <w:rsid w:val="00405D40"/>
    <w:rPr>
      <w:rFonts w:eastAsia="標楷體"/>
      <w:kern w:val="2"/>
      <w:sz w:val="24"/>
      <w:szCs w:val="24"/>
    </w:rPr>
  </w:style>
  <w:style w:type="paragraph" w:styleId="a9">
    <w:name w:val="Balloon Text"/>
    <w:basedOn w:val="a"/>
    <w:link w:val="aa"/>
    <w:rsid w:val="00812AA7"/>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rsid w:val="00812AA7"/>
    <w:rPr>
      <w:rFonts w:asciiTheme="majorHAnsi" w:eastAsiaTheme="majorEastAsia" w:hAnsiTheme="majorHAnsi" w:cstheme="majorBidi"/>
      <w:sz w:val="18"/>
      <w:szCs w:val="18"/>
    </w:rPr>
  </w:style>
  <w:style w:type="paragraph" w:customStyle="1" w:styleId="ab">
    <w:name w:val="條"/>
    <w:basedOn w:val="a"/>
    <w:rsid w:val="003E21DB"/>
    <w:pPr>
      <w:kinsoku w:val="0"/>
      <w:overflowPunct w:val="0"/>
      <w:adjustRightInd/>
      <w:spacing w:line="500" w:lineRule="exact"/>
      <w:ind w:left="500" w:hangingChars="500" w:hanging="500"/>
      <w:textAlignment w:val="center"/>
    </w:pPr>
    <w:rPr>
      <w:rFonts w:eastAsia="華康細明體"/>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973E9-89E2-4C32-9A72-F87A9AAB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25</Pages>
  <Words>10055</Words>
  <Characters>1155</Characters>
  <Application>Microsoft Office Word</Application>
  <DocSecurity>0</DocSecurity>
  <Lines>9</Lines>
  <Paragraphs>22</Paragraphs>
  <ScaleCrop>false</ScaleCrop>
  <Company>總統府</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李靜宜.</cp:lastModifiedBy>
  <cp:revision>112</cp:revision>
  <cp:lastPrinted>2021-04-27T06:17:00Z</cp:lastPrinted>
  <dcterms:created xsi:type="dcterms:W3CDTF">2021-04-15T07:44:00Z</dcterms:created>
  <dcterms:modified xsi:type="dcterms:W3CDTF">2021-04-27T06:17:00Z</dcterms:modified>
</cp:coreProperties>
</file>