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2C1118">
        <w:rPr>
          <w:b/>
          <w:bCs/>
          <w:caps/>
          <w:spacing w:val="24"/>
          <w:position w:val="26"/>
          <w:sz w:val="36"/>
        </w:rPr>
        <w:t>200</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2C1118">
        <w:t>7</w:t>
      </w:r>
      <w:r>
        <w:rPr>
          <w:rFonts w:hint="eastAsia"/>
        </w:rPr>
        <w:t>月</w:t>
      </w:r>
      <w:r w:rsidR="002C1118">
        <w:t>1</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984AEC">
      <w:pPr>
        <w:tabs>
          <w:tab w:val="left" w:pos="142"/>
          <w:tab w:val="left" w:pos="3600"/>
          <w:tab w:val="left" w:pos="3960"/>
        </w:tabs>
        <w:spacing w:beforeLines="100" w:before="24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984AEC">
      <w:pPr>
        <w:spacing w:afterLines="50" w:after="120" w:line="240" w:lineRule="auto"/>
        <w:rPr>
          <w:b/>
          <w:bCs/>
          <w:sz w:val="36"/>
        </w:rPr>
      </w:pPr>
      <w:r>
        <w:rPr>
          <w:rFonts w:hint="eastAsia"/>
          <w:b/>
          <w:bCs/>
          <w:sz w:val="36"/>
        </w:rPr>
        <w:t>壹、總統令</w:t>
      </w:r>
    </w:p>
    <w:p w:rsidR="00004B55" w:rsidRDefault="006B06EE" w:rsidP="00EC15F0">
      <w:pPr>
        <w:spacing w:afterLines="50" w:after="120" w:line="240" w:lineRule="auto"/>
        <w:ind w:left="278"/>
        <w:rPr>
          <w:sz w:val="32"/>
        </w:rPr>
      </w:pPr>
      <w:r>
        <w:rPr>
          <w:rFonts w:hint="eastAsia"/>
          <w:sz w:val="32"/>
        </w:rPr>
        <w:t>一</w:t>
      </w:r>
      <w:r w:rsidR="00004B55">
        <w:rPr>
          <w:rFonts w:hint="eastAsia"/>
          <w:sz w:val="32"/>
        </w:rPr>
        <w:t>、公布法律</w:t>
      </w:r>
    </w:p>
    <w:p w:rsidR="00F8769D" w:rsidRDefault="00F8769D" w:rsidP="00B8266E">
      <w:pPr>
        <w:pStyle w:val="af0"/>
        <w:spacing w:beforeLines="25" w:before="60"/>
        <w:ind w:leftChars="250" w:left="700"/>
      </w:pPr>
      <w:r>
        <w:rPr>
          <w:rFonts w:hint="eastAsia"/>
        </w:rPr>
        <w:t>(</w:t>
      </w:r>
      <w:r>
        <w:rPr>
          <w:rFonts w:hint="eastAsia"/>
        </w:rPr>
        <w:t>一</w:t>
      </w:r>
      <w:r>
        <w:rPr>
          <w:rFonts w:hint="eastAsia"/>
        </w:rPr>
        <w:t>)</w:t>
      </w:r>
      <w:r>
        <w:rPr>
          <w:rFonts w:hint="eastAsia"/>
        </w:rPr>
        <w:t>制定</w:t>
      </w:r>
      <w:r w:rsidR="00B8266E" w:rsidRPr="00B8266E">
        <w:rPr>
          <w:rFonts w:hint="eastAsia"/>
        </w:rPr>
        <w:t>條約締結法</w:t>
      </w:r>
      <w:r w:rsidR="004E6748">
        <w:rPr>
          <w:rFonts w:hint="eastAsia"/>
        </w:rPr>
        <w:t>…</w:t>
      </w:r>
      <w:r w:rsidR="00B8266E">
        <w:rPr>
          <w:rFonts w:hint="eastAsia"/>
        </w:rPr>
        <w:t>…………………</w:t>
      </w:r>
      <w:r>
        <w:rPr>
          <w:rFonts w:hint="eastAsia"/>
        </w:rPr>
        <w:t>…………………</w:t>
      </w:r>
      <w:r w:rsidR="00117E86">
        <w:t>3</w:t>
      </w:r>
    </w:p>
    <w:p w:rsidR="005C1A19" w:rsidRDefault="005C1A19" w:rsidP="00B8266E">
      <w:pPr>
        <w:pStyle w:val="af0"/>
        <w:spacing w:beforeLines="25" w:before="60"/>
        <w:ind w:leftChars="250" w:left="700"/>
      </w:pPr>
      <w:r>
        <w:rPr>
          <w:rFonts w:hint="eastAsia"/>
        </w:rPr>
        <w:t>(</w:t>
      </w:r>
      <w:r>
        <w:rPr>
          <w:rFonts w:hint="eastAsia"/>
        </w:rPr>
        <w:t>二</w:t>
      </w:r>
      <w:r>
        <w:rPr>
          <w:rFonts w:hint="eastAsia"/>
        </w:rPr>
        <w:t>)</w:t>
      </w:r>
      <w:r>
        <w:rPr>
          <w:rFonts w:hint="eastAsia"/>
        </w:rPr>
        <w:t>制定</w:t>
      </w:r>
      <w:r w:rsidRPr="009B3CBE">
        <w:rPr>
          <w:rFonts w:ascii="標楷體" w:hAnsi="標楷體" w:cs="新細明體" w:hint="eastAsia"/>
          <w:bCs/>
          <w:szCs w:val="32"/>
        </w:rPr>
        <w:t>博物館法</w:t>
      </w:r>
      <w:r w:rsidR="00EF16C9">
        <w:rPr>
          <w:rFonts w:hint="eastAsia"/>
        </w:rPr>
        <w:t>…</w:t>
      </w:r>
      <w:r>
        <w:rPr>
          <w:rFonts w:hint="eastAsia"/>
        </w:rPr>
        <w:t>………………………………………</w:t>
      </w:r>
      <w:r w:rsidR="00117E86">
        <w:t>8</w:t>
      </w:r>
    </w:p>
    <w:p w:rsidR="005C1A19" w:rsidRDefault="005C1A19" w:rsidP="00B8266E">
      <w:pPr>
        <w:pStyle w:val="af0"/>
        <w:spacing w:beforeLines="25" w:before="60"/>
        <w:ind w:leftChars="250" w:left="700"/>
      </w:pPr>
      <w:r>
        <w:rPr>
          <w:rFonts w:hint="eastAsia"/>
        </w:rPr>
        <w:t>(</w:t>
      </w:r>
      <w:r>
        <w:rPr>
          <w:rFonts w:hint="eastAsia"/>
        </w:rPr>
        <w:t>三</w:t>
      </w:r>
      <w:r>
        <w:rPr>
          <w:rFonts w:hint="eastAsia"/>
        </w:rPr>
        <w:t>)</w:t>
      </w:r>
      <w:r>
        <w:rPr>
          <w:rFonts w:hint="eastAsia"/>
        </w:rPr>
        <w:t>制定</w:t>
      </w:r>
      <w:r w:rsidRPr="009B3CBE">
        <w:rPr>
          <w:rFonts w:ascii="標楷體" w:hAnsi="標楷體" w:cs="新細明體" w:hint="eastAsia"/>
          <w:bCs/>
          <w:szCs w:val="32"/>
        </w:rPr>
        <w:t>溫室氣體減量及管理法</w:t>
      </w:r>
      <w:r>
        <w:rPr>
          <w:rFonts w:hint="eastAsia"/>
        </w:rPr>
        <w:t>………………………</w:t>
      </w:r>
      <w:r w:rsidR="00117E86">
        <w:t>14</w:t>
      </w:r>
    </w:p>
    <w:p w:rsidR="005C1A19" w:rsidRDefault="005C1A19" w:rsidP="005C1A19">
      <w:pPr>
        <w:pStyle w:val="af0"/>
        <w:spacing w:beforeLines="25" w:before="60"/>
        <w:ind w:leftChars="250" w:left="700"/>
      </w:pPr>
      <w:r>
        <w:rPr>
          <w:rFonts w:hint="eastAsia"/>
        </w:rPr>
        <w:t>(</w:t>
      </w:r>
      <w:r>
        <w:rPr>
          <w:rFonts w:hint="eastAsia"/>
        </w:rPr>
        <w:t>四</w:t>
      </w:r>
      <w:r>
        <w:rPr>
          <w:rFonts w:hint="eastAsia"/>
        </w:rPr>
        <w:t>)</w:t>
      </w:r>
      <w:r>
        <w:rPr>
          <w:rFonts w:hint="eastAsia"/>
        </w:rPr>
        <w:t>制定</w:t>
      </w:r>
      <w:r w:rsidRPr="009B3CBE">
        <w:rPr>
          <w:rFonts w:ascii="標楷體" w:hAnsi="標楷體" w:cs="新細明體" w:hint="eastAsia"/>
          <w:bCs/>
          <w:szCs w:val="32"/>
        </w:rPr>
        <w:t>國家海洋研究院組織法</w:t>
      </w:r>
      <w:r>
        <w:rPr>
          <w:rFonts w:hint="eastAsia"/>
        </w:rPr>
        <w:t>………………………</w:t>
      </w:r>
      <w:r w:rsidR="00117E86">
        <w:t>30</w:t>
      </w:r>
    </w:p>
    <w:p w:rsidR="005C1A19" w:rsidRPr="005C1A19" w:rsidRDefault="005C1A19" w:rsidP="00B8266E">
      <w:pPr>
        <w:pStyle w:val="af0"/>
        <w:spacing w:beforeLines="25" w:before="60"/>
        <w:ind w:leftChars="250" w:left="700"/>
      </w:pPr>
      <w:r>
        <w:rPr>
          <w:rFonts w:hint="eastAsia"/>
        </w:rPr>
        <w:t>(</w:t>
      </w:r>
      <w:r>
        <w:rPr>
          <w:rFonts w:hint="eastAsia"/>
        </w:rPr>
        <w:t>五</w:t>
      </w:r>
      <w:r>
        <w:rPr>
          <w:rFonts w:hint="eastAsia"/>
        </w:rPr>
        <w:t>)</w:t>
      </w:r>
      <w:r>
        <w:rPr>
          <w:rFonts w:hint="eastAsia"/>
        </w:rPr>
        <w:t>制定</w:t>
      </w:r>
      <w:r w:rsidRPr="009B3CBE">
        <w:rPr>
          <w:rFonts w:ascii="標楷體" w:hAnsi="標楷體" w:cs="新細明體" w:hint="eastAsia"/>
          <w:bCs/>
          <w:szCs w:val="32"/>
        </w:rPr>
        <w:t>海洋委員會組織法</w:t>
      </w:r>
      <w:r w:rsidR="00EF16C9">
        <w:rPr>
          <w:rFonts w:hint="eastAsia"/>
        </w:rPr>
        <w:t>……</w:t>
      </w:r>
      <w:r>
        <w:rPr>
          <w:rFonts w:hint="eastAsia"/>
        </w:rPr>
        <w:t>………………………</w:t>
      </w:r>
      <w:r w:rsidR="00117E86">
        <w:t>31</w:t>
      </w:r>
    </w:p>
    <w:p w:rsidR="005C1A19" w:rsidRDefault="005C1A19" w:rsidP="00B8266E">
      <w:pPr>
        <w:pStyle w:val="af0"/>
        <w:spacing w:beforeLines="25" w:before="60"/>
        <w:ind w:leftChars="250" w:left="700"/>
      </w:pPr>
      <w:r>
        <w:rPr>
          <w:rFonts w:hint="eastAsia"/>
        </w:rPr>
        <w:t>(</w:t>
      </w:r>
      <w:r>
        <w:rPr>
          <w:rFonts w:hint="eastAsia"/>
        </w:rPr>
        <w:t>六</w:t>
      </w:r>
      <w:r>
        <w:rPr>
          <w:rFonts w:hint="eastAsia"/>
        </w:rPr>
        <w:t>)</w:t>
      </w:r>
      <w:r>
        <w:rPr>
          <w:rFonts w:hint="eastAsia"/>
        </w:rPr>
        <w:t>制定</w:t>
      </w:r>
      <w:r w:rsidRPr="009B3CBE">
        <w:rPr>
          <w:rFonts w:ascii="標楷體" w:hAnsi="標楷體" w:cs="新細明體" w:hint="eastAsia"/>
          <w:bCs/>
          <w:szCs w:val="32"/>
        </w:rPr>
        <w:t>海洋委員會海洋保育署組織法</w:t>
      </w:r>
      <w:r w:rsidR="00EF16C9">
        <w:rPr>
          <w:rFonts w:hint="eastAsia"/>
        </w:rPr>
        <w:t>…</w:t>
      </w:r>
      <w:r>
        <w:rPr>
          <w:rFonts w:hint="eastAsia"/>
        </w:rPr>
        <w:t>……………</w:t>
      </w:r>
      <w:r w:rsidR="00117E86">
        <w:t>3</w:t>
      </w:r>
      <w:r w:rsidR="007172AB">
        <w:t>2</w:t>
      </w:r>
    </w:p>
    <w:p w:rsidR="005C1A19" w:rsidRDefault="005C1A19" w:rsidP="00B8266E">
      <w:pPr>
        <w:pStyle w:val="af0"/>
        <w:spacing w:beforeLines="25" w:before="60"/>
        <w:ind w:leftChars="250" w:left="700"/>
      </w:pPr>
      <w:r>
        <w:rPr>
          <w:rFonts w:hint="eastAsia"/>
        </w:rPr>
        <w:t>(</w:t>
      </w:r>
      <w:r>
        <w:rPr>
          <w:rFonts w:hint="eastAsia"/>
        </w:rPr>
        <w:t>七</w:t>
      </w:r>
      <w:r>
        <w:rPr>
          <w:rFonts w:hint="eastAsia"/>
        </w:rPr>
        <w:t>)</w:t>
      </w:r>
      <w:r>
        <w:rPr>
          <w:rFonts w:hint="eastAsia"/>
        </w:rPr>
        <w:t>制定</w:t>
      </w:r>
      <w:r w:rsidRPr="009B3CBE">
        <w:rPr>
          <w:rFonts w:ascii="標楷體" w:hAnsi="標楷體" w:cs="新細明體" w:hint="eastAsia"/>
          <w:bCs/>
          <w:szCs w:val="32"/>
        </w:rPr>
        <w:t>海洋委員會海巡署組織法</w:t>
      </w:r>
      <w:r>
        <w:rPr>
          <w:rFonts w:hint="eastAsia"/>
        </w:rPr>
        <w:t>……………………</w:t>
      </w:r>
      <w:r w:rsidR="00117E86">
        <w:t>34</w:t>
      </w:r>
    </w:p>
    <w:p w:rsidR="00F8769D" w:rsidRPr="00F8769D" w:rsidRDefault="00F8769D" w:rsidP="00261EA2">
      <w:pPr>
        <w:pStyle w:val="af0"/>
        <w:spacing w:beforeLines="25" w:before="60"/>
        <w:ind w:leftChars="250" w:left="700"/>
      </w:pPr>
      <w:r>
        <w:rPr>
          <w:rFonts w:hint="eastAsia"/>
        </w:rPr>
        <w:t>(</w:t>
      </w:r>
      <w:r w:rsidR="00C16309">
        <w:rPr>
          <w:rFonts w:hint="eastAsia"/>
        </w:rPr>
        <w:t>八</w:t>
      </w:r>
      <w:r>
        <w:rPr>
          <w:rFonts w:hint="eastAsia"/>
        </w:rPr>
        <w:t>)</w:t>
      </w:r>
      <w:r w:rsidR="00A47867">
        <w:rPr>
          <w:rFonts w:hint="eastAsia"/>
        </w:rPr>
        <w:t>增訂</w:t>
      </w:r>
      <w:r w:rsidR="004E6748">
        <w:rPr>
          <w:rFonts w:ascii="標楷體" w:hAnsi="標楷體" w:hint="eastAsia"/>
        </w:rPr>
        <w:t>、</w:t>
      </w:r>
      <w:r w:rsidR="00A47867" w:rsidRPr="00A93C48">
        <w:rPr>
          <w:rFonts w:hint="eastAsia"/>
        </w:rPr>
        <w:t>刪除</w:t>
      </w:r>
      <w:r w:rsidR="00A47867">
        <w:rPr>
          <w:rFonts w:hint="eastAsia"/>
        </w:rPr>
        <w:t>並修正專利師</w:t>
      </w:r>
      <w:r w:rsidR="00A47867" w:rsidRPr="00166B65">
        <w:rPr>
          <w:rFonts w:hint="eastAsia"/>
        </w:rPr>
        <w:t>法</w:t>
      </w:r>
      <w:r w:rsidR="00A47867">
        <w:rPr>
          <w:rFonts w:hint="eastAsia"/>
        </w:rPr>
        <w:t>條文…………………</w:t>
      </w:r>
      <w:r w:rsidR="00117E86">
        <w:rPr>
          <w:rFonts w:hint="eastAsia"/>
        </w:rPr>
        <w:t>3</w:t>
      </w:r>
      <w:r w:rsidR="007172AB">
        <w:t>5</w:t>
      </w:r>
    </w:p>
    <w:p w:rsidR="00004B55" w:rsidRDefault="00004B55" w:rsidP="00261EA2">
      <w:pPr>
        <w:pStyle w:val="af0"/>
        <w:spacing w:beforeLines="25" w:before="60"/>
        <w:ind w:leftChars="250" w:left="700"/>
      </w:pPr>
      <w:r>
        <w:rPr>
          <w:rFonts w:hint="eastAsia"/>
        </w:rPr>
        <w:t>(</w:t>
      </w:r>
      <w:r w:rsidR="00C16309">
        <w:rPr>
          <w:rFonts w:hint="eastAsia"/>
        </w:rPr>
        <w:t>九</w:t>
      </w:r>
      <w:r>
        <w:rPr>
          <w:rFonts w:hint="eastAsia"/>
        </w:rPr>
        <w:t>)</w:t>
      </w:r>
      <w:r w:rsidR="008E03D8">
        <w:rPr>
          <w:rFonts w:hint="eastAsia"/>
        </w:rPr>
        <w:t>增訂並</w:t>
      </w:r>
      <w:r>
        <w:rPr>
          <w:rFonts w:hint="eastAsia"/>
        </w:rPr>
        <w:t>修正</w:t>
      </w:r>
      <w:r w:rsidR="00A47867">
        <w:rPr>
          <w:rFonts w:hint="eastAsia"/>
        </w:rPr>
        <w:t>漁業</w:t>
      </w:r>
      <w:r w:rsidR="008E03D8" w:rsidRPr="00166B65">
        <w:rPr>
          <w:rFonts w:hint="eastAsia"/>
        </w:rPr>
        <w:t>法</w:t>
      </w:r>
      <w:r>
        <w:rPr>
          <w:rFonts w:hint="eastAsia"/>
        </w:rPr>
        <w:t>條文</w:t>
      </w:r>
      <w:r w:rsidR="00CE6B74">
        <w:rPr>
          <w:rFonts w:hint="eastAsia"/>
        </w:rPr>
        <w:t>…</w:t>
      </w:r>
      <w:r>
        <w:rPr>
          <w:rFonts w:hint="eastAsia"/>
        </w:rPr>
        <w:t>…</w:t>
      </w:r>
      <w:r w:rsidR="008E03D8">
        <w:rPr>
          <w:rFonts w:hint="eastAsia"/>
        </w:rPr>
        <w:t>…</w:t>
      </w:r>
      <w:r>
        <w:rPr>
          <w:rFonts w:hint="eastAsia"/>
        </w:rPr>
        <w:t>……………………</w:t>
      </w:r>
      <w:r w:rsidR="00117E86">
        <w:t>4</w:t>
      </w:r>
      <w:r w:rsidR="009D2F02">
        <w:t>1</w:t>
      </w:r>
    </w:p>
    <w:p w:rsidR="007F2500" w:rsidRDefault="007F2500" w:rsidP="00261EA2">
      <w:pPr>
        <w:pStyle w:val="af0"/>
        <w:spacing w:beforeLines="25" w:before="60"/>
        <w:ind w:leftChars="250" w:left="700"/>
      </w:pPr>
      <w:r>
        <w:rPr>
          <w:rFonts w:hint="eastAsia"/>
        </w:rPr>
        <w:t>(</w:t>
      </w:r>
      <w:r w:rsidR="00C16309">
        <w:rPr>
          <w:rFonts w:hint="eastAsia"/>
        </w:rPr>
        <w:t>十</w:t>
      </w:r>
      <w:r>
        <w:rPr>
          <w:rFonts w:hint="eastAsia"/>
        </w:rPr>
        <w:t>)</w:t>
      </w:r>
      <w:r w:rsidR="00A47867">
        <w:rPr>
          <w:rFonts w:hint="eastAsia"/>
        </w:rPr>
        <w:t>增訂並修正森林</w:t>
      </w:r>
      <w:r w:rsidR="00A47867" w:rsidRPr="00166B65">
        <w:rPr>
          <w:rFonts w:hint="eastAsia"/>
        </w:rPr>
        <w:t>法</w:t>
      </w:r>
      <w:r w:rsidR="00A47867">
        <w:rPr>
          <w:rFonts w:hint="eastAsia"/>
        </w:rPr>
        <w:t>條文……………………………</w:t>
      </w:r>
      <w:r w:rsidR="00117E86">
        <w:t>44</w:t>
      </w:r>
    </w:p>
    <w:p w:rsidR="00C16309" w:rsidRDefault="00C16309" w:rsidP="00261EA2">
      <w:pPr>
        <w:pStyle w:val="af0"/>
        <w:spacing w:beforeLines="25" w:before="60"/>
        <w:ind w:leftChars="250" w:left="700"/>
      </w:pPr>
      <w:r>
        <w:rPr>
          <w:rFonts w:hint="eastAsia"/>
        </w:rPr>
        <w:t>(</w:t>
      </w:r>
      <w:r>
        <w:rPr>
          <w:rFonts w:hint="eastAsia"/>
        </w:rPr>
        <w:t>十一</w:t>
      </w:r>
      <w:r>
        <w:rPr>
          <w:rFonts w:hint="eastAsia"/>
        </w:rPr>
        <w:t>)</w:t>
      </w:r>
      <w:r>
        <w:rPr>
          <w:rFonts w:hint="eastAsia"/>
        </w:rPr>
        <w:t>增訂並修正</w:t>
      </w:r>
      <w:r w:rsidRPr="009B3CBE">
        <w:rPr>
          <w:rFonts w:ascii="標楷體" w:hAnsi="標楷體" w:cs="新細明體" w:hint="eastAsia"/>
          <w:bCs/>
          <w:szCs w:val="32"/>
        </w:rPr>
        <w:t>勞工保險條例</w:t>
      </w:r>
      <w:r>
        <w:rPr>
          <w:rFonts w:hint="eastAsia"/>
        </w:rPr>
        <w:t>條文…………………</w:t>
      </w:r>
      <w:r w:rsidR="00117E86">
        <w:t>47</w:t>
      </w:r>
    </w:p>
    <w:p w:rsidR="00C16309" w:rsidRDefault="00C16309" w:rsidP="00C16309">
      <w:pPr>
        <w:pStyle w:val="af0"/>
        <w:spacing w:beforeLines="25" w:before="60"/>
        <w:ind w:leftChars="250" w:left="700"/>
      </w:pPr>
      <w:r>
        <w:rPr>
          <w:rFonts w:hint="eastAsia"/>
        </w:rPr>
        <w:t>(</w:t>
      </w:r>
      <w:r>
        <w:rPr>
          <w:rFonts w:hint="eastAsia"/>
        </w:rPr>
        <w:t>十二</w:t>
      </w:r>
      <w:r>
        <w:rPr>
          <w:rFonts w:hint="eastAsia"/>
        </w:rPr>
        <w:t>)</w:t>
      </w:r>
      <w:r>
        <w:rPr>
          <w:rFonts w:hint="eastAsia"/>
        </w:rPr>
        <w:t>增訂並修正</w:t>
      </w:r>
      <w:r w:rsidR="006973AB" w:rsidRPr="009B3CBE">
        <w:rPr>
          <w:rFonts w:ascii="標楷體" w:hAnsi="標楷體" w:cs="新細明體" w:hint="eastAsia"/>
          <w:bCs/>
          <w:szCs w:val="32"/>
        </w:rPr>
        <w:t>公司法</w:t>
      </w:r>
      <w:r>
        <w:rPr>
          <w:rFonts w:hint="eastAsia"/>
        </w:rPr>
        <w:t>條文</w:t>
      </w:r>
      <w:r w:rsidR="00EF16C9">
        <w:rPr>
          <w:rFonts w:hint="eastAsia"/>
        </w:rPr>
        <w:t>…</w:t>
      </w:r>
      <w:r>
        <w:rPr>
          <w:rFonts w:hint="eastAsia"/>
        </w:rPr>
        <w:t>………………………</w:t>
      </w:r>
      <w:r w:rsidR="00117E86">
        <w:t>47</w:t>
      </w:r>
    </w:p>
    <w:p w:rsidR="00C16309" w:rsidRDefault="00C16309" w:rsidP="00C16309">
      <w:pPr>
        <w:pStyle w:val="af0"/>
        <w:spacing w:beforeLines="25" w:before="60"/>
        <w:ind w:leftChars="250" w:left="700"/>
      </w:pPr>
      <w:r>
        <w:rPr>
          <w:rFonts w:hint="eastAsia"/>
        </w:rPr>
        <w:t>(</w:t>
      </w:r>
      <w:r>
        <w:rPr>
          <w:rFonts w:hint="eastAsia"/>
        </w:rPr>
        <w:t>十三</w:t>
      </w:r>
      <w:r>
        <w:rPr>
          <w:rFonts w:hint="eastAsia"/>
        </w:rPr>
        <w:t>)</w:t>
      </w:r>
      <w:r>
        <w:rPr>
          <w:rFonts w:hint="eastAsia"/>
        </w:rPr>
        <w:t>增訂並修正</w:t>
      </w:r>
      <w:r w:rsidR="006973AB" w:rsidRPr="009B3CBE">
        <w:rPr>
          <w:rFonts w:ascii="標楷體" w:hAnsi="標楷體" w:cs="新細明體" w:hint="eastAsia"/>
          <w:bCs/>
          <w:color w:val="000000"/>
          <w:szCs w:val="32"/>
        </w:rPr>
        <w:t>法院組織法</w:t>
      </w:r>
      <w:r>
        <w:rPr>
          <w:rFonts w:hint="eastAsia"/>
        </w:rPr>
        <w:t>條文……………………</w:t>
      </w:r>
      <w:r w:rsidR="00117E86">
        <w:t>52</w:t>
      </w:r>
    </w:p>
    <w:p w:rsidR="00C16309" w:rsidRDefault="00C16309" w:rsidP="00261EA2">
      <w:pPr>
        <w:pStyle w:val="af0"/>
        <w:spacing w:beforeLines="25" w:before="60"/>
        <w:ind w:leftChars="250" w:left="700"/>
      </w:pPr>
      <w:r>
        <w:rPr>
          <w:rFonts w:hint="eastAsia"/>
        </w:rPr>
        <w:t>(</w:t>
      </w:r>
      <w:r>
        <w:rPr>
          <w:rFonts w:hint="eastAsia"/>
        </w:rPr>
        <w:t>十四</w:t>
      </w:r>
      <w:r>
        <w:rPr>
          <w:rFonts w:hint="eastAsia"/>
        </w:rPr>
        <w:t>)</w:t>
      </w:r>
      <w:r>
        <w:rPr>
          <w:rFonts w:hint="eastAsia"/>
        </w:rPr>
        <w:t>增訂並修正</w:t>
      </w:r>
      <w:r w:rsidR="00BB57DF" w:rsidRPr="009B3CBE">
        <w:rPr>
          <w:rFonts w:ascii="標楷體" w:hAnsi="標楷體" w:cs="新細明體" w:hint="eastAsia"/>
          <w:bCs/>
          <w:szCs w:val="32"/>
        </w:rPr>
        <w:t>民事訴訟法施行法</w:t>
      </w:r>
      <w:r>
        <w:rPr>
          <w:rFonts w:hint="eastAsia"/>
        </w:rPr>
        <w:t>條文……………</w:t>
      </w:r>
      <w:r w:rsidR="00117E86">
        <w:t>5</w:t>
      </w:r>
      <w:r w:rsidR="003717B3">
        <w:t>3</w:t>
      </w:r>
    </w:p>
    <w:p w:rsidR="007F2500" w:rsidRDefault="007F2500" w:rsidP="00261EA2">
      <w:pPr>
        <w:pStyle w:val="af0"/>
        <w:spacing w:beforeLines="25" w:before="60"/>
        <w:ind w:leftChars="250" w:left="700"/>
      </w:pPr>
      <w:r>
        <w:rPr>
          <w:rFonts w:hint="eastAsia"/>
        </w:rPr>
        <w:t>(</w:t>
      </w:r>
      <w:r w:rsidR="00E503DD">
        <w:rPr>
          <w:rFonts w:hint="eastAsia"/>
        </w:rPr>
        <w:t>十</w:t>
      </w:r>
      <w:r w:rsidR="00F8769D">
        <w:rPr>
          <w:rFonts w:hint="eastAsia"/>
        </w:rPr>
        <w:t>五</w:t>
      </w:r>
      <w:r>
        <w:rPr>
          <w:rFonts w:hint="eastAsia"/>
        </w:rPr>
        <w:t>)</w:t>
      </w:r>
      <w:r w:rsidR="00A47867">
        <w:rPr>
          <w:rFonts w:hint="eastAsia"/>
        </w:rPr>
        <w:t>修正</w:t>
      </w:r>
      <w:r w:rsidR="00A47867" w:rsidRPr="00A47867">
        <w:rPr>
          <w:rFonts w:hint="eastAsia"/>
        </w:rPr>
        <w:t>遺產及贈與稅法</w:t>
      </w:r>
      <w:r w:rsidR="0093534C">
        <w:rPr>
          <w:rFonts w:hint="eastAsia"/>
        </w:rPr>
        <w:t>條文………………………</w:t>
      </w:r>
      <w:r w:rsidR="00117E86">
        <w:t>55</w:t>
      </w:r>
    </w:p>
    <w:p w:rsidR="008843F9" w:rsidRDefault="00344F96" w:rsidP="00261EA2">
      <w:pPr>
        <w:pStyle w:val="af0"/>
        <w:spacing w:beforeLines="25" w:before="60"/>
        <w:ind w:leftChars="250" w:left="700"/>
      </w:pPr>
      <w:r>
        <w:rPr>
          <w:rFonts w:hint="eastAsia"/>
        </w:rPr>
        <w:t>(</w:t>
      </w:r>
      <w:r w:rsidR="00E503DD">
        <w:rPr>
          <w:rFonts w:hint="eastAsia"/>
        </w:rPr>
        <w:t>十</w:t>
      </w:r>
      <w:r>
        <w:rPr>
          <w:rFonts w:hint="eastAsia"/>
        </w:rPr>
        <w:t>六</w:t>
      </w:r>
      <w:r>
        <w:rPr>
          <w:rFonts w:hint="eastAsia"/>
        </w:rPr>
        <w:t>)</w:t>
      </w:r>
      <w:r w:rsidR="008843F9">
        <w:rPr>
          <w:rFonts w:hint="eastAsia"/>
        </w:rPr>
        <w:t>修正海關進口稅則部分稅則……………………</w:t>
      </w:r>
      <w:r w:rsidR="00117E86">
        <w:t>5</w:t>
      </w:r>
      <w:r w:rsidR="003717B3">
        <w:t>6</w:t>
      </w:r>
    </w:p>
    <w:p w:rsidR="009B0189" w:rsidRDefault="009B0189" w:rsidP="009B0189">
      <w:pPr>
        <w:pStyle w:val="af0"/>
        <w:spacing w:beforeLines="25" w:before="60"/>
        <w:ind w:leftChars="250" w:left="700"/>
      </w:pPr>
      <w:r>
        <w:rPr>
          <w:rFonts w:hint="eastAsia"/>
        </w:rPr>
        <w:lastRenderedPageBreak/>
        <w:t>(</w:t>
      </w:r>
      <w:r>
        <w:rPr>
          <w:rFonts w:hint="eastAsia"/>
        </w:rPr>
        <w:t>十七</w:t>
      </w:r>
      <w:r>
        <w:rPr>
          <w:rFonts w:hint="eastAsia"/>
        </w:rPr>
        <w:t>)</w:t>
      </w:r>
      <w:r>
        <w:rPr>
          <w:rFonts w:hint="eastAsia"/>
        </w:rPr>
        <w:t>修正</w:t>
      </w:r>
      <w:r w:rsidRPr="009B3CBE">
        <w:rPr>
          <w:rFonts w:ascii="標楷體" w:hAnsi="標楷體" w:cs="新細明體" w:hint="eastAsia"/>
          <w:bCs/>
          <w:szCs w:val="32"/>
        </w:rPr>
        <w:t>人體器官移植條例</w:t>
      </w:r>
      <w:r>
        <w:rPr>
          <w:rFonts w:ascii="標楷體" w:hAnsi="標楷體" w:cs="新細明體" w:hint="eastAsia"/>
          <w:bCs/>
          <w:szCs w:val="32"/>
        </w:rPr>
        <w:t>條文</w:t>
      </w:r>
      <w:r w:rsidR="00E33800">
        <w:rPr>
          <w:rFonts w:hint="eastAsia"/>
        </w:rPr>
        <w:t>…</w:t>
      </w:r>
      <w:r>
        <w:rPr>
          <w:rFonts w:hint="eastAsia"/>
        </w:rPr>
        <w:t>…………………</w:t>
      </w:r>
      <w:r w:rsidR="00117E86">
        <w:t>57</w:t>
      </w:r>
    </w:p>
    <w:p w:rsidR="009B0189" w:rsidRDefault="009B0189" w:rsidP="00261EA2">
      <w:pPr>
        <w:pStyle w:val="af0"/>
        <w:spacing w:beforeLines="25" w:before="60"/>
        <w:ind w:leftChars="250" w:left="700"/>
      </w:pPr>
      <w:r>
        <w:rPr>
          <w:rFonts w:hint="eastAsia"/>
        </w:rPr>
        <w:t>(</w:t>
      </w:r>
      <w:r>
        <w:rPr>
          <w:rFonts w:hint="eastAsia"/>
        </w:rPr>
        <w:t>十</w:t>
      </w:r>
      <w:r w:rsidR="00E33800">
        <w:rPr>
          <w:rFonts w:hint="eastAsia"/>
        </w:rPr>
        <w:t>八</w:t>
      </w:r>
      <w:r>
        <w:rPr>
          <w:rFonts w:hint="eastAsia"/>
        </w:rPr>
        <w:t>)</w:t>
      </w:r>
      <w:r>
        <w:rPr>
          <w:rFonts w:hint="eastAsia"/>
        </w:rPr>
        <w:t>修正</w:t>
      </w:r>
      <w:r w:rsidR="00EE5F9D" w:rsidRPr="009B3CBE">
        <w:rPr>
          <w:rFonts w:ascii="標楷體" w:hAnsi="標楷體" w:cs="新細明體" w:hint="eastAsia"/>
          <w:bCs/>
          <w:szCs w:val="32"/>
        </w:rPr>
        <w:t>土地稅法</w:t>
      </w:r>
      <w:r>
        <w:rPr>
          <w:rFonts w:ascii="標楷體" w:hAnsi="標楷體" w:cs="新細明體" w:hint="eastAsia"/>
          <w:bCs/>
          <w:szCs w:val="32"/>
        </w:rPr>
        <w:t>條文</w:t>
      </w:r>
      <w:r w:rsidR="00E33800">
        <w:rPr>
          <w:rFonts w:hint="eastAsia"/>
        </w:rPr>
        <w:t>…………</w:t>
      </w:r>
      <w:r>
        <w:rPr>
          <w:rFonts w:hint="eastAsia"/>
        </w:rPr>
        <w:t>……………………</w:t>
      </w:r>
      <w:r w:rsidR="00117E86">
        <w:t>6</w:t>
      </w:r>
      <w:r w:rsidR="00E83A39">
        <w:t>3</w:t>
      </w:r>
    </w:p>
    <w:p w:rsidR="009B0189" w:rsidRDefault="009B0189" w:rsidP="00261EA2">
      <w:pPr>
        <w:pStyle w:val="af0"/>
        <w:spacing w:beforeLines="25" w:before="60"/>
        <w:ind w:leftChars="250" w:left="700"/>
      </w:pPr>
      <w:r>
        <w:rPr>
          <w:rFonts w:hint="eastAsia"/>
        </w:rPr>
        <w:t>(</w:t>
      </w:r>
      <w:r>
        <w:rPr>
          <w:rFonts w:hint="eastAsia"/>
        </w:rPr>
        <w:t>十</w:t>
      </w:r>
      <w:r w:rsidR="00E33800">
        <w:rPr>
          <w:rFonts w:hint="eastAsia"/>
        </w:rPr>
        <w:t>九</w:t>
      </w:r>
      <w:r>
        <w:rPr>
          <w:rFonts w:hint="eastAsia"/>
        </w:rPr>
        <w:t>)</w:t>
      </w:r>
      <w:r>
        <w:rPr>
          <w:rFonts w:hint="eastAsia"/>
        </w:rPr>
        <w:t>修正</w:t>
      </w:r>
      <w:r w:rsidR="00EE5F9D" w:rsidRPr="009B3CBE">
        <w:rPr>
          <w:rFonts w:ascii="標楷體" w:hAnsi="標楷體" w:cs="新細明體" w:hint="eastAsia"/>
          <w:bCs/>
          <w:szCs w:val="32"/>
        </w:rPr>
        <w:t>民事訴訟法</w:t>
      </w:r>
      <w:r>
        <w:rPr>
          <w:rFonts w:ascii="標楷體" w:hAnsi="標楷體" w:cs="新細明體" w:hint="eastAsia"/>
          <w:bCs/>
          <w:szCs w:val="32"/>
        </w:rPr>
        <w:t>條文</w:t>
      </w:r>
      <w:r w:rsidR="00E33800">
        <w:rPr>
          <w:rFonts w:hint="eastAsia"/>
        </w:rPr>
        <w:t>…………</w:t>
      </w:r>
      <w:r>
        <w:rPr>
          <w:rFonts w:hint="eastAsia"/>
        </w:rPr>
        <w:t>…………………</w:t>
      </w:r>
      <w:r w:rsidR="00117E86">
        <w:t>6</w:t>
      </w:r>
      <w:r w:rsidR="00E83A39">
        <w:t>5</w:t>
      </w:r>
    </w:p>
    <w:p w:rsidR="009B0189" w:rsidRDefault="009B0189" w:rsidP="00261EA2">
      <w:pPr>
        <w:pStyle w:val="af0"/>
        <w:spacing w:beforeLines="25" w:before="60"/>
        <w:ind w:leftChars="250" w:left="700"/>
      </w:pPr>
      <w:r>
        <w:rPr>
          <w:rFonts w:hint="eastAsia"/>
        </w:rPr>
        <w:t>(</w:t>
      </w:r>
      <w:r w:rsidR="00E33800">
        <w:rPr>
          <w:rFonts w:hint="eastAsia"/>
        </w:rPr>
        <w:t>二</w:t>
      </w:r>
      <w:r>
        <w:rPr>
          <w:rFonts w:hint="eastAsia"/>
        </w:rPr>
        <w:t>十</w:t>
      </w:r>
      <w:r>
        <w:rPr>
          <w:rFonts w:hint="eastAsia"/>
        </w:rPr>
        <w:t>)</w:t>
      </w:r>
      <w:r>
        <w:rPr>
          <w:rFonts w:hint="eastAsia"/>
        </w:rPr>
        <w:t>修正</w:t>
      </w:r>
      <w:r w:rsidR="00C201AE" w:rsidRPr="009B3CBE">
        <w:rPr>
          <w:rFonts w:ascii="標楷體" w:hAnsi="標楷體" w:cs="新細明體" w:hint="eastAsia"/>
          <w:bCs/>
          <w:szCs w:val="32"/>
        </w:rPr>
        <w:t>氣象法</w:t>
      </w:r>
      <w:r>
        <w:rPr>
          <w:rFonts w:ascii="標楷體" w:hAnsi="標楷體" w:cs="新細明體" w:hint="eastAsia"/>
          <w:bCs/>
          <w:szCs w:val="32"/>
        </w:rPr>
        <w:t>條文</w:t>
      </w:r>
      <w:r w:rsidR="00E33800">
        <w:rPr>
          <w:rFonts w:hint="eastAsia"/>
        </w:rPr>
        <w:t>……………</w:t>
      </w:r>
      <w:r>
        <w:rPr>
          <w:rFonts w:hint="eastAsia"/>
        </w:rPr>
        <w:t>……………………</w:t>
      </w:r>
      <w:r w:rsidR="00117E86">
        <w:t>6</w:t>
      </w:r>
      <w:r w:rsidR="00E83A39">
        <w:t>7</w:t>
      </w:r>
    </w:p>
    <w:p w:rsidR="009B0189" w:rsidRDefault="009B0189" w:rsidP="00261EA2">
      <w:pPr>
        <w:pStyle w:val="af0"/>
        <w:spacing w:beforeLines="25" w:before="60"/>
        <w:ind w:leftChars="250" w:left="700"/>
      </w:pPr>
      <w:r>
        <w:rPr>
          <w:rFonts w:hint="eastAsia"/>
        </w:rPr>
        <w:t>(</w:t>
      </w:r>
      <w:r w:rsidR="00E33800">
        <w:rPr>
          <w:rFonts w:hint="eastAsia"/>
        </w:rPr>
        <w:t>二十一</w:t>
      </w:r>
      <w:r>
        <w:rPr>
          <w:rFonts w:hint="eastAsia"/>
        </w:rPr>
        <w:t>)</w:t>
      </w:r>
      <w:r>
        <w:rPr>
          <w:rFonts w:hint="eastAsia"/>
        </w:rPr>
        <w:t>修正</w:t>
      </w:r>
      <w:r w:rsidR="003F19D9" w:rsidRPr="009B3CBE">
        <w:rPr>
          <w:rFonts w:ascii="標楷體" w:hAnsi="標楷體" w:cs="新細明體" w:hint="eastAsia"/>
          <w:bCs/>
          <w:szCs w:val="32"/>
        </w:rPr>
        <w:t>勞工退休金條例</w:t>
      </w:r>
      <w:r>
        <w:rPr>
          <w:rFonts w:ascii="標楷體" w:hAnsi="標楷體" w:cs="新細明體" w:hint="eastAsia"/>
          <w:bCs/>
          <w:szCs w:val="32"/>
        </w:rPr>
        <w:t>條文</w:t>
      </w:r>
      <w:r w:rsidR="00BD0182">
        <w:rPr>
          <w:rFonts w:hint="eastAsia"/>
        </w:rPr>
        <w:t>…</w:t>
      </w:r>
      <w:r>
        <w:rPr>
          <w:rFonts w:hint="eastAsia"/>
        </w:rPr>
        <w:t>…………………</w:t>
      </w:r>
      <w:r w:rsidR="00E83A39">
        <w:t>69</w:t>
      </w:r>
    </w:p>
    <w:p w:rsidR="009B0189" w:rsidRDefault="009B0189" w:rsidP="00261EA2">
      <w:pPr>
        <w:pStyle w:val="af0"/>
        <w:spacing w:beforeLines="25" w:before="60"/>
        <w:ind w:leftChars="250" w:left="700"/>
      </w:pPr>
      <w:r>
        <w:rPr>
          <w:rFonts w:hint="eastAsia"/>
        </w:rPr>
        <w:t>(</w:t>
      </w:r>
      <w:r w:rsidR="00E33800">
        <w:rPr>
          <w:rFonts w:hint="eastAsia"/>
        </w:rPr>
        <w:t>二十二</w:t>
      </w:r>
      <w:r>
        <w:rPr>
          <w:rFonts w:hint="eastAsia"/>
        </w:rPr>
        <w:t>)</w:t>
      </w:r>
      <w:r>
        <w:rPr>
          <w:rFonts w:hint="eastAsia"/>
        </w:rPr>
        <w:t>修正</w:t>
      </w:r>
      <w:r w:rsidR="003F19D9" w:rsidRPr="009B3CBE">
        <w:rPr>
          <w:rFonts w:ascii="標楷體" w:hAnsi="標楷體" w:cs="新細明體" w:hint="eastAsia"/>
          <w:bCs/>
          <w:szCs w:val="32"/>
        </w:rPr>
        <w:t>團體協約法</w:t>
      </w:r>
      <w:r>
        <w:rPr>
          <w:rFonts w:ascii="標楷體" w:hAnsi="標楷體" w:cs="新細明體" w:hint="eastAsia"/>
          <w:bCs/>
          <w:szCs w:val="32"/>
        </w:rPr>
        <w:t>條文</w:t>
      </w:r>
      <w:r w:rsidR="00BD0182">
        <w:rPr>
          <w:rFonts w:hint="eastAsia"/>
        </w:rPr>
        <w:t>……</w:t>
      </w:r>
      <w:r>
        <w:rPr>
          <w:rFonts w:hint="eastAsia"/>
        </w:rPr>
        <w:t>……………………</w:t>
      </w:r>
      <w:r w:rsidR="00117E86">
        <w:t>70</w:t>
      </w:r>
    </w:p>
    <w:p w:rsidR="009B0189" w:rsidRDefault="009B0189" w:rsidP="00261EA2">
      <w:pPr>
        <w:pStyle w:val="af0"/>
        <w:spacing w:beforeLines="25" w:before="60"/>
        <w:ind w:leftChars="250" w:left="700"/>
      </w:pPr>
      <w:r>
        <w:rPr>
          <w:rFonts w:hint="eastAsia"/>
        </w:rPr>
        <w:t>(</w:t>
      </w:r>
      <w:r w:rsidR="00E33800">
        <w:rPr>
          <w:rFonts w:hint="eastAsia"/>
        </w:rPr>
        <w:t>二十三</w:t>
      </w:r>
      <w:r>
        <w:rPr>
          <w:rFonts w:hint="eastAsia"/>
        </w:rPr>
        <w:t>)</w:t>
      </w:r>
      <w:r>
        <w:rPr>
          <w:rFonts w:hint="eastAsia"/>
        </w:rPr>
        <w:t>修正</w:t>
      </w:r>
      <w:r w:rsidR="00C67069" w:rsidRPr="009B3CBE">
        <w:rPr>
          <w:rFonts w:ascii="標楷體" w:hAnsi="標楷體" w:cs="新細明體" w:hint="eastAsia"/>
          <w:bCs/>
          <w:szCs w:val="32"/>
        </w:rPr>
        <w:t>證券交易法</w:t>
      </w:r>
      <w:r>
        <w:rPr>
          <w:rFonts w:ascii="標楷體" w:hAnsi="標楷體" w:cs="新細明體" w:hint="eastAsia"/>
          <w:bCs/>
          <w:szCs w:val="32"/>
        </w:rPr>
        <w:t>條文</w:t>
      </w:r>
      <w:r w:rsidR="00BD0182">
        <w:rPr>
          <w:rFonts w:hint="eastAsia"/>
        </w:rPr>
        <w:t>……</w:t>
      </w:r>
      <w:r>
        <w:rPr>
          <w:rFonts w:hint="eastAsia"/>
        </w:rPr>
        <w:t>……………………</w:t>
      </w:r>
      <w:r w:rsidR="00117E86">
        <w:t>7</w:t>
      </w:r>
      <w:r w:rsidR="00E83A39">
        <w:t>0</w:t>
      </w:r>
    </w:p>
    <w:p w:rsidR="009B0189" w:rsidRDefault="009B0189" w:rsidP="00261EA2">
      <w:pPr>
        <w:pStyle w:val="af0"/>
        <w:spacing w:beforeLines="25" w:before="60"/>
        <w:ind w:leftChars="250" w:left="700"/>
      </w:pPr>
      <w:r>
        <w:rPr>
          <w:rFonts w:hint="eastAsia"/>
        </w:rPr>
        <w:t>(</w:t>
      </w:r>
      <w:r w:rsidR="00E33800">
        <w:rPr>
          <w:rFonts w:hint="eastAsia"/>
        </w:rPr>
        <w:t>二十四</w:t>
      </w:r>
      <w:r>
        <w:rPr>
          <w:rFonts w:hint="eastAsia"/>
        </w:rPr>
        <w:t>)</w:t>
      </w:r>
      <w:r>
        <w:rPr>
          <w:rFonts w:hint="eastAsia"/>
        </w:rPr>
        <w:t>修正</w:t>
      </w:r>
      <w:r w:rsidR="00C67069" w:rsidRPr="009B3CBE">
        <w:rPr>
          <w:rFonts w:ascii="標楷體" w:hAnsi="標楷體" w:cs="新細明體" w:hint="eastAsia"/>
          <w:bCs/>
          <w:szCs w:val="32"/>
        </w:rPr>
        <w:t>職業訓練法</w:t>
      </w:r>
      <w:r>
        <w:rPr>
          <w:rFonts w:ascii="標楷體" w:hAnsi="標楷體" w:cs="新細明體" w:hint="eastAsia"/>
          <w:bCs/>
          <w:szCs w:val="32"/>
        </w:rPr>
        <w:t>條文</w:t>
      </w:r>
      <w:r w:rsidR="00BD0182">
        <w:rPr>
          <w:rFonts w:hint="eastAsia"/>
        </w:rPr>
        <w:t>……</w:t>
      </w:r>
      <w:r>
        <w:rPr>
          <w:rFonts w:hint="eastAsia"/>
        </w:rPr>
        <w:t>……………………</w:t>
      </w:r>
      <w:r w:rsidR="00117E86">
        <w:t>7</w:t>
      </w:r>
      <w:r w:rsidR="00E83A39">
        <w:t>6</w:t>
      </w:r>
    </w:p>
    <w:p w:rsidR="009B0189" w:rsidRDefault="009B0189" w:rsidP="00261EA2">
      <w:pPr>
        <w:pStyle w:val="af0"/>
        <w:spacing w:beforeLines="25" w:before="60"/>
        <w:ind w:leftChars="250" w:left="700"/>
      </w:pPr>
      <w:r>
        <w:rPr>
          <w:rFonts w:hint="eastAsia"/>
        </w:rPr>
        <w:t>(</w:t>
      </w:r>
      <w:r w:rsidR="00E33800">
        <w:rPr>
          <w:rFonts w:hint="eastAsia"/>
        </w:rPr>
        <w:t>二十五</w:t>
      </w:r>
      <w:r>
        <w:rPr>
          <w:rFonts w:hint="eastAsia"/>
        </w:rPr>
        <w:t>)</w:t>
      </w:r>
      <w:r>
        <w:rPr>
          <w:rFonts w:hint="eastAsia"/>
        </w:rPr>
        <w:t>修正</w:t>
      </w:r>
      <w:r w:rsidR="00256AA9" w:rsidRPr="009B3CBE">
        <w:rPr>
          <w:rFonts w:ascii="標楷體" w:hAnsi="標楷體" w:cs="新細明體" w:hint="eastAsia"/>
          <w:bCs/>
          <w:szCs w:val="32"/>
        </w:rPr>
        <w:t>大量解僱勞工保護法</w:t>
      </w:r>
      <w:r>
        <w:rPr>
          <w:rFonts w:ascii="標楷體" w:hAnsi="標楷體" w:cs="新細明體" w:hint="eastAsia"/>
          <w:bCs/>
          <w:szCs w:val="32"/>
        </w:rPr>
        <w:t>條文</w:t>
      </w:r>
      <w:r>
        <w:rPr>
          <w:rFonts w:hint="eastAsia"/>
        </w:rPr>
        <w:t>………………</w:t>
      </w:r>
      <w:r w:rsidR="00117E86">
        <w:t>7</w:t>
      </w:r>
      <w:r w:rsidR="00E83A39">
        <w:t>7</w:t>
      </w:r>
    </w:p>
    <w:p w:rsidR="009B0189" w:rsidRDefault="009B0189" w:rsidP="00261EA2">
      <w:pPr>
        <w:pStyle w:val="af0"/>
        <w:spacing w:beforeLines="25" w:before="60"/>
        <w:ind w:leftChars="250" w:left="700"/>
      </w:pPr>
      <w:r>
        <w:rPr>
          <w:rFonts w:hint="eastAsia"/>
        </w:rPr>
        <w:t>(</w:t>
      </w:r>
      <w:r w:rsidR="00E33800">
        <w:rPr>
          <w:rFonts w:hint="eastAsia"/>
        </w:rPr>
        <w:t>二十六</w:t>
      </w:r>
      <w:r>
        <w:rPr>
          <w:rFonts w:hint="eastAsia"/>
        </w:rPr>
        <w:t>)</w:t>
      </w:r>
      <w:r>
        <w:rPr>
          <w:rFonts w:hint="eastAsia"/>
        </w:rPr>
        <w:t>修正</w:t>
      </w:r>
      <w:r w:rsidR="00BD63BD" w:rsidRPr="009B3CBE">
        <w:rPr>
          <w:rFonts w:ascii="標楷體" w:hAnsi="標楷體" w:cs="新細明體" w:hint="eastAsia"/>
          <w:bCs/>
          <w:szCs w:val="32"/>
        </w:rPr>
        <w:t>工會法</w:t>
      </w:r>
      <w:r>
        <w:rPr>
          <w:rFonts w:ascii="標楷體" w:hAnsi="標楷體" w:cs="新細明體" w:hint="eastAsia"/>
          <w:bCs/>
          <w:szCs w:val="32"/>
        </w:rPr>
        <w:t>條文</w:t>
      </w:r>
      <w:r w:rsidR="00BD0182">
        <w:rPr>
          <w:rFonts w:hint="eastAsia"/>
        </w:rPr>
        <w:t>…………</w:t>
      </w:r>
      <w:r>
        <w:rPr>
          <w:rFonts w:hint="eastAsia"/>
        </w:rPr>
        <w:t>……………………</w:t>
      </w:r>
      <w:r w:rsidR="00117E86">
        <w:t>7</w:t>
      </w:r>
      <w:r w:rsidR="00E83A39">
        <w:t>8</w:t>
      </w:r>
    </w:p>
    <w:p w:rsidR="009B0189" w:rsidRDefault="009B0189" w:rsidP="00261EA2">
      <w:pPr>
        <w:pStyle w:val="af0"/>
        <w:spacing w:beforeLines="25" w:before="60"/>
        <w:ind w:leftChars="250" w:left="700"/>
      </w:pPr>
      <w:r>
        <w:rPr>
          <w:rFonts w:hint="eastAsia"/>
        </w:rPr>
        <w:t>(</w:t>
      </w:r>
      <w:r w:rsidR="00E33800">
        <w:rPr>
          <w:rFonts w:hint="eastAsia"/>
        </w:rPr>
        <w:t>二十七</w:t>
      </w:r>
      <w:r>
        <w:rPr>
          <w:rFonts w:hint="eastAsia"/>
        </w:rPr>
        <w:t>)</w:t>
      </w:r>
      <w:r>
        <w:rPr>
          <w:rFonts w:hint="eastAsia"/>
        </w:rPr>
        <w:t>修正</w:t>
      </w:r>
      <w:r w:rsidR="006152B9" w:rsidRPr="009B3CBE">
        <w:rPr>
          <w:rFonts w:ascii="標楷體" w:hAnsi="標楷體" w:cs="新細明體" w:hint="eastAsia"/>
          <w:bCs/>
          <w:szCs w:val="32"/>
        </w:rPr>
        <w:t>簡易人壽保險法</w:t>
      </w:r>
      <w:r>
        <w:rPr>
          <w:rFonts w:ascii="標楷體" w:hAnsi="標楷體" w:cs="新細明體" w:hint="eastAsia"/>
          <w:bCs/>
          <w:szCs w:val="32"/>
        </w:rPr>
        <w:t>條文</w:t>
      </w:r>
      <w:r>
        <w:rPr>
          <w:rFonts w:hint="eastAsia"/>
        </w:rPr>
        <w:t>……………………</w:t>
      </w:r>
      <w:r w:rsidR="00E83A39">
        <w:t>79</w:t>
      </w:r>
    </w:p>
    <w:p w:rsidR="009B0189" w:rsidRDefault="009B0189" w:rsidP="00261EA2">
      <w:pPr>
        <w:pStyle w:val="af0"/>
        <w:spacing w:beforeLines="25" w:before="60"/>
        <w:ind w:leftChars="250" w:left="700"/>
      </w:pPr>
      <w:r>
        <w:rPr>
          <w:rFonts w:hint="eastAsia"/>
        </w:rPr>
        <w:t>(</w:t>
      </w:r>
      <w:r w:rsidR="00E33800">
        <w:rPr>
          <w:rFonts w:hint="eastAsia"/>
        </w:rPr>
        <w:t>二十八</w:t>
      </w:r>
      <w:r>
        <w:rPr>
          <w:rFonts w:hint="eastAsia"/>
        </w:rPr>
        <w:t>)</w:t>
      </w:r>
      <w:r>
        <w:rPr>
          <w:rFonts w:hint="eastAsia"/>
        </w:rPr>
        <w:t>修正</w:t>
      </w:r>
      <w:r w:rsidR="00440B72" w:rsidRPr="009B3CBE">
        <w:rPr>
          <w:rFonts w:ascii="標楷體" w:hAnsi="標楷體" w:cs="新細明體" w:hint="eastAsia"/>
          <w:bCs/>
          <w:szCs w:val="32"/>
        </w:rPr>
        <w:t>勞動基準法</w:t>
      </w:r>
      <w:r>
        <w:rPr>
          <w:rFonts w:ascii="標楷體" w:hAnsi="標楷體" w:cs="新細明體" w:hint="eastAsia"/>
          <w:bCs/>
          <w:szCs w:val="32"/>
        </w:rPr>
        <w:t>條文</w:t>
      </w:r>
      <w:r w:rsidR="00BD0182">
        <w:rPr>
          <w:rFonts w:hint="eastAsia"/>
        </w:rPr>
        <w:t>……</w:t>
      </w:r>
      <w:r>
        <w:rPr>
          <w:rFonts w:hint="eastAsia"/>
        </w:rPr>
        <w:t>……………………</w:t>
      </w:r>
      <w:r w:rsidR="00117E86">
        <w:t>82</w:t>
      </w:r>
    </w:p>
    <w:p w:rsidR="009B0189" w:rsidRDefault="009B0189" w:rsidP="00261EA2">
      <w:pPr>
        <w:pStyle w:val="af0"/>
        <w:spacing w:beforeLines="25" w:before="60"/>
        <w:ind w:leftChars="250" w:left="700"/>
      </w:pPr>
      <w:r>
        <w:rPr>
          <w:rFonts w:hint="eastAsia"/>
        </w:rPr>
        <w:t>(</w:t>
      </w:r>
      <w:r w:rsidR="00E33800">
        <w:rPr>
          <w:rFonts w:hint="eastAsia"/>
        </w:rPr>
        <w:t>二十九</w:t>
      </w:r>
      <w:r>
        <w:rPr>
          <w:rFonts w:hint="eastAsia"/>
        </w:rPr>
        <w:t>)</w:t>
      </w:r>
      <w:r>
        <w:rPr>
          <w:rFonts w:hint="eastAsia"/>
        </w:rPr>
        <w:t>修正</w:t>
      </w:r>
      <w:r w:rsidR="00A04D53" w:rsidRPr="009B3CBE">
        <w:rPr>
          <w:rFonts w:ascii="標楷體" w:hAnsi="標楷體" w:cs="新細明體" w:hint="eastAsia"/>
          <w:bCs/>
          <w:szCs w:val="32"/>
        </w:rPr>
        <w:t>中國輸出入銀行條例</w:t>
      </w:r>
      <w:r>
        <w:rPr>
          <w:rFonts w:ascii="標楷體" w:hAnsi="標楷體" w:cs="新細明體" w:hint="eastAsia"/>
          <w:bCs/>
          <w:szCs w:val="32"/>
        </w:rPr>
        <w:t>條文</w:t>
      </w:r>
      <w:r>
        <w:rPr>
          <w:rFonts w:hint="eastAsia"/>
        </w:rPr>
        <w:t>………………</w:t>
      </w:r>
      <w:r w:rsidR="00117E86">
        <w:t>8</w:t>
      </w:r>
      <w:r w:rsidR="00E83A39">
        <w:t>2</w:t>
      </w:r>
    </w:p>
    <w:p w:rsidR="009B0189" w:rsidRDefault="009B0189" w:rsidP="00261EA2">
      <w:pPr>
        <w:pStyle w:val="af0"/>
        <w:spacing w:beforeLines="25" w:before="60"/>
        <w:ind w:leftChars="250" w:left="700"/>
      </w:pPr>
      <w:r>
        <w:rPr>
          <w:rFonts w:hint="eastAsia"/>
        </w:rPr>
        <w:t>(</w:t>
      </w:r>
      <w:r w:rsidR="00E33800">
        <w:rPr>
          <w:rFonts w:hint="eastAsia"/>
        </w:rPr>
        <w:t>三十</w:t>
      </w:r>
      <w:r>
        <w:rPr>
          <w:rFonts w:hint="eastAsia"/>
        </w:rPr>
        <w:t>)</w:t>
      </w:r>
      <w:r>
        <w:rPr>
          <w:rFonts w:hint="eastAsia"/>
        </w:rPr>
        <w:t>修正</w:t>
      </w:r>
      <w:r w:rsidR="00A04D53" w:rsidRPr="009B3CBE">
        <w:rPr>
          <w:rFonts w:ascii="標楷體" w:hAnsi="標楷體" w:cs="新細明體" w:hint="eastAsia"/>
          <w:bCs/>
          <w:szCs w:val="32"/>
        </w:rPr>
        <w:t>勞資爭議處理法</w:t>
      </w:r>
      <w:r>
        <w:rPr>
          <w:rFonts w:ascii="標楷體" w:hAnsi="標楷體" w:cs="新細明體" w:hint="eastAsia"/>
          <w:bCs/>
          <w:szCs w:val="32"/>
        </w:rPr>
        <w:t>條文</w:t>
      </w:r>
      <w:r w:rsidR="00BD0182">
        <w:rPr>
          <w:rFonts w:hint="eastAsia"/>
        </w:rPr>
        <w:t>…</w:t>
      </w:r>
      <w:r>
        <w:rPr>
          <w:rFonts w:hint="eastAsia"/>
        </w:rPr>
        <w:t>……………………</w:t>
      </w:r>
      <w:r w:rsidR="00117E86">
        <w:t>8</w:t>
      </w:r>
      <w:r w:rsidR="00E83A39">
        <w:t>3</w:t>
      </w:r>
    </w:p>
    <w:p w:rsidR="00E33800" w:rsidRDefault="009B0189" w:rsidP="00A418C0">
      <w:pPr>
        <w:pStyle w:val="af0"/>
        <w:spacing w:beforeLines="25" w:before="60"/>
        <w:ind w:leftChars="250" w:left="700"/>
        <w:jc w:val="left"/>
        <w:rPr>
          <w:rFonts w:ascii="標楷體" w:hAnsi="標楷體" w:cs="新細明體"/>
          <w:bCs/>
          <w:szCs w:val="32"/>
        </w:rPr>
      </w:pPr>
      <w:r>
        <w:rPr>
          <w:rFonts w:hint="eastAsia"/>
        </w:rPr>
        <w:t>(</w:t>
      </w:r>
      <w:r w:rsidR="00E33800">
        <w:rPr>
          <w:rFonts w:hint="eastAsia"/>
        </w:rPr>
        <w:t>三十一</w:t>
      </w:r>
      <w:r>
        <w:rPr>
          <w:rFonts w:hint="eastAsia"/>
        </w:rPr>
        <w:t>)</w:t>
      </w:r>
      <w:r>
        <w:rPr>
          <w:rFonts w:hint="eastAsia"/>
        </w:rPr>
        <w:t>修正</w:t>
      </w:r>
      <w:r w:rsidR="0072357D" w:rsidRPr="009B3CBE">
        <w:rPr>
          <w:rFonts w:ascii="標楷體" w:hAnsi="標楷體" w:cs="新細明體" w:hint="eastAsia"/>
          <w:bCs/>
          <w:szCs w:val="32"/>
        </w:rPr>
        <w:t>行政院金融重建基金設置及管理條例</w:t>
      </w:r>
    </w:p>
    <w:p w:rsidR="009B0189" w:rsidRDefault="009B0189" w:rsidP="00A418C0">
      <w:pPr>
        <w:pStyle w:val="af0"/>
        <w:ind w:leftChars="670" w:left="1876"/>
      </w:pPr>
      <w:r>
        <w:rPr>
          <w:rFonts w:ascii="標楷體" w:hAnsi="標楷體" w:cs="新細明體" w:hint="eastAsia"/>
          <w:bCs/>
          <w:szCs w:val="32"/>
        </w:rPr>
        <w:t>條文</w:t>
      </w:r>
      <w:r w:rsidR="00A418C0">
        <w:rPr>
          <w:rFonts w:hint="eastAsia"/>
        </w:rPr>
        <w:t>…</w:t>
      </w:r>
      <w:r w:rsidR="00BD0182">
        <w:rPr>
          <w:rFonts w:hint="eastAsia"/>
        </w:rPr>
        <w:t>………………</w:t>
      </w:r>
      <w:r w:rsidR="00E33800">
        <w:rPr>
          <w:rFonts w:hint="eastAsia"/>
        </w:rPr>
        <w:t>…………………………</w:t>
      </w:r>
      <w:r w:rsidR="00117E86">
        <w:t>8</w:t>
      </w:r>
      <w:r w:rsidR="00E83A39">
        <w:t>4</w:t>
      </w:r>
    </w:p>
    <w:p w:rsidR="00AE21E6" w:rsidRDefault="009B0189" w:rsidP="00083302">
      <w:pPr>
        <w:pStyle w:val="af0"/>
        <w:spacing w:beforeLines="25" w:before="60"/>
        <w:ind w:leftChars="250" w:left="700"/>
        <w:jc w:val="left"/>
        <w:rPr>
          <w:rFonts w:ascii="標楷體" w:hAnsi="標楷體" w:cs="新細明體"/>
          <w:bCs/>
          <w:szCs w:val="32"/>
        </w:rPr>
      </w:pPr>
      <w:r>
        <w:rPr>
          <w:rFonts w:hint="eastAsia"/>
        </w:rPr>
        <w:t>(</w:t>
      </w:r>
      <w:r w:rsidR="00E33800">
        <w:rPr>
          <w:rFonts w:hint="eastAsia"/>
        </w:rPr>
        <w:t>三十二</w:t>
      </w:r>
      <w:r>
        <w:rPr>
          <w:rFonts w:hint="eastAsia"/>
        </w:rPr>
        <w:t>)</w:t>
      </w:r>
      <w:r>
        <w:rPr>
          <w:rFonts w:hint="eastAsia"/>
        </w:rPr>
        <w:t>修正</w:t>
      </w:r>
      <w:r w:rsidR="00083302" w:rsidRPr="009B3CBE">
        <w:rPr>
          <w:rFonts w:ascii="標楷體" w:hAnsi="標楷體" w:cs="新細明體" w:hint="eastAsia"/>
          <w:bCs/>
          <w:szCs w:val="32"/>
        </w:rPr>
        <w:t>財團法人原住民族文化事業基金會設</w:t>
      </w:r>
    </w:p>
    <w:p w:rsidR="009B0189" w:rsidRDefault="00083302" w:rsidP="00AE21E6">
      <w:pPr>
        <w:pStyle w:val="af0"/>
        <w:ind w:leftChars="670" w:left="1876"/>
      </w:pPr>
      <w:r w:rsidRPr="009B3CBE">
        <w:rPr>
          <w:rFonts w:ascii="標楷體" w:hAnsi="標楷體" w:cs="新細明體" w:hint="eastAsia"/>
          <w:bCs/>
          <w:szCs w:val="32"/>
        </w:rPr>
        <w:t>置條例</w:t>
      </w:r>
      <w:r w:rsidR="009B0189">
        <w:rPr>
          <w:rFonts w:ascii="標楷體" w:hAnsi="標楷體" w:cs="新細明體" w:hint="eastAsia"/>
          <w:bCs/>
          <w:szCs w:val="32"/>
        </w:rPr>
        <w:t>條文</w:t>
      </w:r>
      <w:r>
        <w:rPr>
          <w:rFonts w:hint="eastAsia"/>
        </w:rPr>
        <w:t>…………………</w:t>
      </w:r>
      <w:r w:rsidR="009B0189">
        <w:rPr>
          <w:rFonts w:hint="eastAsia"/>
        </w:rPr>
        <w:t>…………………</w:t>
      </w:r>
      <w:r w:rsidR="00117E86">
        <w:t>8</w:t>
      </w:r>
      <w:r w:rsidR="00E83A39">
        <w:t>4</w:t>
      </w:r>
    </w:p>
    <w:p w:rsidR="009B0189" w:rsidRDefault="009B0189" w:rsidP="00261EA2">
      <w:pPr>
        <w:pStyle w:val="af0"/>
        <w:spacing w:beforeLines="25" w:before="60"/>
        <w:ind w:leftChars="250" w:left="700"/>
      </w:pPr>
      <w:r>
        <w:rPr>
          <w:rFonts w:hint="eastAsia"/>
        </w:rPr>
        <w:t>(</w:t>
      </w:r>
      <w:r w:rsidR="00E33800">
        <w:rPr>
          <w:rFonts w:hint="eastAsia"/>
        </w:rPr>
        <w:t>三十三</w:t>
      </w:r>
      <w:r>
        <w:rPr>
          <w:rFonts w:hint="eastAsia"/>
        </w:rPr>
        <w:t>)</w:t>
      </w:r>
      <w:r>
        <w:rPr>
          <w:rFonts w:hint="eastAsia"/>
        </w:rPr>
        <w:t>修正</w:t>
      </w:r>
      <w:r w:rsidR="00D678AB" w:rsidRPr="009B3CBE">
        <w:rPr>
          <w:rFonts w:ascii="標楷體" w:hAnsi="標楷體" w:cs="新細明體" w:hint="eastAsia"/>
          <w:bCs/>
          <w:szCs w:val="32"/>
        </w:rPr>
        <w:t>證券交易法</w:t>
      </w:r>
      <w:r>
        <w:rPr>
          <w:rFonts w:ascii="標楷體" w:hAnsi="標楷體" w:cs="新細明體" w:hint="eastAsia"/>
          <w:bCs/>
          <w:szCs w:val="32"/>
        </w:rPr>
        <w:t>條文</w:t>
      </w:r>
      <w:r w:rsidR="00E83A39">
        <w:rPr>
          <w:rFonts w:hint="eastAsia"/>
        </w:rPr>
        <w:t>…</w:t>
      </w:r>
      <w:r w:rsidR="00DE2DD3">
        <w:rPr>
          <w:rFonts w:hint="eastAsia"/>
        </w:rPr>
        <w:t>…</w:t>
      </w:r>
      <w:r>
        <w:rPr>
          <w:rFonts w:hint="eastAsia"/>
        </w:rPr>
        <w:t>……………………</w:t>
      </w:r>
      <w:r w:rsidR="00117E86">
        <w:t>8</w:t>
      </w:r>
      <w:r w:rsidR="00E83A39">
        <w:t>5</w:t>
      </w:r>
    </w:p>
    <w:p w:rsidR="00737D52" w:rsidRDefault="00737D52" w:rsidP="00737D52">
      <w:pPr>
        <w:pStyle w:val="af0"/>
        <w:spacing w:beforeLines="25" w:before="60"/>
        <w:ind w:leftChars="250" w:left="700"/>
      </w:pPr>
      <w:r>
        <w:rPr>
          <w:rFonts w:hint="eastAsia"/>
        </w:rPr>
        <w:t>(</w:t>
      </w:r>
      <w:r>
        <w:rPr>
          <w:rFonts w:hint="eastAsia"/>
        </w:rPr>
        <w:t>三十四</w:t>
      </w:r>
      <w:r>
        <w:rPr>
          <w:rFonts w:hint="eastAsia"/>
        </w:rPr>
        <w:t>)</w:t>
      </w:r>
      <w:r>
        <w:rPr>
          <w:rFonts w:hint="eastAsia"/>
        </w:rPr>
        <w:t>修正</w:t>
      </w:r>
      <w:r w:rsidR="00022DAA" w:rsidRPr="00022DAA">
        <w:rPr>
          <w:rFonts w:hAnsi="標楷體" w:hint="eastAsia"/>
          <w:szCs w:val="32"/>
        </w:rPr>
        <w:t>法律扶助法</w:t>
      </w:r>
      <w:r w:rsidR="00104E83">
        <w:rPr>
          <w:rFonts w:hint="eastAsia"/>
        </w:rPr>
        <w:t>………</w:t>
      </w:r>
      <w:r>
        <w:rPr>
          <w:rFonts w:hint="eastAsia"/>
        </w:rPr>
        <w:t>………………………</w:t>
      </w:r>
      <w:r w:rsidR="00117E86">
        <w:t>8</w:t>
      </w:r>
      <w:r w:rsidR="00E83A39">
        <w:t>6</w:t>
      </w:r>
    </w:p>
    <w:p w:rsidR="00737D52" w:rsidRDefault="00737D52" w:rsidP="00737D52">
      <w:pPr>
        <w:pStyle w:val="af0"/>
        <w:spacing w:beforeLines="25" w:before="60"/>
        <w:ind w:leftChars="250" w:left="700"/>
      </w:pPr>
      <w:r>
        <w:rPr>
          <w:rFonts w:hint="eastAsia"/>
        </w:rPr>
        <w:t>(</w:t>
      </w:r>
      <w:r>
        <w:rPr>
          <w:rFonts w:hint="eastAsia"/>
        </w:rPr>
        <w:t>三十五</w:t>
      </w:r>
      <w:r>
        <w:rPr>
          <w:rFonts w:hint="eastAsia"/>
        </w:rPr>
        <w:t>)</w:t>
      </w:r>
      <w:r>
        <w:rPr>
          <w:rFonts w:hint="eastAsia"/>
        </w:rPr>
        <w:t>修正</w:t>
      </w:r>
      <w:r w:rsidR="00104E83" w:rsidRPr="00104E83">
        <w:rPr>
          <w:rFonts w:hAnsi="標楷體" w:hint="eastAsia"/>
          <w:szCs w:val="32"/>
        </w:rPr>
        <w:t>職工福利金條例</w:t>
      </w:r>
      <w:r>
        <w:rPr>
          <w:rFonts w:ascii="標楷體" w:hAnsi="標楷體" w:cs="新細明體" w:hint="eastAsia"/>
          <w:bCs/>
          <w:szCs w:val="32"/>
        </w:rPr>
        <w:t>條文</w:t>
      </w:r>
      <w:r>
        <w:rPr>
          <w:rFonts w:hint="eastAsia"/>
        </w:rPr>
        <w:t>……………………</w:t>
      </w:r>
      <w:r>
        <w:rPr>
          <w:rFonts w:hint="eastAsia"/>
        </w:rPr>
        <w:t>1</w:t>
      </w:r>
      <w:r w:rsidR="00117E86">
        <w:t>0</w:t>
      </w:r>
      <w:r w:rsidR="00E83A39">
        <w:t>8</w:t>
      </w:r>
    </w:p>
    <w:p w:rsidR="00737D52" w:rsidRDefault="00737D52" w:rsidP="00737D52">
      <w:pPr>
        <w:pStyle w:val="af0"/>
        <w:spacing w:beforeLines="25" w:before="60"/>
        <w:ind w:leftChars="250" w:left="700"/>
      </w:pPr>
      <w:r>
        <w:rPr>
          <w:rFonts w:hint="eastAsia"/>
        </w:rPr>
        <w:t>(</w:t>
      </w:r>
      <w:r>
        <w:rPr>
          <w:rFonts w:hint="eastAsia"/>
        </w:rPr>
        <w:t>三十六</w:t>
      </w:r>
      <w:r>
        <w:rPr>
          <w:rFonts w:hint="eastAsia"/>
        </w:rPr>
        <w:t>)</w:t>
      </w:r>
      <w:r>
        <w:rPr>
          <w:rFonts w:hint="eastAsia"/>
        </w:rPr>
        <w:t>修正</w:t>
      </w:r>
      <w:r w:rsidR="00104E83" w:rsidRPr="00104E83">
        <w:rPr>
          <w:rFonts w:hAnsi="標楷體"/>
          <w:szCs w:val="32"/>
        </w:rPr>
        <w:t>幼兒教育及照顧法</w:t>
      </w:r>
      <w:r>
        <w:rPr>
          <w:rFonts w:ascii="標楷體" w:hAnsi="標楷體" w:cs="新細明體" w:hint="eastAsia"/>
          <w:bCs/>
          <w:szCs w:val="32"/>
        </w:rPr>
        <w:t>條文</w:t>
      </w:r>
      <w:r>
        <w:rPr>
          <w:rFonts w:hint="eastAsia"/>
        </w:rPr>
        <w:t>…………………</w:t>
      </w:r>
      <w:r w:rsidR="00117E86">
        <w:t>1</w:t>
      </w:r>
      <w:r w:rsidR="00E83A39">
        <w:t>09</w:t>
      </w:r>
    </w:p>
    <w:p w:rsidR="009B0189" w:rsidRPr="009B0189" w:rsidRDefault="009B0189" w:rsidP="00261EA2">
      <w:pPr>
        <w:pStyle w:val="af0"/>
        <w:spacing w:beforeLines="25" w:before="60"/>
        <w:ind w:leftChars="250" w:left="700"/>
      </w:pPr>
      <w:r>
        <w:rPr>
          <w:rFonts w:hint="eastAsia"/>
        </w:rPr>
        <w:t>(</w:t>
      </w:r>
      <w:r w:rsidR="00E33800">
        <w:rPr>
          <w:rFonts w:hint="eastAsia"/>
        </w:rPr>
        <w:t>三十</w:t>
      </w:r>
      <w:r w:rsidR="00737D52">
        <w:rPr>
          <w:rFonts w:hint="eastAsia"/>
        </w:rPr>
        <w:t>七</w:t>
      </w:r>
      <w:r>
        <w:rPr>
          <w:rFonts w:hint="eastAsia"/>
        </w:rPr>
        <w:t>)</w:t>
      </w:r>
      <w:r w:rsidR="00DE2DD3">
        <w:rPr>
          <w:rFonts w:hint="eastAsia"/>
        </w:rPr>
        <w:t>廢止合作金庫</w:t>
      </w:r>
      <w:r w:rsidR="00DE2DD3">
        <w:t>條例</w:t>
      </w:r>
      <w:r w:rsidR="00DE2DD3">
        <w:rPr>
          <w:rFonts w:hint="eastAsia"/>
        </w:rPr>
        <w:t>…………</w:t>
      </w:r>
      <w:r>
        <w:rPr>
          <w:rFonts w:hint="eastAsia"/>
        </w:rPr>
        <w:t>…………………</w:t>
      </w:r>
      <w:r w:rsidR="00117E86">
        <w:t>117</w:t>
      </w:r>
    </w:p>
    <w:p w:rsidR="00004B55" w:rsidRDefault="006B06EE">
      <w:pPr>
        <w:spacing w:beforeLines="50" w:before="120" w:line="240" w:lineRule="auto"/>
        <w:ind w:leftChars="100" w:left="280"/>
        <w:jc w:val="distribute"/>
        <w:rPr>
          <w:sz w:val="32"/>
        </w:rPr>
      </w:pPr>
      <w:r>
        <w:rPr>
          <w:rFonts w:hint="eastAsia"/>
          <w:sz w:val="32"/>
        </w:rPr>
        <w:t>二</w:t>
      </w:r>
      <w:r w:rsidR="00004B55">
        <w:rPr>
          <w:rFonts w:hint="eastAsia"/>
          <w:sz w:val="32"/>
        </w:rPr>
        <w:t>、任免官員</w:t>
      </w:r>
      <w:r w:rsidR="00E22209">
        <w:rPr>
          <w:rFonts w:hint="eastAsia"/>
          <w:sz w:val="32"/>
        </w:rPr>
        <w:t>…</w:t>
      </w:r>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93534C">
        <w:rPr>
          <w:rFonts w:hint="eastAsia"/>
          <w:sz w:val="32"/>
        </w:rPr>
        <w:t>…………</w:t>
      </w:r>
      <w:r w:rsidR="00117E86">
        <w:rPr>
          <w:sz w:val="32"/>
        </w:rPr>
        <w:t>11</w:t>
      </w:r>
      <w:r w:rsidR="00E83A39">
        <w:rPr>
          <w:sz w:val="32"/>
        </w:rPr>
        <w:t>7</w:t>
      </w:r>
    </w:p>
    <w:p w:rsidR="003E0F25" w:rsidRPr="003E0F25" w:rsidRDefault="006B06EE" w:rsidP="00C61247">
      <w:pPr>
        <w:spacing w:beforeLines="50" w:before="120" w:line="240" w:lineRule="auto"/>
        <w:ind w:leftChars="100" w:left="280"/>
        <w:jc w:val="distribute"/>
        <w:rPr>
          <w:sz w:val="32"/>
        </w:rPr>
      </w:pPr>
      <w:r>
        <w:rPr>
          <w:rFonts w:hint="eastAsia"/>
          <w:sz w:val="32"/>
        </w:rPr>
        <w:lastRenderedPageBreak/>
        <w:t>三</w:t>
      </w:r>
      <w:r w:rsidR="003E0F25">
        <w:rPr>
          <w:rFonts w:hint="eastAsia"/>
          <w:sz w:val="32"/>
        </w:rPr>
        <w:t>、授予勳章</w:t>
      </w:r>
      <w:r w:rsidR="00E22209">
        <w:rPr>
          <w:rFonts w:hint="eastAsia"/>
          <w:sz w:val="32"/>
        </w:rPr>
        <w:t>…</w:t>
      </w:r>
      <w:r w:rsidR="003E0F25">
        <w:rPr>
          <w:rFonts w:hint="eastAsia"/>
          <w:sz w:val="32"/>
        </w:rPr>
        <w:t>……………………</w:t>
      </w:r>
      <w:r w:rsidR="003E0F25">
        <w:rPr>
          <w:rFonts w:hint="eastAsia"/>
          <w:bCs/>
          <w:sz w:val="32"/>
        </w:rPr>
        <w:t>…</w:t>
      </w:r>
      <w:r w:rsidR="003E0F25">
        <w:rPr>
          <w:rFonts w:hint="eastAsia"/>
          <w:sz w:val="32"/>
        </w:rPr>
        <w:t>…</w:t>
      </w:r>
      <w:r w:rsidR="003E0F25">
        <w:rPr>
          <w:rFonts w:hint="eastAsia"/>
          <w:bCs/>
          <w:sz w:val="32"/>
        </w:rPr>
        <w:t>………</w:t>
      </w:r>
      <w:r w:rsidR="0093534C">
        <w:rPr>
          <w:rFonts w:hint="eastAsia"/>
          <w:sz w:val="32"/>
        </w:rPr>
        <w:t>…………</w:t>
      </w:r>
      <w:r w:rsidR="00117E86">
        <w:rPr>
          <w:rFonts w:hint="eastAsia"/>
          <w:sz w:val="32"/>
        </w:rPr>
        <w:t>1</w:t>
      </w:r>
      <w:r w:rsidR="0093534C">
        <w:rPr>
          <w:rFonts w:hint="eastAsia"/>
          <w:sz w:val="32"/>
        </w:rPr>
        <w:t>2</w:t>
      </w:r>
      <w:r w:rsidR="00E83A39">
        <w:rPr>
          <w:sz w:val="32"/>
        </w:rPr>
        <w:t>3</w:t>
      </w:r>
    </w:p>
    <w:p w:rsidR="00004B55" w:rsidRDefault="006B06EE">
      <w:pPr>
        <w:spacing w:beforeLines="50" w:before="120" w:line="240" w:lineRule="auto"/>
        <w:ind w:leftChars="100" w:left="280"/>
        <w:jc w:val="distribute"/>
        <w:rPr>
          <w:sz w:val="32"/>
        </w:rPr>
      </w:pPr>
      <w:r>
        <w:rPr>
          <w:rFonts w:hint="eastAsia"/>
          <w:sz w:val="32"/>
        </w:rPr>
        <w:t>四</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117E86">
        <w:rPr>
          <w:rFonts w:hint="eastAsia"/>
          <w:sz w:val="32"/>
        </w:rPr>
        <w:t>1</w:t>
      </w:r>
      <w:r w:rsidR="0093534C">
        <w:rPr>
          <w:rFonts w:hint="eastAsia"/>
          <w:sz w:val="32"/>
        </w:rPr>
        <w:t>2</w:t>
      </w:r>
      <w:r w:rsidR="00E83A39">
        <w:rPr>
          <w:sz w:val="32"/>
        </w:rPr>
        <w:t>3</w:t>
      </w:r>
    </w:p>
    <w:p w:rsidR="00004B55" w:rsidRDefault="00127452" w:rsidP="00F92FF5">
      <w:pPr>
        <w:spacing w:beforeLines="100" w:before="240" w:afterLines="50" w:after="120" w:line="240" w:lineRule="auto"/>
        <w:rPr>
          <w:b/>
          <w:bCs/>
          <w:sz w:val="36"/>
        </w:rPr>
      </w:pPr>
      <w:r>
        <w:rPr>
          <w:rFonts w:hint="eastAsia"/>
          <w:b/>
          <w:bCs/>
          <w:sz w:val="36"/>
        </w:rPr>
        <w:t>貳</w:t>
      </w:r>
      <w:r w:rsidR="00004B55">
        <w:rPr>
          <w:rFonts w:hint="eastAsia"/>
          <w:b/>
          <w:bCs/>
          <w:sz w:val="36"/>
        </w:rPr>
        <w:t>、專載</w:t>
      </w:r>
    </w:p>
    <w:p w:rsidR="00D0192B" w:rsidRDefault="00D0192B" w:rsidP="00D0192B">
      <w:pPr>
        <w:spacing w:line="240" w:lineRule="auto"/>
        <w:ind w:leftChars="100" w:left="280"/>
        <w:jc w:val="distribute"/>
        <w:rPr>
          <w:sz w:val="32"/>
        </w:rPr>
      </w:pPr>
      <w:r w:rsidRPr="00F76360">
        <w:rPr>
          <w:rFonts w:hint="eastAsia"/>
          <w:sz w:val="32"/>
        </w:rPr>
        <w:t>10</w:t>
      </w:r>
      <w:r w:rsidR="007C2856">
        <w:rPr>
          <w:rFonts w:hint="eastAsia"/>
          <w:sz w:val="32"/>
        </w:rPr>
        <w:t>4</w:t>
      </w:r>
      <w:r w:rsidRPr="00F76360">
        <w:rPr>
          <w:rFonts w:hint="eastAsia"/>
          <w:sz w:val="32"/>
        </w:rPr>
        <w:t>年</w:t>
      </w:r>
      <w:r w:rsidR="00674B6D">
        <w:rPr>
          <w:rFonts w:hint="eastAsia"/>
          <w:sz w:val="32"/>
        </w:rPr>
        <w:t>6</w:t>
      </w:r>
      <w:r w:rsidRPr="00F76360">
        <w:rPr>
          <w:rFonts w:hint="eastAsia"/>
          <w:sz w:val="32"/>
        </w:rPr>
        <w:t>月份總統府月會</w:t>
      </w:r>
      <w:r>
        <w:rPr>
          <w:rFonts w:hint="eastAsia"/>
          <w:sz w:val="32"/>
        </w:rPr>
        <w:t>暨宣誓典禮</w:t>
      </w:r>
      <w:r w:rsidR="00674B6D">
        <w:rPr>
          <w:rFonts w:hint="eastAsia"/>
          <w:sz w:val="32"/>
        </w:rPr>
        <w:t>……</w:t>
      </w:r>
      <w:r>
        <w:rPr>
          <w:rFonts w:hint="eastAsia"/>
          <w:sz w:val="32"/>
        </w:rPr>
        <w:t>………………</w:t>
      </w:r>
      <w:r w:rsidR="00117E86">
        <w:rPr>
          <w:rFonts w:hint="eastAsia"/>
          <w:sz w:val="32"/>
        </w:rPr>
        <w:t>1</w:t>
      </w:r>
      <w:r w:rsidR="0093534C">
        <w:rPr>
          <w:rFonts w:hint="eastAsia"/>
          <w:sz w:val="32"/>
        </w:rPr>
        <w:t>2</w:t>
      </w:r>
      <w:r w:rsidR="00E83A39">
        <w:rPr>
          <w:sz w:val="32"/>
        </w:rPr>
        <w:t>4</w:t>
      </w:r>
    </w:p>
    <w:p w:rsidR="00004B55" w:rsidRDefault="00127452" w:rsidP="00F92FF5">
      <w:pPr>
        <w:spacing w:beforeLines="100" w:before="240" w:afterLines="50" w:after="120" w:line="240" w:lineRule="auto"/>
        <w:rPr>
          <w:b/>
          <w:bCs/>
          <w:sz w:val="36"/>
        </w:rPr>
      </w:pPr>
      <w:r>
        <w:rPr>
          <w:rFonts w:hint="eastAsia"/>
          <w:b/>
          <w:bCs/>
          <w:sz w:val="36"/>
        </w:rPr>
        <w:t>參</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r>
        <w:rPr>
          <w:rFonts w:hint="eastAsia"/>
          <w:sz w:val="32"/>
        </w:rPr>
        <w:t>…</w:t>
      </w:r>
      <w:r w:rsidR="00117E86">
        <w:rPr>
          <w:rFonts w:hint="eastAsia"/>
          <w:sz w:val="32"/>
        </w:rPr>
        <w:t>1</w:t>
      </w:r>
      <w:r w:rsidR="0093534C">
        <w:rPr>
          <w:rFonts w:hint="eastAsia"/>
          <w:bCs/>
          <w:sz w:val="32"/>
        </w:rPr>
        <w:t>2</w:t>
      </w:r>
      <w:r w:rsidR="00E83A39">
        <w:rPr>
          <w:bCs/>
          <w:sz w:val="32"/>
        </w:rPr>
        <w:t>4</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Pr>
          <w:rFonts w:hint="eastAsia"/>
          <w:sz w:val="32"/>
        </w:rPr>
        <w:t>…</w:t>
      </w:r>
      <w:r>
        <w:rPr>
          <w:rFonts w:hint="eastAsia"/>
          <w:bCs/>
          <w:sz w:val="32"/>
        </w:rPr>
        <w:t>…………</w:t>
      </w:r>
      <w:r w:rsidR="00117E86">
        <w:rPr>
          <w:rFonts w:hint="eastAsia"/>
          <w:bCs/>
          <w:sz w:val="32"/>
        </w:rPr>
        <w:t>12</w:t>
      </w:r>
      <w:r w:rsidR="00E83A39">
        <w:rPr>
          <w:bCs/>
          <w:sz w:val="32"/>
        </w:rPr>
        <w:t>6</w:t>
      </w:r>
    </w:p>
    <w:p w:rsidR="00127452" w:rsidRDefault="00127452" w:rsidP="00F92FF5">
      <w:pPr>
        <w:spacing w:beforeLines="100" w:before="240" w:afterLines="50" w:after="120" w:line="240" w:lineRule="auto"/>
        <w:rPr>
          <w:b/>
          <w:bCs/>
          <w:sz w:val="36"/>
        </w:rPr>
      </w:pPr>
      <w:r>
        <w:rPr>
          <w:rFonts w:hint="eastAsia"/>
          <w:b/>
          <w:bCs/>
          <w:sz w:val="36"/>
        </w:rPr>
        <w:t>肆、中央研究院公告</w:t>
      </w:r>
    </w:p>
    <w:p w:rsidR="003775FE" w:rsidRDefault="003775FE" w:rsidP="003775FE">
      <w:pPr>
        <w:spacing w:line="240" w:lineRule="auto"/>
        <w:ind w:leftChars="100" w:left="280"/>
        <w:jc w:val="left"/>
        <w:rPr>
          <w:sz w:val="32"/>
          <w:szCs w:val="32"/>
        </w:rPr>
      </w:pPr>
      <w:r w:rsidRPr="003775FE">
        <w:rPr>
          <w:rFonts w:hint="eastAsia"/>
          <w:sz w:val="32"/>
          <w:szCs w:val="32"/>
        </w:rPr>
        <w:t>預告修正「中央研究院公用儀器設施提供場地設備使</w:t>
      </w:r>
    </w:p>
    <w:p w:rsidR="00127452" w:rsidRPr="003775FE" w:rsidRDefault="003775FE" w:rsidP="00F92FF5">
      <w:pPr>
        <w:spacing w:line="240" w:lineRule="auto"/>
        <w:ind w:leftChars="100" w:left="280"/>
        <w:jc w:val="distribute"/>
        <w:rPr>
          <w:bCs/>
          <w:sz w:val="32"/>
        </w:rPr>
      </w:pPr>
      <w:r w:rsidRPr="003775FE">
        <w:rPr>
          <w:rFonts w:hint="eastAsia"/>
          <w:sz w:val="32"/>
          <w:szCs w:val="32"/>
        </w:rPr>
        <w:t>用及研究服務收費標準」第四條附表………</w:t>
      </w:r>
      <w:r w:rsidR="00127452" w:rsidRPr="003775FE">
        <w:rPr>
          <w:rFonts w:hint="eastAsia"/>
          <w:sz w:val="32"/>
          <w:szCs w:val="32"/>
        </w:rPr>
        <w:t>……………</w:t>
      </w:r>
      <w:r w:rsidR="00117E86">
        <w:rPr>
          <w:rFonts w:hint="eastAsia"/>
          <w:sz w:val="32"/>
          <w:szCs w:val="32"/>
        </w:rPr>
        <w:t>12</w:t>
      </w:r>
      <w:r w:rsidR="00E83A39">
        <w:rPr>
          <w:sz w:val="32"/>
          <w:szCs w:val="32"/>
        </w:rPr>
        <w:t>7</w:t>
      </w:r>
    </w:p>
    <w:p w:rsidR="00004B55" w:rsidRDefault="00004B55" w:rsidP="00F92FF5">
      <w:pPr>
        <w:spacing w:beforeLines="100" w:before="240" w:afterLines="100" w:after="240" w:line="240" w:lineRule="exact"/>
        <w:jc w:val="center"/>
        <w:rPr>
          <w:sz w:val="56"/>
        </w:rPr>
      </w:pPr>
      <w:r>
        <w:rPr>
          <w:rFonts w:hint="eastAsia"/>
          <w:b/>
          <w:spacing w:val="-100"/>
          <w:sz w:val="56"/>
        </w:rPr>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7C2856">
              <w:rPr>
                <w:rFonts w:hint="eastAsia"/>
              </w:rPr>
              <w:t>4</w:t>
            </w:r>
            <w:r>
              <w:rPr>
                <w:rFonts w:hint="eastAsia"/>
              </w:rPr>
              <w:t>年</w:t>
            </w:r>
            <w:r w:rsidR="00FD1940">
              <w:rPr>
                <w:rFonts w:hint="eastAsia"/>
              </w:rPr>
              <w:t>7</w:t>
            </w:r>
            <w:r>
              <w:rPr>
                <w:rFonts w:hint="eastAsia"/>
              </w:rPr>
              <w:t>月</w:t>
            </w:r>
            <w:r w:rsidR="00FD1940">
              <w:rPr>
                <w:rFonts w:hint="eastAsia"/>
              </w:rPr>
              <w:t>1</w:t>
            </w:r>
            <w:r>
              <w:rPr>
                <w:rFonts w:hint="eastAsia"/>
              </w:rPr>
              <w:t>日</w:t>
            </w:r>
          </w:p>
          <w:p w:rsidR="00004B55" w:rsidRDefault="00004B55">
            <w:pPr>
              <w:spacing w:line="240" w:lineRule="auto"/>
              <w:jc w:val="distribute"/>
              <w:rPr>
                <w:spacing w:val="-8"/>
              </w:rPr>
            </w:pPr>
            <w:r>
              <w:rPr>
                <w:rFonts w:hint="eastAsia"/>
              </w:rPr>
              <w:t>華總一義字第</w:t>
            </w:r>
            <w:r w:rsidR="009F146C">
              <w:rPr>
                <w:rFonts w:hint="eastAsia"/>
              </w:rPr>
              <w:t>10</w:t>
            </w:r>
            <w:r w:rsidR="007C2856">
              <w:rPr>
                <w:rFonts w:hint="eastAsia"/>
              </w:rPr>
              <w:t>4</w:t>
            </w:r>
            <w:r>
              <w:rPr>
                <w:rFonts w:hint="eastAsia"/>
              </w:rPr>
              <w:t>000</w:t>
            </w:r>
            <w:r w:rsidR="00BF297C">
              <w:t>75321</w:t>
            </w:r>
            <w:r>
              <w:rPr>
                <w:rFonts w:hint="eastAsia"/>
              </w:rPr>
              <w:t>號</w:t>
            </w:r>
          </w:p>
        </w:tc>
      </w:tr>
    </w:tbl>
    <w:p w:rsidR="00004B55" w:rsidRDefault="00004B55" w:rsidP="00D50047">
      <w:pPr>
        <w:pStyle w:val="10"/>
        <w:spacing w:before="120" w:after="120"/>
      </w:pPr>
      <w:r>
        <w:rPr>
          <w:rFonts w:hint="eastAsia"/>
        </w:rPr>
        <w:t>茲</w:t>
      </w:r>
      <w:r w:rsidR="00D50047">
        <w:rPr>
          <w:rFonts w:hint="eastAsia"/>
        </w:rPr>
        <w:t>制定</w:t>
      </w:r>
      <w:r w:rsidR="00D50047" w:rsidRPr="004F248D">
        <w:rPr>
          <w:rFonts w:hint="eastAsia"/>
        </w:rPr>
        <w:t>條約締結法</w:t>
      </w:r>
      <w:r>
        <w:rPr>
          <w:rFonts w:hint="eastAsia"/>
        </w:rPr>
        <w:t>，公布之。</w:t>
      </w:r>
    </w:p>
    <w:p w:rsidR="00160F30" w:rsidRPr="00B60426" w:rsidRDefault="00160F30" w:rsidP="00160F30">
      <w:pPr>
        <w:spacing w:beforeLines="50" w:before="120"/>
      </w:pPr>
      <w:r w:rsidRPr="00B60426">
        <w:rPr>
          <w:rFonts w:hint="eastAsia"/>
        </w:rPr>
        <w:t>總　　　統　馬英九</w:t>
      </w:r>
    </w:p>
    <w:p w:rsidR="00160F30" w:rsidRPr="00B60426" w:rsidRDefault="00160F30" w:rsidP="00160F30">
      <w:r w:rsidRPr="00B60426">
        <w:rPr>
          <w:rFonts w:hint="eastAsia"/>
        </w:rPr>
        <w:t xml:space="preserve">行政院院長　</w:t>
      </w:r>
      <w:r>
        <w:rPr>
          <w:rFonts w:hint="eastAsia"/>
        </w:rPr>
        <w:t>毛治國</w:t>
      </w:r>
    </w:p>
    <w:p w:rsidR="00D50047" w:rsidRDefault="00160F30" w:rsidP="00160F30">
      <w:pPr>
        <w:spacing w:afterLines="100" w:after="240"/>
      </w:pPr>
      <w:r w:rsidRPr="00B60426">
        <w:rPr>
          <w:rFonts w:hint="eastAsia"/>
        </w:rPr>
        <w:t>外交部部長　林永樂</w:t>
      </w:r>
    </w:p>
    <w:p w:rsidR="00D50047" w:rsidRPr="00D50047" w:rsidRDefault="00D50047" w:rsidP="00D50047">
      <w:pPr>
        <w:pStyle w:val="10"/>
        <w:spacing w:before="120" w:after="120"/>
        <w:rPr>
          <w:sz w:val="32"/>
          <w:szCs w:val="32"/>
        </w:rPr>
      </w:pPr>
      <w:r w:rsidRPr="00D50047">
        <w:rPr>
          <w:rFonts w:hint="eastAsia"/>
          <w:sz w:val="32"/>
          <w:szCs w:val="32"/>
        </w:rPr>
        <w:t>條約締結法</w:t>
      </w:r>
    </w:p>
    <w:p w:rsidR="00004B55" w:rsidRDefault="00004B55" w:rsidP="00914154">
      <w:pPr>
        <w:spacing w:afterLines="50" w:after="120" w:line="413" w:lineRule="exact"/>
      </w:pPr>
      <w:r>
        <w:rPr>
          <w:rFonts w:hint="eastAsia"/>
        </w:rPr>
        <w:t>中華民國</w:t>
      </w:r>
      <w:r w:rsidR="002F29FC">
        <w:rPr>
          <w:rFonts w:hint="eastAsia"/>
        </w:rPr>
        <w:t>10</w:t>
      </w:r>
      <w:r w:rsidR="007C2856">
        <w:rPr>
          <w:rFonts w:hint="eastAsia"/>
        </w:rPr>
        <w:t>4</w:t>
      </w:r>
      <w:r>
        <w:rPr>
          <w:rFonts w:hint="eastAsia"/>
        </w:rPr>
        <w:t>年</w:t>
      </w:r>
      <w:r w:rsidR="00D50047">
        <w:rPr>
          <w:rFonts w:hint="eastAsia"/>
        </w:rPr>
        <w:t>7</w:t>
      </w:r>
      <w:r>
        <w:rPr>
          <w:rFonts w:hint="eastAsia"/>
        </w:rPr>
        <w:t>月</w:t>
      </w:r>
      <w:r w:rsidR="00D50047">
        <w:rPr>
          <w:rFonts w:hint="eastAsia"/>
        </w:rPr>
        <w:t>1</w:t>
      </w:r>
      <w:r>
        <w:rPr>
          <w:rFonts w:hint="eastAsia"/>
        </w:rPr>
        <w:t>日公布</w:t>
      </w:r>
    </w:p>
    <w:p w:rsidR="00D50047" w:rsidRDefault="00D50047" w:rsidP="000A695D">
      <w:pPr>
        <w:pStyle w:val="a6"/>
        <w:spacing w:line="438" w:lineRule="exact"/>
        <w:ind w:left="1400" w:hanging="1400"/>
      </w:pPr>
      <w:r>
        <w:rPr>
          <w:rFonts w:hint="eastAsia"/>
        </w:rPr>
        <w:lastRenderedPageBreak/>
        <w:t>第　一　條　　為規範條約與協定之締結程序及其法律效力，特制定本法。</w:t>
      </w:r>
    </w:p>
    <w:p w:rsidR="00D50047" w:rsidRDefault="00D50047" w:rsidP="000A695D">
      <w:pPr>
        <w:pStyle w:val="a6"/>
        <w:spacing w:line="438" w:lineRule="exact"/>
        <w:ind w:left="1400" w:hanging="1400"/>
      </w:pPr>
      <w:r>
        <w:rPr>
          <w:rFonts w:hint="eastAsia"/>
        </w:rPr>
        <w:t>第　二　條　　中央行政機關或其授權之機構、團體與外國政府、國際組織或外國政府授權之機構、團體締結條約或協定，依本法之規定。</w:t>
      </w:r>
    </w:p>
    <w:p w:rsidR="00D50047" w:rsidRDefault="00D50047" w:rsidP="000A695D">
      <w:pPr>
        <w:pStyle w:val="a6"/>
        <w:spacing w:line="438" w:lineRule="exact"/>
        <w:ind w:left="1400" w:hanging="1400"/>
      </w:pPr>
      <w:r>
        <w:rPr>
          <w:rFonts w:hint="eastAsia"/>
        </w:rPr>
        <w:t>第　三　條　　本法所稱條約，指國際書面協定而有下列情形之一者：</w:t>
      </w:r>
    </w:p>
    <w:p w:rsidR="00D50047" w:rsidRDefault="00D50047" w:rsidP="000A695D">
      <w:pPr>
        <w:pStyle w:val="11"/>
        <w:spacing w:line="438" w:lineRule="exact"/>
        <w:ind w:left="2464" w:hangingChars="180" w:hanging="504"/>
      </w:pPr>
      <w:r>
        <w:rPr>
          <w:rFonts w:hint="eastAsia"/>
        </w:rPr>
        <w:t>一、具有條約或公約名稱。</w:t>
      </w:r>
    </w:p>
    <w:p w:rsidR="00D50047" w:rsidRDefault="00D50047" w:rsidP="000A695D">
      <w:pPr>
        <w:pStyle w:val="11"/>
        <w:spacing w:line="438" w:lineRule="exact"/>
        <w:ind w:left="2464" w:hangingChars="180" w:hanging="504"/>
      </w:pPr>
      <w:r>
        <w:rPr>
          <w:rFonts w:hint="eastAsia"/>
        </w:rPr>
        <w:t>二、定有批准、接受、贊同或加入條款。</w:t>
      </w:r>
    </w:p>
    <w:p w:rsidR="00D50047" w:rsidRDefault="00D50047" w:rsidP="000A695D">
      <w:pPr>
        <w:pStyle w:val="11"/>
        <w:spacing w:line="438" w:lineRule="exact"/>
        <w:ind w:left="2464" w:hangingChars="180" w:hanging="504"/>
      </w:pPr>
      <w:r>
        <w:rPr>
          <w:rFonts w:hint="eastAsia"/>
        </w:rPr>
        <w:t>三、內容涉及人民之權利義務。</w:t>
      </w:r>
    </w:p>
    <w:p w:rsidR="00D50047" w:rsidRDefault="00D50047" w:rsidP="000A695D">
      <w:pPr>
        <w:pStyle w:val="11"/>
        <w:spacing w:line="438" w:lineRule="exact"/>
        <w:ind w:left="2464" w:hangingChars="180" w:hanging="504"/>
      </w:pPr>
      <w:r>
        <w:rPr>
          <w:rFonts w:hint="eastAsia"/>
        </w:rPr>
        <w:t>四、內容涉及國防、外交、財政或經濟上利益等國家重要事項。</w:t>
      </w:r>
    </w:p>
    <w:p w:rsidR="00D50047" w:rsidRDefault="00D50047" w:rsidP="000A695D">
      <w:pPr>
        <w:pStyle w:val="11"/>
        <w:spacing w:line="438" w:lineRule="exact"/>
        <w:ind w:left="2464" w:hangingChars="180" w:hanging="504"/>
      </w:pPr>
      <w:r>
        <w:rPr>
          <w:rFonts w:hint="eastAsia"/>
        </w:rPr>
        <w:t>五、</w:t>
      </w:r>
      <w:r w:rsidRPr="005E2F27">
        <w:rPr>
          <w:rFonts w:hint="eastAsia"/>
          <w:spacing w:val="-4"/>
        </w:rPr>
        <w:t>內容與國內法律內容不一致或涉及國內法律之變更。</w:t>
      </w:r>
    </w:p>
    <w:p w:rsidR="00D50047" w:rsidRDefault="00D50047" w:rsidP="000A695D">
      <w:pPr>
        <w:pStyle w:val="a7"/>
        <w:spacing w:line="438" w:lineRule="exact"/>
        <w:ind w:left="1400" w:firstLine="560"/>
      </w:pPr>
      <w:r>
        <w:rPr>
          <w:rFonts w:hint="eastAsia"/>
        </w:rPr>
        <w:t>本法所稱協定，指條約以外，內容對締約各方均具有拘束力之國際書面協定。</w:t>
      </w:r>
    </w:p>
    <w:p w:rsidR="00D50047" w:rsidRDefault="00D50047" w:rsidP="000A695D">
      <w:pPr>
        <w:pStyle w:val="a7"/>
        <w:spacing w:line="438" w:lineRule="exact"/>
        <w:ind w:left="1400" w:firstLine="560"/>
      </w:pPr>
      <w:r>
        <w:rPr>
          <w:rFonts w:hint="eastAsia"/>
        </w:rPr>
        <w:t>本法所定締結程序，包括條約或協定之簽署、批准、接受、贊同及加入等程序事項。</w:t>
      </w:r>
    </w:p>
    <w:p w:rsidR="00D50047" w:rsidRDefault="00D50047" w:rsidP="000A695D">
      <w:pPr>
        <w:pStyle w:val="a6"/>
        <w:spacing w:line="438" w:lineRule="exact"/>
        <w:ind w:left="1400" w:hanging="1400"/>
      </w:pPr>
      <w:r>
        <w:rPr>
          <w:rFonts w:hint="eastAsia"/>
        </w:rPr>
        <w:t>第　四　條　　條約及協定之簽訂，由外交部主辦。但條約及協定內容</w:t>
      </w:r>
      <w:r w:rsidRPr="005829F0">
        <w:rPr>
          <w:rFonts w:hint="eastAsia"/>
          <w:spacing w:val="-6"/>
        </w:rPr>
        <w:t>具有專門性、技術性，且經外交部或行政院同意者，不在此限。</w:t>
      </w:r>
    </w:p>
    <w:p w:rsidR="00D50047" w:rsidRDefault="00D50047" w:rsidP="000A695D">
      <w:pPr>
        <w:pStyle w:val="a7"/>
        <w:spacing w:line="438" w:lineRule="exact"/>
        <w:ind w:left="1400" w:firstLine="560"/>
      </w:pPr>
      <w:r>
        <w:rPr>
          <w:rFonts w:hint="eastAsia"/>
        </w:rPr>
        <w:t>主辦機關就條約及協定談判及簽署代表之指派與全權證書之頒發，應依國際公約及慣例辦理。</w:t>
      </w:r>
    </w:p>
    <w:p w:rsidR="00D50047" w:rsidRDefault="00D50047" w:rsidP="000A695D">
      <w:pPr>
        <w:pStyle w:val="a6"/>
        <w:spacing w:line="438" w:lineRule="exact"/>
        <w:ind w:left="1400" w:hanging="1400"/>
      </w:pPr>
      <w:r>
        <w:rPr>
          <w:rFonts w:hint="eastAsia"/>
        </w:rPr>
        <w:t>第　五　條　　外交部主辦之條約或協定，其內容涉及其他機關之業務者，外交部應隨時與有關機關密切聯繫，或請其派員參與。</w:t>
      </w:r>
    </w:p>
    <w:p w:rsidR="00D50047" w:rsidRDefault="00D50047" w:rsidP="000A695D">
      <w:pPr>
        <w:pStyle w:val="a7"/>
        <w:spacing w:line="438" w:lineRule="exact"/>
        <w:ind w:left="1400" w:firstLine="560"/>
      </w:pPr>
      <w:r>
        <w:rPr>
          <w:rFonts w:hint="eastAsia"/>
        </w:rPr>
        <w:t>外交部以外之主辦機關於研擬草案或對案及談判過程中，應與外交部密切聯繫，並注意約本文字及格式是否正確合宜，必要時並得請外交部派員協助。其正式簽署時，外交部得派員在場。</w:t>
      </w:r>
    </w:p>
    <w:p w:rsidR="00D50047" w:rsidRDefault="00D50047" w:rsidP="00E517C7">
      <w:pPr>
        <w:pStyle w:val="a6"/>
        <w:spacing w:line="455" w:lineRule="exact"/>
        <w:ind w:left="1400" w:hanging="1400"/>
      </w:pPr>
      <w:r>
        <w:rPr>
          <w:rFonts w:hint="eastAsia"/>
        </w:rPr>
        <w:lastRenderedPageBreak/>
        <w:t>第　六　條　　主辦機關於條約草案內容獲致協議前，得就談判之方針、原則及可能爭議事項，適時向立法院說明並向立法院相關委員會報告。</w:t>
      </w:r>
    </w:p>
    <w:p w:rsidR="00D50047" w:rsidRDefault="00D50047" w:rsidP="00E517C7">
      <w:pPr>
        <w:pStyle w:val="a6"/>
        <w:spacing w:line="455" w:lineRule="exact"/>
        <w:ind w:left="1400" w:hanging="1400"/>
      </w:pPr>
      <w:r>
        <w:rPr>
          <w:rFonts w:hint="eastAsia"/>
        </w:rPr>
        <w:t>第　七　條　　條約或協定草案內容獲致協議時，除經行政院授權或因時機緊迫而經行政院同意者外，主辦機關應先報請行政院核定，始得簽署。</w:t>
      </w:r>
    </w:p>
    <w:p w:rsidR="00D50047" w:rsidRDefault="00D50047" w:rsidP="00E517C7">
      <w:pPr>
        <w:pStyle w:val="a6"/>
        <w:spacing w:line="455" w:lineRule="exact"/>
        <w:ind w:left="1400" w:hanging="1400"/>
      </w:pPr>
      <w:r>
        <w:rPr>
          <w:rFonts w:hint="eastAsia"/>
        </w:rPr>
        <w:t>第　八　條　　條約案經簽署後，主辦機關應於三十日內報請行政院核轉立法院審議。但未具有條約或公約名稱，且未定有批准、接受、贊同或加入條款之條約案，其有下列情形之一者，主辦機關應於簽署後三十日內報請行政院備查，並於條約生</w:t>
      </w:r>
      <w:r w:rsidRPr="005829F0">
        <w:rPr>
          <w:rFonts w:hint="eastAsia"/>
          <w:spacing w:val="-10"/>
        </w:rPr>
        <w:t>效後，主辦機關應報請行政院轉呈總統公布，並送立法院查照：</w:t>
      </w:r>
    </w:p>
    <w:p w:rsidR="00D50047" w:rsidRDefault="00D50047" w:rsidP="00E517C7">
      <w:pPr>
        <w:pStyle w:val="11"/>
        <w:spacing w:line="455" w:lineRule="exact"/>
        <w:ind w:left="2464" w:hangingChars="180" w:hanging="504"/>
      </w:pPr>
      <w:r>
        <w:rPr>
          <w:rFonts w:hint="eastAsia"/>
        </w:rPr>
        <w:t>一、經法律授權簽訂。</w:t>
      </w:r>
    </w:p>
    <w:p w:rsidR="00D50047" w:rsidRDefault="00D50047" w:rsidP="00E517C7">
      <w:pPr>
        <w:pStyle w:val="11"/>
        <w:spacing w:line="455" w:lineRule="exact"/>
        <w:ind w:left="2464" w:hangingChars="180" w:hanging="504"/>
      </w:pPr>
      <w:r>
        <w:rPr>
          <w:rFonts w:hint="eastAsia"/>
        </w:rPr>
        <w:t>二、事先經立法院同意簽訂。</w:t>
      </w:r>
    </w:p>
    <w:p w:rsidR="00D50047" w:rsidRDefault="00D50047" w:rsidP="00E517C7">
      <w:pPr>
        <w:pStyle w:val="11"/>
        <w:spacing w:line="455" w:lineRule="exact"/>
        <w:ind w:left="2464" w:hangingChars="180" w:hanging="504"/>
      </w:pPr>
      <w:r>
        <w:rPr>
          <w:rFonts w:hint="eastAsia"/>
        </w:rPr>
        <w:t>三、內容與國內法律相同。</w:t>
      </w:r>
    </w:p>
    <w:p w:rsidR="00D50047" w:rsidRDefault="00D50047" w:rsidP="00E517C7">
      <w:pPr>
        <w:pStyle w:val="a7"/>
        <w:spacing w:line="455" w:lineRule="exact"/>
        <w:ind w:left="1400" w:firstLine="560"/>
      </w:pPr>
      <w:r>
        <w:rPr>
          <w:rFonts w:hint="eastAsia"/>
        </w:rPr>
        <w:t>條約案之加入，準用前項規定辦理。</w:t>
      </w:r>
    </w:p>
    <w:p w:rsidR="00D50047" w:rsidRDefault="00D50047" w:rsidP="00E517C7">
      <w:pPr>
        <w:pStyle w:val="a6"/>
        <w:spacing w:line="455" w:lineRule="exact"/>
        <w:ind w:left="1400" w:hanging="1400"/>
      </w:pPr>
      <w:r>
        <w:rPr>
          <w:rFonts w:hint="eastAsia"/>
        </w:rPr>
        <w:t>第　九　條　　條約內容涉及國家機密、國家安全或外交考量者，行政院於條約案送立法院審議時，應標明機密等級，立法院應以秘密會議為之。</w:t>
      </w:r>
    </w:p>
    <w:p w:rsidR="00D50047" w:rsidRDefault="00D50047" w:rsidP="00E517C7">
      <w:pPr>
        <w:pStyle w:val="a6"/>
        <w:spacing w:line="455" w:lineRule="exact"/>
        <w:ind w:left="1400" w:hanging="1400"/>
      </w:pPr>
      <w:r>
        <w:rPr>
          <w:rFonts w:hint="eastAsia"/>
        </w:rPr>
        <w:t>第　十　條　　立法院審議多邊條約案，除該約文明定禁止保留外，得經院會決議提出保留條款。</w:t>
      </w:r>
    </w:p>
    <w:p w:rsidR="00D50047" w:rsidRDefault="00D50047" w:rsidP="00E517C7">
      <w:pPr>
        <w:pStyle w:val="a7"/>
        <w:spacing w:line="455" w:lineRule="exact"/>
        <w:ind w:left="1400" w:firstLine="560"/>
      </w:pPr>
      <w:r>
        <w:rPr>
          <w:rFonts w:hint="eastAsia"/>
        </w:rPr>
        <w:t>雙邊條約經立法院決議修正者，應退回主辦機關與締約對方重新談判。</w:t>
      </w:r>
    </w:p>
    <w:p w:rsidR="00D50047" w:rsidRDefault="00D50047" w:rsidP="00E517C7">
      <w:pPr>
        <w:pStyle w:val="a7"/>
        <w:spacing w:line="455" w:lineRule="exact"/>
        <w:ind w:left="1400" w:firstLine="560"/>
      </w:pPr>
      <w:r>
        <w:rPr>
          <w:rFonts w:hint="eastAsia"/>
        </w:rPr>
        <w:t>條約案未獲立法院審議通過者，主辦機關應即通知締約對方。</w:t>
      </w:r>
    </w:p>
    <w:p w:rsidR="00D50047" w:rsidRDefault="00F26247" w:rsidP="00E517C7">
      <w:pPr>
        <w:pStyle w:val="a6"/>
        <w:spacing w:line="455" w:lineRule="exact"/>
        <w:ind w:left="1406" w:hangingChars="370" w:hanging="1406"/>
      </w:pPr>
      <w:r>
        <w:rPr>
          <w:rFonts w:hint="eastAsia"/>
          <w:spacing w:val="50"/>
        </w:rPr>
        <w:t>第十一條</w:t>
      </w:r>
      <w:r>
        <w:rPr>
          <w:rFonts w:hint="eastAsia"/>
          <w:spacing w:val="-30"/>
        </w:rPr>
        <w:t xml:space="preserve">　　</w:t>
      </w:r>
      <w:r w:rsidR="00D50047">
        <w:rPr>
          <w:rFonts w:hint="eastAsia"/>
        </w:rPr>
        <w:t>條約案經立法院審議通過後，應依下列程序辦理：</w:t>
      </w:r>
    </w:p>
    <w:p w:rsidR="00D50047" w:rsidRDefault="00D50047" w:rsidP="00236E64">
      <w:pPr>
        <w:pStyle w:val="11"/>
        <w:spacing w:line="438" w:lineRule="exact"/>
        <w:ind w:left="2464" w:hangingChars="180" w:hanging="504"/>
      </w:pPr>
      <w:r>
        <w:rPr>
          <w:rFonts w:hint="eastAsia"/>
        </w:rPr>
        <w:lastRenderedPageBreak/>
        <w:t>一、定有批准、接受、贊同或加入條款者，主辦機關應報請行政院轉呈總統頒發批准書、接受書、贊同書或加入書，並副知外交部，於完成國內程序及依條約之規定互換或存放相關文書生效後，由主辦機關報請行政院轉呈總統公布。但情況特殊致無法互換</w:t>
      </w:r>
      <w:r w:rsidRPr="00F26247">
        <w:rPr>
          <w:rFonts w:hint="eastAsia"/>
          <w:spacing w:val="-10"/>
        </w:rPr>
        <w:t>或存放者，由主辦機關報請行政院轉呈總統逕行公布。</w:t>
      </w:r>
    </w:p>
    <w:p w:rsidR="00D50047" w:rsidRDefault="00D50047" w:rsidP="00236E64">
      <w:pPr>
        <w:pStyle w:val="11"/>
        <w:spacing w:line="438" w:lineRule="exact"/>
        <w:ind w:left="2464" w:hangingChars="180" w:hanging="504"/>
      </w:pPr>
      <w:r>
        <w:rPr>
          <w:rFonts w:hint="eastAsia"/>
        </w:rPr>
        <w:t>二、未定有批准、接受、贊同或加入條款者，主辦機關應報請行政院轉呈總統鑒察，並於條約生效後，報請行政院轉呈總統公布。</w:t>
      </w:r>
    </w:p>
    <w:p w:rsidR="00D50047" w:rsidRDefault="00D50047" w:rsidP="00236E64">
      <w:pPr>
        <w:pStyle w:val="a7"/>
        <w:spacing w:line="438" w:lineRule="exact"/>
        <w:ind w:left="1400" w:firstLine="560"/>
      </w:pPr>
      <w:r>
        <w:rPr>
          <w:rFonts w:hint="eastAsia"/>
        </w:rPr>
        <w:t>前項條約，自總統公布之生效日期起具國內法效力。</w:t>
      </w:r>
    </w:p>
    <w:p w:rsidR="00D50047" w:rsidRDefault="00D426C6" w:rsidP="00236E64">
      <w:pPr>
        <w:pStyle w:val="a6"/>
        <w:spacing w:line="438" w:lineRule="exact"/>
        <w:ind w:left="1406" w:hangingChars="370" w:hanging="1406"/>
      </w:pPr>
      <w:r>
        <w:rPr>
          <w:rFonts w:hint="eastAsia"/>
          <w:spacing w:val="50"/>
        </w:rPr>
        <w:t>第十二條</w:t>
      </w:r>
      <w:r>
        <w:rPr>
          <w:rFonts w:hint="eastAsia"/>
          <w:spacing w:val="-30"/>
        </w:rPr>
        <w:t xml:space="preserve">　　</w:t>
      </w:r>
      <w:r w:rsidR="00D50047">
        <w:rPr>
          <w:rFonts w:hint="eastAsia"/>
        </w:rPr>
        <w:t>協定經簽署後，主辦機關應於三十日內報請行政院備查，並於協定生效後，以適當方式周知及送請立法院查照。但其內容涉及國家機密或有外交顧慮足以影響國家安全或利益者，不在此限。</w:t>
      </w:r>
    </w:p>
    <w:p w:rsidR="00D50047" w:rsidRDefault="00D50047" w:rsidP="00236E64">
      <w:pPr>
        <w:pStyle w:val="a7"/>
        <w:spacing w:line="438" w:lineRule="exact"/>
        <w:ind w:left="1400" w:firstLine="560"/>
      </w:pPr>
      <w:r>
        <w:rPr>
          <w:rFonts w:hint="eastAsia"/>
        </w:rPr>
        <w:t>前項協定，行政院於備查時，並應函請總統府秘書長查照轉呈總統。</w:t>
      </w:r>
    </w:p>
    <w:p w:rsidR="00D50047" w:rsidRDefault="00D426C6" w:rsidP="00236E64">
      <w:pPr>
        <w:pStyle w:val="a6"/>
        <w:spacing w:line="438" w:lineRule="exact"/>
        <w:ind w:left="1406" w:hangingChars="370" w:hanging="1406"/>
      </w:pPr>
      <w:r>
        <w:rPr>
          <w:rFonts w:hint="eastAsia"/>
          <w:spacing w:val="50"/>
        </w:rPr>
        <w:t>第十三條</w:t>
      </w:r>
      <w:r>
        <w:rPr>
          <w:rFonts w:hint="eastAsia"/>
          <w:spacing w:val="-30"/>
        </w:rPr>
        <w:t xml:space="preserve">　　</w:t>
      </w:r>
      <w:r w:rsidR="00D50047">
        <w:rPr>
          <w:rFonts w:hint="eastAsia"/>
        </w:rPr>
        <w:t>條約或協定之約本，應同時以中文及締約對方之官方文字作成，各種文本同等作準為原則。必要時，得附加雙方同意之第三國文字作成之約本，並得約定於條約或協定之解釋發生歧異時，以第三國文字之文本為準。</w:t>
      </w:r>
    </w:p>
    <w:p w:rsidR="00D50047" w:rsidRDefault="00D50047" w:rsidP="00236E64">
      <w:pPr>
        <w:pStyle w:val="a7"/>
        <w:spacing w:line="438" w:lineRule="exact"/>
        <w:ind w:left="1400" w:firstLine="560"/>
      </w:pPr>
      <w:r>
        <w:rPr>
          <w:rFonts w:hint="eastAsia"/>
        </w:rPr>
        <w:t>專門性或技術性之條約或協定約本，得約定僅使用特定國際通用文字作成。</w:t>
      </w:r>
    </w:p>
    <w:p w:rsidR="00D50047" w:rsidRDefault="00D426C6" w:rsidP="00236E64">
      <w:pPr>
        <w:pStyle w:val="a6"/>
        <w:spacing w:line="438" w:lineRule="exact"/>
        <w:ind w:left="1406" w:hangingChars="370" w:hanging="1406"/>
      </w:pPr>
      <w:r>
        <w:rPr>
          <w:rFonts w:hint="eastAsia"/>
          <w:spacing w:val="50"/>
        </w:rPr>
        <w:t>第十四條</w:t>
      </w:r>
      <w:r>
        <w:rPr>
          <w:rFonts w:hint="eastAsia"/>
          <w:spacing w:val="-30"/>
        </w:rPr>
        <w:t xml:space="preserve">　　</w:t>
      </w:r>
      <w:r w:rsidR="00D50047">
        <w:rPr>
          <w:rFonts w:hint="eastAsia"/>
        </w:rPr>
        <w:t>條約或協定之附加議定書、附加條款、簽字議定書、解釋換文、同意紀錄、議事紀錄、附錄或其他相關文件，應併同條約或協定報請行政院備查或核轉立法院審議及送外交部保存。</w:t>
      </w:r>
    </w:p>
    <w:p w:rsidR="00D50047" w:rsidRDefault="00D426C6" w:rsidP="00FD30B1">
      <w:pPr>
        <w:pStyle w:val="a6"/>
        <w:spacing w:line="474" w:lineRule="exact"/>
        <w:ind w:left="1406" w:hangingChars="370" w:hanging="1406"/>
      </w:pPr>
      <w:r>
        <w:rPr>
          <w:rFonts w:hint="eastAsia"/>
          <w:spacing w:val="50"/>
        </w:rPr>
        <w:lastRenderedPageBreak/>
        <w:t>第十五條</w:t>
      </w:r>
      <w:r>
        <w:rPr>
          <w:rFonts w:hint="eastAsia"/>
          <w:spacing w:val="-30"/>
        </w:rPr>
        <w:t xml:space="preserve">　　</w:t>
      </w:r>
      <w:r w:rsidR="00D50047">
        <w:rPr>
          <w:rFonts w:hint="eastAsia"/>
        </w:rPr>
        <w:t>外交部以外之主辦機關應會同外交部製作條約或協定備簽正本，正本經簽署後，屬我方保存者，應於三十日內送外交部保存。</w:t>
      </w:r>
    </w:p>
    <w:p w:rsidR="00D50047" w:rsidRDefault="00D50047" w:rsidP="00FD30B1">
      <w:pPr>
        <w:pStyle w:val="a7"/>
        <w:spacing w:line="474" w:lineRule="exact"/>
        <w:ind w:left="1400" w:firstLine="560"/>
      </w:pPr>
      <w:r>
        <w:rPr>
          <w:rFonts w:hint="eastAsia"/>
        </w:rPr>
        <w:t>外交部以外之主辦機關致送締約對方之換文正本，應於簽署後製作影印本，並註明本件與簽署正本無異後，連同對方致送我方之簽署正本，於三十日內送外交部保存。</w:t>
      </w:r>
    </w:p>
    <w:p w:rsidR="00D50047" w:rsidRDefault="00D50047" w:rsidP="00FD30B1">
      <w:pPr>
        <w:pStyle w:val="a7"/>
        <w:spacing w:line="474" w:lineRule="exact"/>
        <w:ind w:left="1400" w:firstLine="560"/>
      </w:pPr>
      <w:r>
        <w:rPr>
          <w:rFonts w:hint="eastAsia"/>
        </w:rPr>
        <w:t>條約之批准書、接受書、贊同書或加入書須存放國外機構者，主辦機關應將該文書依前項規定方式製作影印本，於三十日內送外交部保存。</w:t>
      </w:r>
    </w:p>
    <w:p w:rsidR="00D50047" w:rsidRDefault="00D50047" w:rsidP="00FD30B1">
      <w:pPr>
        <w:pStyle w:val="a7"/>
        <w:spacing w:line="474" w:lineRule="exact"/>
        <w:ind w:left="1400" w:firstLine="560"/>
      </w:pPr>
      <w:r>
        <w:rPr>
          <w:rFonts w:hint="eastAsia"/>
        </w:rPr>
        <w:t>外交部應將條約及協定刊載於政府公報或公開於電腦網站，並彙整正本及依前二項規定製作之影印本，逐一編列號碼，定期出版。但有第十二條第一項但書規定情形者，不適用之。</w:t>
      </w:r>
    </w:p>
    <w:p w:rsidR="00D50047" w:rsidRDefault="00D426C6" w:rsidP="00FD30B1">
      <w:pPr>
        <w:pStyle w:val="a6"/>
        <w:spacing w:line="474" w:lineRule="exact"/>
        <w:ind w:left="1406" w:hangingChars="370" w:hanging="1406"/>
      </w:pPr>
      <w:r>
        <w:rPr>
          <w:rFonts w:hint="eastAsia"/>
          <w:spacing w:val="50"/>
        </w:rPr>
        <w:t>第十六條</w:t>
      </w:r>
      <w:r>
        <w:rPr>
          <w:rFonts w:hint="eastAsia"/>
          <w:spacing w:val="-30"/>
        </w:rPr>
        <w:t xml:space="preserve">　　</w:t>
      </w:r>
      <w:r w:rsidR="00D50047">
        <w:rPr>
          <w:rFonts w:hint="eastAsia"/>
        </w:rPr>
        <w:t>條約或協定之修正、變更、續約、停止、終止或退出，準用締結程序之規定。</w:t>
      </w:r>
    </w:p>
    <w:p w:rsidR="00D50047" w:rsidRDefault="00D426C6" w:rsidP="00FD30B1">
      <w:pPr>
        <w:pStyle w:val="a6"/>
        <w:spacing w:line="474" w:lineRule="exact"/>
        <w:ind w:left="1406" w:hangingChars="370" w:hanging="1406"/>
      </w:pPr>
      <w:r>
        <w:rPr>
          <w:rFonts w:hint="eastAsia"/>
          <w:spacing w:val="50"/>
        </w:rPr>
        <w:t>第十七條</w:t>
      </w:r>
      <w:r>
        <w:rPr>
          <w:rFonts w:hint="eastAsia"/>
          <w:spacing w:val="-30"/>
        </w:rPr>
        <w:t xml:space="preserve">　　</w:t>
      </w:r>
      <w:r w:rsidR="00D50047">
        <w:rPr>
          <w:rFonts w:hint="eastAsia"/>
        </w:rPr>
        <w:t>外交部以外之主辦機關締結之條約或協定生效後，外交部得請主辦機關提供執行情況之有關資料；其有修正、變更、續約、停止、終止、退出或解釋發生爭議時，外交部應協助主辦機關處理之。</w:t>
      </w:r>
    </w:p>
    <w:p w:rsidR="00D50047" w:rsidRDefault="00D426C6" w:rsidP="00FD30B1">
      <w:pPr>
        <w:pStyle w:val="a6"/>
        <w:spacing w:line="474" w:lineRule="exact"/>
        <w:ind w:left="1406" w:hangingChars="370" w:hanging="1406"/>
      </w:pPr>
      <w:r>
        <w:rPr>
          <w:rFonts w:hint="eastAsia"/>
          <w:spacing w:val="50"/>
        </w:rPr>
        <w:t>第十八條</w:t>
      </w:r>
      <w:r>
        <w:rPr>
          <w:rFonts w:hint="eastAsia"/>
          <w:spacing w:val="-30"/>
        </w:rPr>
        <w:t xml:space="preserve">　　</w:t>
      </w:r>
      <w:r w:rsidR="00D50047">
        <w:rPr>
          <w:rFonts w:hint="eastAsia"/>
        </w:rPr>
        <w:t>對於中央行政機關或其授權之機構、團體締結之國際書面協定性質發生疑義時，由外交部會同法務部及相關主辦機關認定之。</w:t>
      </w:r>
    </w:p>
    <w:p w:rsidR="00D50047" w:rsidRDefault="00D426C6" w:rsidP="00FD30B1">
      <w:pPr>
        <w:pStyle w:val="a6"/>
        <w:spacing w:line="474" w:lineRule="exact"/>
        <w:ind w:left="1406" w:hangingChars="370" w:hanging="1406"/>
      </w:pPr>
      <w:r>
        <w:rPr>
          <w:rFonts w:hint="eastAsia"/>
          <w:spacing w:val="50"/>
        </w:rPr>
        <w:t>第十九條</w:t>
      </w:r>
      <w:r>
        <w:rPr>
          <w:rFonts w:hint="eastAsia"/>
          <w:spacing w:val="-30"/>
        </w:rPr>
        <w:t xml:space="preserve">　　</w:t>
      </w:r>
      <w:r w:rsidR="00D50047">
        <w:rPr>
          <w:rFonts w:hint="eastAsia"/>
        </w:rPr>
        <w:t>本法施行細則，由外交部定之。</w:t>
      </w:r>
    </w:p>
    <w:p w:rsidR="00C650B7" w:rsidRDefault="00D426C6" w:rsidP="00FD30B1">
      <w:pPr>
        <w:pStyle w:val="a6"/>
        <w:spacing w:afterLines="100" w:after="240" w:line="474" w:lineRule="exact"/>
        <w:ind w:left="1406" w:hangingChars="370" w:hanging="1406"/>
      </w:pPr>
      <w:r>
        <w:rPr>
          <w:rFonts w:hint="eastAsia"/>
          <w:spacing w:val="50"/>
        </w:rPr>
        <w:t>第二十條</w:t>
      </w:r>
      <w:r>
        <w:rPr>
          <w:rFonts w:hint="eastAsia"/>
          <w:spacing w:val="-30"/>
        </w:rPr>
        <w:t xml:space="preserve">　　</w:t>
      </w:r>
      <w:r w:rsidR="00D50047">
        <w:rPr>
          <w:rFonts w:hint="eastAsia"/>
        </w:rPr>
        <w:t>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03C81" w:rsidTr="00F112CB">
        <w:trPr>
          <w:trHeight w:hRule="exact" w:val="851"/>
        </w:trPr>
        <w:tc>
          <w:tcPr>
            <w:tcW w:w="1988" w:type="dxa"/>
            <w:vAlign w:val="center"/>
          </w:tcPr>
          <w:p w:rsidR="00E03C81" w:rsidRDefault="00E03C81" w:rsidP="00F112CB">
            <w:pPr>
              <w:pStyle w:val="af9"/>
            </w:pPr>
            <w:r>
              <w:rPr>
                <w:rFonts w:hint="eastAsia"/>
              </w:rPr>
              <w:lastRenderedPageBreak/>
              <w:t>總統令</w:t>
            </w:r>
          </w:p>
        </w:tc>
        <w:tc>
          <w:tcPr>
            <w:tcW w:w="4759" w:type="dxa"/>
            <w:vAlign w:val="center"/>
          </w:tcPr>
          <w:p w:rsidR="00E03C81" w:rsidRDefault="00E03C8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E03C81" w:rsidRDefault="00E03C81" w:rsidP="00F112CB">
            <w:pPr>
              <w:spacing w:line="240" w:lineRule="auto"/>
              <w:jc w:val="distribute"/>
              <w:rPr>
                <w:spacing w:val="-8"/>
              </w:rPr>
            </w:pPr>
            <w:r>
              <w:rPr>
                <w:rFonts w:hint="eastAsia"/>
              </w:rPr>
              <w:t>華總一義字第</w:t>
            </w:r>
            <w:r>
              <w:rPr>
                <w:rFonts w:hint="eastAsia"/>
              </w:rPr>
              <w:t>104000</w:t>
            </w:r>
            <w:r w:rsidR="00723F1C">
              <w:t>77001</w:t>
            </w:r>
            <w:r>
              <w:rPr>
                <w:rFonts w:hint="eastAsia"/>
              </w:rPr>
              <w:t>號</w:t>
            </w:r>
          </w:p>
        </w:tc>
      </w:tr>
    </w:tbl>
    <w:p w:rsidR="00E03C81" w:rsidRDefault="00E03C81" w:rsidP="00E03C81">
      <w:pPr>
        <w:pStyle w:val="10"/>
        <w:spacing w:before="120" w:after="120"/>
      </w:pPr>
      <w:r>
        <w:rPr>
          <w:rFonts w:hint="eastAsia"/>
        </w:rPr>
        <w:t>茲制定</w:t>
      </w:r>
      <w:r w:rsidR="00723F1C" w:rsidRPr="00A468B0">
        <w:rPr>
          <w:rFonts w:hint="eastAsia"/>
        </w:rPr>
        <w:t>博物館法</w:t>
      </w:r>
      <w:r>
        <w:rPr>
          <w:rFonts w:hint="eastAsia"/>
        </w:rPr>
        <w:t>，公布之。</w:t>
      </w:r>
    </w:p>
    <w:p w:rsidR="00865CA0" w:rsidRPr="00B60426" w:rsidRDefault="00865CA0" w:rsidP="00865CA0">
      <w:pPr>
        <w:spacing w:beforeLines="50" w:before="120"/>
      </w:pPr>
      <w:r w:rsidRPr="00B60426">
        <w:rPr>
          <w:rFonts w:hint="eastAsia"/>
        </w:rPr>
        <w:t>總　　　統　馬英九</w:t>
      </w:r>
    </w:p>
    <w:p w:rsidR="00865CA0" w:rsidRPr="00B60426" w:rsidRDefault="00865CA0" w:rsidP="00865CA0">
      <w:r w:rsidRPr="00B60426">
        <w:rPr>
          <w:rFonts w:hint="eastAsia"/>
        </w:rPr>
        <w:t xml:space="preserve">行政院院長　</w:t>
      </w:r>
      <w:r>
        <w:rPr>
          <w:rFonts w:hint="eastAsia"/>
        </w:rPr>
        <w:t>毛治國</w:t>
      </w:r>
    </w:p>
    <w:p w:rsidR="00865CA0" w:rsidRPr="00B60426" w:rsidRDefault="00865CA0" w:rsidP="00865CA0">
      <w:pPr>
        <w:spacing w:afterLines="100" w:after="240"/>
        <w:rPr>
          <w:rFonts w:ascii="標楷體" w:hAnsi="標楷體"/>
          <w:b/>
          <w:sz w:val="40"/>
          <w:szCs w:val="40"/>
        </w:rPr>
      </w:pPr>
      <w:r>
        <w:rPr>
          <w:rFonts w:hint="eastAsia"/>
        </w:rPr>
        <w:t>文化</w:t>
      </w:r>
      <w:r w:rsidRPr="00B60426">
        <w:rPr>
          <w:rFonts w:hint="eastAsia"/>
        </w:rPr>
        <w:t xml:space="preserve">部部長　</w:t>
      </w:r>
      <w:r>
        <w:rPr>
          <w:rFonts w:hint="eastAsia"/>
        </w:rPr>
        <w:t>洪孟啟</w:t>
      </w:r>
    </w:p>
    <w:p w:rsidR="00723F1C" w:rsidRPr="00723F1C" w:rsidRDefault="00723F1C" w:rsidP="00723F1C">
      <w:pPr>
        <w:pStyle w:val="10"/>
        <w:spacing w:before="120" w:after="120"/>
        <w:rPr>
          <w:sz w:val="32"/>
          <w:szCs w:val="32"/>
        </w:rPr>
      </w:pPr>
      <w:r w:rsidRPr="00723F1C">
        <w:rPr>
          <w:rFonts w:hint="eastAsia"/>
          <w:sz w:val="32"/>
          <w:szCs w:val="32"/>
        </w:rPr>
        <w:t>博物館法</w:t>
      </w:r>
    </w:p>
    <w:p w:rsidR="00E03C81" w:rsidRDefault="00E03C81" w:rsidP="00371236">
      <w:pPr>
        <w:spacing w:afterLines="50" w:after="120" w:line="440"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723F1C" w:rsidRDefault="00723F1C" w:rsidP="00081A94">
      <w:pPr>
        <w:pStyle w:val="a8"/>
        <w:spacing w:before="120" w:after="120" w:line="429" w:lineRule="exact"/>
        <w:ind w:left="3680" w:hanging="1440"/>
      </w:pPr>
      <w:r>
        <w:rPr>
          <w:rFonts w:hint="eastAsia"/>
        </w:rPr>
        <w:t>第一章　總　　則</w:t>
      </w:r>
    </w:p>
    <w:p w:rsidR="00723F1C" w:rsidRDefault="00723F1C" w:rsidP="00371236">
      <w:pPr>
        <w:pStyle w:val="a6"/>
        <w:spacing w:line="429" w:lineRule="exact"/>
        <w:ind w:left="1400" w:hanging="1400"/>
      </w:pPr>
      <w:r>
        <w:rPr>
          <w:rFonts w:hint="eastAsia"/>
        </w:rPr>
        <w:t>第　一　條　　為促進博物館事業發展，健全博物館功能，提高其專業性、公共性、多元性、教育功能與國際競爭力，以提升民眾人文歷史、自然科學、藝術文化等涵養，並表徵國家文化內涵，特制定本法。</w:t>
      </w:r>
    </w:p>
    <w:p w:rsidR="00723F1C" w:rsidRDefault="00723F1C" w:rsidP="00371236">
      <w:pPr>
        <w:pStyle w:val="a6"/>
        <w:spacing w:line="429" w:lineRule="exact"/>
        <w:ind w:left="1400" w:hanging="1400"/>
      </w:pPr>
      <w:r>
        <w:rPr>
          <w:rFonts w:hint="eastAsia"/>
        </w:rPr>
        <w:t>第　二　條　　本法所稱主管機關：在中央為文化部；在直轄市為直轄市政府；在縣（市）為縣（市）政府。</w:t>
      </w:r>
    </w:p>
    <w:p w:rsidR="00723F1C" w:rsidRDefault="00723F1C" w:rsidP="00371236">
      <w:pPr>
        <w:pStyle w:val="a7"/>
        <w:spacing w:line="429" w:lineRule="exact"/>
        <w:ind w:left="1400" w:firstLine="560"/>
      </w:pPr>
      <w:r>
        <w:rPr>
          <w:rFonts w:hint="eastAsia"/>
        </w:rPr>
        <w:t>本法所定事項，涉及各目的事業主管機關職掌者，由各目的事業主管機關辦理。</w:t>
      </w:r>
    </w:p>
    <w:p w:rsidR="00723F1C" w:rsidRPr="00865CA0" w:rsidRDefault="00723F1C" w:rsidP="00371236">
      <w:pPr>
        <w:pStyle w:val="a6"/>
        <w:spacing w:line="429" w:lineRule="exact"/>
        <w:ind w:left="1400" w:hanging="1400"/>
        <w:rPr>
          <w:spacing w:val="-2"/>
        </w:rPr>
      </w:pPr>
      <w:r>
        <w:rPr>
          <w:rFonts w:hint="eastAsia"/>
        </w:rPr>
        <w:t>第　三　條　　本法所稱博物館，指從事蒐藏、保存、修復、維護、研究人類活動、自然環境之物質及非物質證物，以展示、教育</w:t>
      </w:r>
      <w:r w:rsidRPr="00865CA0">
        <w:rPr>
          <w:rFonts w:hint="eastAsia"/>
          <w:spacing w:val="-2"/>
        </w:rPr>
        <w:t>推廣或其他方式定常性開放供民眾利用之非營利常設機構。</w:t>
      </w:r>
    </w:p>
    <w:p w:rsidR="00723F1C" w:rsidRPr="00865CA0" w:rsidRDefault="00723F1C" w:rsidP="00371236">
      <w:pPr>
        <w:pStyle w:val="a7"/>
        <w:spacing w:line="429" w:lineRule="exact"/>
        <w:ind w:left="1400" w:firstLine="544"/>
        <w:rPr>
          <w:spacing w:val="-4"/>
        </w:rPr>
      </w:pPr>
      <w:r w:rsidRPr="00865CA0">
        <w:rPr>
          <w:rFonts w:hint="eastAsia"/>
          <w:spacing w:val="-4"/>
        </w:rPr>
        <w:t>博物館應秉持公共性，提供民眾多元之服務內容及資源。</w:t>
      </w:r>
    </w:p>
    <w:p w:rsidR="00723F1C" w:rsidRDefault="00723F1C" w:rsidP="00371236">
      <w:pPr>
        <w:pStyle w:val="a7"/>
        <w:spacing w:line="429" w:lineRule="exact"/>
        <w:ind w:left="1400" w:firstLine="560"/>
      </w:pPr>
      <w:r>
        <w:rPr>
          <w:rFonts w:hint="eastAsia"/>
        </w:rPr>
        <w:t>中央主管機關應擬訂博物館發展政策白皮書，每四年</w:t>
      </w:r>
      <w:r w:rsidRPr="00865CA0">
        <w:rPr>
          <w:rFonts w:hint="eastAsia"/>
          <w:spacing w:val="-6"/>
        </w:rPr>
        <w:t>檢討修正，報請行政院核定，作為推動博物館發展之政策依據。</w:t>
      </w:r>
    </w:p>
    <w:p w:rsidR="00723F1C" w:rsidRDefault="00723F1C" w:rsidP="00371236">
      <w:pPr>
        <w:pStyle w:val="a7"/>
        <w:spacing w:line="429" w:lineRule="exact"/>
        <w:ind w:left="1400" w:firstLine="560"/>
      </w:pPr>
      <w:r>
        <w:rPr>
          <w:rFonts w:hint="eastAsia"/>
        </w:rPr>
        <w:t>中央主管機關應會同中央各目的事業主管機關建立博物館業務統計資料庫，以作為政策及業務推動參考。</w:t>
      </w:r>
    </w:p>
    <w:p w:rsidR="00723F1C" w:rsidRDefault="00723F1C" w:rsidP="008C695C">
      <w:pPr>
        <w:pStyle w:val="a6"/>
        <w:spacing w:line="474" w:lineRule="exact"/>
        <w:ind w:left="1400" w:hanging="1400"/>
      </w:pPr>
      <w:r>
        <w:rPr>
          <w:rFonts w:hint="eastAsia"/>
        </w:rPr>
        <w:lastRenderedPageBreak/>
        <w:t>第　四　條　　博物館依據設立宗旨及發展目標，辦理蒐藏、保存、修復、維護、研究、展示、人才培育、教育推廣、公共服務及行銷管理等業務。</w:t>
      </w:r>
    </w:p>
    <w:p w:rsidR="00723F1C" w:rsidRDefault="00723F1C" w:rsidP="008C695C">
      <w:pPr>
        <w:pStyle w:val="a7"/>
        <w:spacing w:line="474" w:lineRule="exact"/>
        <w:ind w:left="1400" w:firstLine="560"/>
      </w:pPr>
      <w:r>
        <w:rPr>
          <w:rFonts w:hint="eastAsia"/>
        </w:rPr>
        <w:t>前項業務，得視其需要延聘學者專家組成專業諮詢會，廣納意見，以促進營運及發展。</w:t>
      </w:r>
    </w:p>
    <w:p w:rsidR="00723F1C" w:rsidRDefault="00723F1C" w:rsidP="008C695C">
      <w:pPr>
        <w:pStyle w:val="a7"/>
        <w:spacing w:line="474" w:lineRule="exact"/>
        <w:ind w:left="1400" w:firstLine="560"/>
      </w:pPr>
      <w:r>
        <w:rPr>
          <w:rFonts w:hint="eastAsia"/>
        </w:rPr>
        <w:t>專業諮詢會組成與運作之相關辦法，由中央主管機關定之。</w:t>
      </w:r>
    </w:p>
    <w:p w:rsidR="00723F1C" w:rsidRDefault="00723F1C" w:rsidP="008C695C">
      <w:pPr>
        <w:pStyle w:val="a6"/>
        <w:spacing w:line="474" w:lineRule="exact"/>
        <w:ind w:left="1400" w:hanging="1400"/>
      </w:pPr>
      <w:r>
        <w:rPr>
          <w:rFonts w:hint="eastAsia"/>
        </w:rPr>
        <w:t>第　五　條　　博物館之類別如下：</w:t>
      </w:r>
    </w:p>
    <w:p w:rsidR="00723F1C" w:rsidRDefault="00723F1C" w:rsidP="008C695C">
      <w:pPr>
        <w:pStyle w:val="11"/>
        <w:spacing w:line="474" w:lineRule="exact"/>
        <w:ind w:left="2520" w:hangingChars="200" w:hanging="560"/>
      </w:pPr>
      <w:r>
        <w:rPr>
          <w:rFonts w:hint="eastAsia"/>
        </w:rPr>
        <w:t>一、公立博物館：由中央政府、直轄市政府、縣（市）政府、鄉（鎮、市）公所、公法人或公立學校設立。</w:t>
      </w:r>
    </w:p>
    <w:p w:rsidR="00723F1C" w:rsidRDefault="00723F1C" w:rsidP="008C695C">
      <w:pPr>
        <w:pStyle w:val="11"/>
        <w:spacing w:line="474" w:lineRule="exact"/>
        <w:ind w:left="2520" w:hangingChars="200" w:hanging="560"/>
      </w:pPr>
      <w:r>
        <w:rPr>
          <w:rFonts w:hint="eastAsia"/>
        </w:rPr>
        <w:t>二、私立博物館：由自然人、私法人申請設立。</w:t>
      </w:r>
    </w:p>
    <w:p w:rsidR="00723F1C" w:rsidRDefault="00723F1C" w:rsidP="008C695C">
      <w:pPr>
        <w:pStyle w:val="a7"/>
        <w:spacing w:line="474" w:lineRule="exact"/>
        <w:ind w:left="1400" w:firstLine="560"/>
      </w:pPr>
      <w:r>
        <w:rPr>
          <w:rFonts w:hint="eastAsia"/>
        </w:rPr>
        <w:t>前項第二款私立博物館應向直轄市、縣（市）主管機關申請設立，有關其申請設立、變更、停辦、申報、督導、獎</w:t>
      </w:r>
      <w:r w:rsidRPr="00C72526">
        <w:rPr>
          <w:rFonts w:hint="eastAsia"/>
          <w:spacing w:val="-6"/>
        </w:rPr>
        <w:t>勵、認定基準及其他應遵行事項之辦法，由中央主管機關定之。</w:t>
      </w:r>
    </w:p>
    <w:p w:rsidR="00723F1C" w:rsidRPr="00C72526" w:rsidRDefault="00723F1C" w:rsidP="008C695C">
      <w:pPr>
        <w:pStyle w:val="a7"/>
        <w:spacing w:line="474" w:lineRule="exact"/>
        <w:ind w:left="1400" w:firstLine="544"/>
        <w:rPr>
          <w:spacing w:val="-4"/>
        </w:rPr>
      </w:pPr>
      <w:r w:rsidRPr="00C72526">
        <w:rPr>
          <w:rFonts w:hint="eastAsia"/>
          <w:spacing w:val="-4"/>
        </w:rPr>
        <w:t>本法公布施行前已設立之博物館，得免依前項規定申請。</w:t>
      </w:r>
    </w:p>
    <w:p w:rsidR="00723F1C" w:rsidRDefault="00723F1C" w:rsidP="008C695C">
      <w:pPr>
        <w:pStyle w:val="a7"/>
        <w:spacing w:line="474" w:lineRule="exact"/>
        <w:ind w:left="1400" w:firstLine="544"/>
      </w:pPr>
      <w:r w:rsidRPr="00C72526">
        <w:rPr>
          <w:rFonts w:hint="eastAsia"/>
          <w:spacing w:val="-4"/>
        </w:rPr>
        <w:t>主管機關應普查具博物館潛力未經設立登記之博物館，</w:t>
      </w:r>
      <w:r>
        <w:rPr>
          <w:rFonts w:hint="eastAsia"/>
        </w:rPr>
        <w:t>並列冊追蹤輔導，以協助其辦理設立登記。</w:t>
      </w:r>
    </w:p>
    <w:p w:rsidR="00723F1C" w:rsidRDefault="00723F1C" w:rsidP="008C695C">
      <w:pPr>
        <w:pStyle w:val="a7"/>
        <w:spacing w:line="474" w:lineRule="exact"/>
        <w:ind w:left="1400" w:firstLine="560"/>
      </w:pPr>
      <w:r>
        <w:rPr>
          <w:rFonts w:hint="eastAsia"/>
        </w:rPr>
        <w:t>第九條及第十四條有關公立博物館之規定，於政府捐助之財團法人所設立之博物館準用之。</w:t>
      </w:r>
    </w:p>
    <w:p w:rsidR="00723F1C" w:rsidRDefault="00723F1C" w:rsidP="008C695C">
      <w:pPr>
        <w:pStyle w:val="a6"/>
        <w:spacing w:line="474" w:lineRule="exact"/>
        <w:ind w:left="1400" w:hanging="1400"/>
      </w:pPr>
      <w:r>
        <w:rPr>
          <w:rFonts w:hint="eastAsia"/>
        </w:rPr>
        <w:t>第　六　條　　為蒐藏、保存、研究原住民族文獻、歷史與文物，中央目的事業主管機關應設置原住民族博物館，推動原住民族文化永續發展。</w:t>
      </w:r>
    </w:p>
    <w:p w:rsidR="00723F1C" w:rsidRDefault="00723F1C" w:rsidP="008C695C">
      <w:pPr>
        <w:pStyle w:val="a6"/>
        <w:spacing w:line="474" w:lineRule="exact"/>
        <w:ind w:left="1400" w:hanging="1400"/>
      </w:pPr>
      <w:r>
        <w:rPr>
          <w:rFonts w:hint="eastAsia"/>
        </w:rPr>
        <w:t>第　七　條　　中央主管機關應依據博物館設立目的、規模、典藏、研究、展示及文化教育功能等要件，訂定分級輔導辦法。</w:t>
      </w:r>
    </w:p>
    <w:p w:rsidR="00723F1C" w:rsidRDefault="00723F1C" w:rsidP="008C695C">
      <w:pPr>
        <w:pStyle w:val="a7"/>
        <w:spacing w:line="445" w:lineRule="exact"/>
        <w:ind w:left="1400" w:firstLine="560"/>
      </w:pPr>
      <w:r>
        <w:rPr>
          <w:rFonts w:hint="eastAsia"/>
        </w:rPr>
        <w:lastRenderedPageBreak/>
        <w:t>主管機關及目的事業主管機關，除本法另有規定外，應對依第五條設立登記之公、私立博物館，提供專業諮詢、相關技術協助、人才培育規劃及經費補助，以維護博物館典藏品質、健全典藏管理制度、提升博物館之研究與策展能量、擴大教育範圍。</w:t>
      </w:r>
    </w:p>
    <w:p w:rsidR="00723F1C" w:rsidRDefault="00723F1C" w:rsidP="008C695C">
      <w:pPr>
        <w:pStyle w:val="a6"/>
        <w:spacing w:line="445" w:lineRule="exact"/>
        <w:ind w:left="1400" w:hanging="1400"/>
      </w:pPr>
      <w:r>
        <w:rPr>
          <w:rFonts w:hint="eastAsia"/>
        </w:rPr>
        <w:t>第　八　條　　公立博物館人事應視其規模、特色與功能，衡平考量、優予編制，置館（院）長、副館（院）長及其他各職稱之人員，必要時得比照教育人員之資格聘任。</w:t>
      </w:r>
    </w:p>
    <w:p w:rsidR="00723F1C" w:rsidRDefault="00723F1C" w:rsidP="008C695C">
      <w:pPr>
        <w:pStyle w:val="a7"/>
        <w:spacing w:line="445" w:lineRule="exact"/>
        <w:ind w:left="1400" w:firstLine="560"/>
      </w:pPr>
      <w:r>
        <w:rPr>
          <w:rFonts w:hint="eastAsia"/>
        </w:rPr>
        <w:t>前項專業人員之聘任，另以法律定之。</w:t>
      </w:r>
    </w:p>
    <w:p w:rsidR="00723F1C" w:rsidRDefault="00723F1C" w:rsidP="00081A94">
      <w:pPr>
        <w:pStyle w:val="a8"/>
        <w:spacing w:before="120" w:after="120" w:line="445" w:lineRule="exact"/>
        <w:ind w:left="3680" w:hanging="1440"/>
      </w:pPr>
      <w:r>
        <w:rPr>
          <w:rFonts w:hint="eastAsia"/>
        </w:rPr>
        <w:t>第二章　功能及營運</w:t>
      </w:r>
    </w:p>
    <w:p w:rsidR="00723F1C" w:rsidRDefault="00723F1C" w:rsidP="008C695C">
      <w:pPr>
        <w:pStyle w:val="a6"/>
        <w:spacing w:line="445" w:lineRule="exact"/>
        <w:ind w:left="1400" w:hanging="1400"/>
      </w:pPr>
      <w:r>
        <w:rPr>
          <w:rFonts w:hint="eastAsia"/>
        </w:rPr>
        <w:t>第　九　條　　博物館應本專業倫理，確認文物、標本、藝術品等蒐藏品之權源及取得方式之合法性。</w:t>
      </w:r>
    </w:p>
    <w:p w:rsidR="00723F1C" w:rsidRDefault="00723F1C" w:rsidP="008C695C">
      <w:pPr>
        <w:pStyle w:val="a7"/>
        <w:spacing w:line="445" w:lineRule="exact"/>
        <w:ind w:left="1400" w:firstLine="560"/>
      </w:pPr>
      <w:r>
        <w:rPr>
          <w:rFonts w:hint="eastAsia"/>
        </w:rPr>
        <w:t>博物館應就典藏方針、典藏品入藏、保存、修復、維護、盤點、出借、註銷、處理及庫房管理等事項，訂定典藏管理計畫。公立博物館應將典藏管理計畫報目的事業主管機關備查。</w:t>
      </w:r>
    </w:p>
    <w:p w:rsidR="00723F1C" w:rsidRDefault="00723F1C" w:rsidP="008C695C">
      <w:pPr>
        <w:pStyle w:val="a7"/>
        <w:spacing w:line="445" w:lineRule="exact"/>
        <w:ind w:left="1400" w:firstLine="560"/>
      </w:pPr>
      <w:r>
        <w:rPr>
          <w:rFonts w:hint="eastAsia"/>
        </w:rPr>
        <w:t>典藏品屬文化資產保存法指定或登錄之文化資產，前</w:t>
      </w:r>
      <w:r w:rsidRPr="001C4EAE">
        <w:rPr>
          <w:rFonts w:hint="eastAsia"/>
          <w:spacing w:val="-6"/>
        </w:rPr>
        <w:t>項相關事項並應依文化資產保存法及其相關法規之規定辦理。</w:t>
      </w:r>
    </w:p>
    <w:p w:rsidR="00723F1C" w:rsidRDefault="00723F1C" w:rsidP="008C695C">
      <w:pPr>
        <w:pStyle w:val="a7"/>
        <w:spacing w:line="445" w:lineRule="exact"/>
        <w:ind w:left="1400" w:firstLine="560"/>
      </w:pPr>
      <w:r>
        <w:rPr>
          <w:rFonts w:hint="eastAsia"/>
        </w:rPr>
        <w:t>依第十六條完成認證之公立博物館，其典藏品之定期盤點，其期限、作業方式及應遵行事項之辦法，由中央主管機關會同財政部及審計部定之。</w:t>
      </w:r>
    </w:p>
    <w:p w:rsidR="00723F1C" w:rsidRDefault="00723F1C" w:rsidP="008C695C">
      <w:pPr>
        <w:pStyle w:val="a6"/>
        <w:spacing w:line="445" w:lineRule="exact"/>
        <w:ind w:left="1400" w:hanging="1400"/>
      </w:pPr>
      <w:r>
        <w:rPr>
          <w:rFonts w:hint="eastAsia"/>
        </w:rPr>
        <w:t>第　十　條　　博物館應提升教育及學術功能，增進與民眾之溝通，以達文化傳承、藝術推廣及終身學習之目的。</w:t>
      </w:r>
    </w:p>
    <w:p w:rsidR="00723F1C" w:rsidRDefault="00723F1C" w:rsidP="008C695C">
      <w:pPr>
        <w:pStyle w:val="a7"/>
        <w:spacing w:line="445" w:lineRule="exact"/>
        <w:ind w:left="1400" w:firstLine="560"/>
      </w:pPr>
      <w:r>
        <w:rPr>
          <w:rFonts w:hint="eastAsia"/>
        </w:rPr>
        <w:t>為達成前項目的，其方式如下：</w:t>
      </w:r>
    </w:p>
    <w:p w:rsidR="00723F1C" w:rsidRDefault="00723F1C" w:rsidP="008C695C">
      <w:pPr>
        <w:pStyle w:val="11"/>
        <w:spacing w:line="445" w:lineRule="exact"/>
        <w:ind w:left="2240" w:hanging="280"/>
      </w:pPr>
      <w:r>
        <w:rPr>
          <w:rFonts w:hint="eastAsia"/>
        </w:rPr>
        <w:t>一、進行與其設立宗旨或館藏主題相關之研究。</w:t>
      </w:r>
    </w:p>
    <w:p w:rsidR="00723F1C" w:rsidRDefault="00723F1C" w:rsidP="00355D6E">
      <w:pPr>
        <w:pStyle w:val="11"/>
        <w:spacing w:line="438" w:lineRule="exact"/>
        <w:ind w:left="2240" w:hanging="280"/>
      </w:pPr>
      <w:r>
        <w:rPr>
          <w:rFonts w:hint="eastAsia"/>
        </w:rPr>
        <w:lastRenderedPageBreak/>
        <w:t>二、將研究成果轉化為展示內容或進行典藏。</w:t>
      </w:r>
    </w:p>
    <w:p w:rsidR="00723F1C" w:rsidRDefault="00723F1C" w:rsidP="00355D6E">
      <w:pPr>
        <w:pStyle w:val="11"/>
        <w:spacing w:line="438" w:lineRule="exact"/>
        <w:ind w:left="2240" w:hanging="280"/>
      </w:pPr>
      <w:r>
        <w:rPr>
          <w:rFonts w:hint="eastAsia"/>
        </w:rPr>
        <w:t>三、辦理教育推廣活動或出版相關出版品。</w:t>
      </w:r>
    </w:p>
    <w:p w:rsidR="00723F1C" w:rsidRDefault="002927E4" w:rsidP="00355D6E">
      <w:pPr>
        <w:pStyle w:val="a6"/>
        <w:spacing w:line="438" w:lineRule="exact"/>
        <w:ind w:left="1406" w:hangingChars="370" w:hanging="1406"/>
      </w:pPr>
      <w:r>
        <w:rPr>
          <w:rFonts w:hint="eastAsia"/>
          <w:spacing w:val="50"/>
        </w:rPr>
        <w:t>第十一條</w:t>
      </w:r>
      <w:r>
        <w:rPr>
          <w:rFonts w:hint="eastAsia"/>
          <w:spacing w:val="-30"/>
        </w:rPr>
        <w:t xml:space="preserve">　　</w:t>
      </w:r>
      <w:r w:rsidR="00723F1C">
        <w:rPr>
          <w:rFonts w:hint="eastAsia"/>
        </w:rPr>
        <w:t>博物館為蒐藏、保存、修復、維護、研究、鑑定、展示、教育推廣、公共服務、人才培育及行銷管理等業務之需要，促進國內外館際合作交流、資源共享及整合，得成立博物館合作組織，建立資訊網路系統，或以虛擬博物館方式加強偏遠地區之博物館教育，主管機關及目的事業主管機關，並得提供必要協助。</w:t>
      </w:r>
    </w:p>
    <w:p w:rsidR="00723F1C" w:rsidRDefault="002927E4" w:rsidP="00355D6E">
      <w:pPr>
        <w:pStyle w:val="a6"/>
        <w:spacing w:line="438" w:lineRule="exact"/>
        <w:ind w:left="1406" w:hangingChars="370" w:hanging="1406"/>
      </w:pPr>
      <w:r>
        <w:rPr>
          <w:rFonts w:hint="eastAsia"/>
          <w:spacing w:val="50"/>
        </w:rPr>
        <w:t>第十二條</w:t>
      </w:r>
      <w:r>
        <w:rPr>
          <w:rFonts w:hint="eastAsia"/>
          <w:spacing w:val="-30"/>
        </w:rPr>
        <w:t xml:space="preserve">　　</w:t>
      </w:r>
      <w:r w:rsidR="00723F1C">
        <w:rPr>
          <w:rFonts w:hint="eastAsia"/>
        </w:rPr>
        <w:t>公立博物館因營運需要，自籌財源達一定比例時，得依預算法設置作業基金，一切收支均應納入基金，依法辦理。</w:t>
      </w:r>
    </w:p>
    <w:p w:rsidR="00723F1C" w:rsidRDefault="00723F1C" w:rsidP="00355D6E">
      <w:pPr>
        <w:pStyle w:val="a7"/>
        <w:spacing w:line="438" w:lineRule="exact"/>
        <w:ind w:left="1400" w:firstLine="560"/>
      </w:pPr>
      <w:r>
        <w:rPr>
          <w:rFonts w:hint="eastAsia"/>
        </w:rPr>
        <w:t>基金來源如下：</w:t>
      </w:r>
    </w:p>
    <w:p w:rsidR="00723F1C" w:rsidRDefault="00723F1C" w:rsidP="00355D6E">
      <w:pPr>
        <w:pStyle w:val="11"/>
        <w:spacing w:line="438" w:lineRule="exact"/>
        <w:ind w:left="2240" w:hanging="280"/>
      </w:pPr>
      <w:r>
        <w:rPr>
          <w:rFonts w:hint="eastAsia"/>
        </w:rPr>
        <w:t>一、由政府循預算程序之撥款。</w:t>
      </w:r>
    </w:p>
    <w:p w:rsidR="00723F1C" w:rsidRDefault="00723F1C" w:rsidP="00355D6E">
      <w:pPr>
        <w:pStyle w:val="11"/>
        <w:spacing w:line="438" w:lineRule="exact"/>
        <w:ind w:left="2240" w:hanging="280"/>
      </w:pPr>
      <w:r>
        <w:rPr>
          <w:rFonts w:hint="eastAsia"/>
        </w:rPr>
        <w:t>二、門票及銷售收入。</w:t>
      </w:r>
    </w:p>
    <w:p w:rsidR="00723F1C" w:rsidRDefault="00723F1C" w:rsidP="00355D6E">
      <w:pPr>
        <w:pStyle w:val="11"/>
        <w:spacing w:line="438" w:lineRule="exact"/>
        <w:ind w:left="2240" w:hanging="280"/>
      </w:pPr>
      <w:r>
        <w:rPr>
          <w:rFonts w:hint="eastAsia"/>
        </w:rPr>
        <w:t>三、場地設備管理、推廣教育及產學合作收入。</w:t>
      </w:r>
    </w:p>
    <w:p w:rsidR="00723F1C" w:rsidRDefault="00723F1C" w:rsidP="00355D6E">
      <w:pPr>
        <w:pStyle w:val="11"/>
        <w:spacing w:line="438" w:lineRule="exact"/>
        <w:ind w:left="2240" w:hanging="280"/>
      </w:pPr>
      <w:r>
        <w:rPr>
          <w:rFonts w:hint="eastAsia"/>
        </w:rPr>
        <w:t>四、資產利用費、權利金及回饋金收入。</w:t>
      </w:r>
    </w:p>
    <w:p w:rsidR="00723F1C" w:rsidRDefault="00723F1C" w:rsidP="00355D6E">
      <w:pPr>
        <w:pStyle w:val="11"/>
        <w:spacing w:line="438" w:lineRule="exact"/>
        <w:ind w:left="2240" w:hanging="280"/>
      </w:pPr>
      <w:r>
        <w:rPr>
          <w:rFonts w:hint="eastAsia"/>
        </w:rPr>
        <w:t>五、受贈收入。</w:t>
      </w:r>
    </w:p>
    <w:p w:rsidR="00723F1C" w:rsidRDefault="00723F1C" w:rsidP="00355D6E">
      <w:pPr>
        <w:pStyle w:val="11"/>
        <w:spacing w:line="438" w:lineRule="exact"/>
        <w:ind w:left="2240" w:hanging="280"/>
      </w:pPr>
      <w:r>
        <w:rPr>
          <w:rFonts w:hint="eastAsia"/>
        </w:rPr>
        <w:t>六、基金之孳息收入。</w:t>
      </w:r>
    </w:p>
    <w:p w:rsidR="00723F1C" w:rsidRDefault="00723F1C" w:rsidP="00355D6E">
      <w:pPr>
        <w:pStyle w:val="11"/>
        <w:spacing w:line="438" w:lineRule="exact"/>
        <w:ind w:left="2240" w:hanging="280"/>
      </w:pPr>
      <w:r>
        <w:rPr>
          <w:rFonts w:hint="eastAsia"/>
        </w:rPr>
        <w:t>七、其他有關收入。</w:t>
      </w:r>
    </w:p>
    <w:p w:rsidR="00723F1C" w:rsidRDefault="00723F1C" w:rsidP="00355D6E">
      <w:pPr>
        <w:pStyle w:val="a7"/>
        <w:spacing w:line="438" w:lineRule="exact"/>
        <w:ind w:left="1400" w:firstLine="560"/>
      </w:pPr>
      <w:r>
        <w:rPr>
          <w:rFonts w:hint="eastAsia"/>
        </w:rPr>
        <w:t>基金用途如下：</w:t>
      </w:r>
    </w:p>
    <w:p w:rsidR="00723F1C" w:rsidRDefault="00723F1C" w:rsidP="00355D6E">
      <w:pPr>
        <w:pStyle w:val="11"/>
        <w:spacing w:line="438" w:lineRule="exact"/>
        <w:ind w:left="2240" w:hanging="280"/>
      </w:pPr>
      <w:r>
        <w:rPr>
          <w:rFonts w:hint="eastAsia"/>
        </w:rPr>
        <w:t>一、展示策劃及執行支出。</w:t>
      </w:r>
    </w:p>
    <w:p w:rsidR="00723F1C" w:rsidRDefault="00723F1C" w:rsidP="00355D6E">
      <w:pPr>
        <w:pStyle w:val="11"/>
        <w:spacing w:line="438" w:lineRule="exact"/>
        <w:ind w:left="2240" w:hanging="280"/>
      </w:pPr>
      <w:r>
        <w:rPr>
          <w:rFonts w:hint="eastAsia"/>
        </w:rPr>
        <w:t>二、蒐藏、保存、維護支出。</w:t>
      </w:r>
    </w:p>
    <w:p w:rsidR="00723F1C" w:rsidRDefault="00723F1C" w:rsidP="00355D6E">
      <w:pPr>
        <w:pStyle w:val="11"/>
        <w:spacing w:line="438" w:lineRule="exact"/>
        <w:ind w:left="2240" w:hanging="280"/>
      </w:pPr>
      <w:r>
        <w:rPr>
          <w:rFonts w:hint="eastAsia"/>
        </w:rPr>
        <w:t>三、圖書資訊徵集、採編及閱覽支出。</w:t>
      </w:r>
    </w:p>
    <w:p w:rsidR="00723F1C" w:rsidRDefault="00723F1C" w:rsidP="00355D6E">
      <w:pPr>
        <w:pStyle w:val="11"/>
        <w:spacing w:line="438" w:lineRule="exact"/>
        <w:ind w:left="2240" w:hanging="280"/>
      </w:pPr>
      <w:r>
        <w:rPr>
          <w:rFonts w:hint="eastAsia"/>
        </w:rPr>
        <w:t>四、研究發展支出。</w:t>
      </w:r>
    </w:p>
    <w:p w:rsidR="00723F1C" w:rsidRDefault="00723F1C" w:rsidP="00355D6E">
      <w:pPr>
        <w:pStyle w:val="11"/>
        <w:spacing w:line="438" w:lineRule="exact"/>
        <w:ind w:left="2240" w:hanging="280"/>
      </w:pPr>
      <w:r>
        <w:rPr>
          <w:rFonts w:hint="eastAsia"/>
        </w:rPr>
        <w:t>五、教育推廣、公共服務、文創行銷及產學合作支出。</w:t>
      </w:r>
    </w:p>
    <w:p w:rsidR="00723F1C" w:rsidRDefault="00723F1C" w:rsidP="00355D6E">
      <w:pPr>
        <w:pStyle w:val="11"/>
        <w:spacing w:line="438" w:lineRule="exact"/>
        <w:ind w:left="2436" w:hangingChars="170" w:hanging="476"/>
      </w:pPr>
      <w:r>
        <w:rPr>
          <w:rFonts w:hint="eastAsia"/>
        </w:rPr>
        <w:t>六、公有文化創意資產管理維護、技術研發及人才培育支出。</w:t>
      </w:r>
    </w:p>
    <w:p w:rsidR="00723F1C" w:rsidRDefault="00723F1C" w:rsidP="00355D6E">
      <w:pPr>
        <w:pStyle w:val="11"/>
        <w:spacing w:line="484" w:lineRule="exact"/>
        <w:ind w:left="2240" w:hanging="280"/>
      </w:pPr>
      <w:r>
        <w:rPr>
          <w:rFonts w:hint="eastAsia"/>
        </w:rPr>
        <w:lastRenderedPageBreak/>
        <w:t>七、增置、擴充、改良固定資產支出。</w:t>
      </w:r>
    </w:p>
    <w:p w:rsidR="00723F1C" w:rsidRDefault="00723F1C" w:rsidP="00355D6E">
      <w:pPr>
        <w:pStyle w:val="11"/>
        <w:spacing w:line="484" w:lineRule="exact"/>
        <w:ind w:left="2464" w:hangingChars="180" w:hanging="504"/>
      </w:pPr>
      <w:r>
        <w:rPr>
          <w:rFonts w:hint="eastAsia"/>
        </w:rPr>
        <w:t>八、</w:t>
      </w:r>
      <w:r w:rsidRPr="00F112CB">
        <w:rPr>
          <w:rFonts w:hint="eastAsia"/>
          <w:spacing w:val="-6"/>
        </w:rPr>
        <w:t>編制外人員人事支出，以自籌收入百分之三十為限，</w:t>
      </w:r>
      <w:r>
        <w:rPr>
          <w:rFonts w:hint="eastAsia"/>
        </w:rPr>
        <w:t>且其人員之權利義務事項，應納入契約中明定。</w:t>
      </w:r>
    </w:p>
    <w:p w:rsidR="00723F1C" w:rsidRDefault="00723F1C" w:rsidP="00355D6E">
      <w:pPr>
        <w:pStyle w:val="11"/>
        <w:spacing w:line="484" w:lineRule="exact"/>
        <w:ind w:left="2240" w:hanging="280"/>
      </w:pPr>
      <w:r>
        <w:rPr>
          <w:rFonts w:hint="eastAsia"/>
        </w:rPr>
        <w:t>九、銷售支出。</w:t>
      </w:r>
    </w:p>
    <w:p w:rsidR="00723F1C" w:rsidRDefault="00723F1C" w:rsidP="00355D6E">
      <w:pPr>
        <w:pStyle w:val="11"/>
        <w:spacing w:line="484" w:lineRule="exact"/>
        <w:ind w:left="2240" w:hanging="280"/>
      </w:pPr>
      <w:r>
        <w:rPr>
          <w:rFonts w:hint="eastAsia"/>
        </w:rPr>
        <w:t>十、管理及總務支出。</w:t>
      </w:r>
    </w:p>
    <w:p w:rsidR="00723F1C" w:rsidRDefault="00723F1C" w:rsidP="00355D6E">
      <w:pPr>
        <w:pStyle w:val="11"/>
        <w:spacing w:line="484" w:lineRule="exact"/>
        <w:ind w:left="2240" w:hanging="280"/>
      </w:pPr>
      <w:r>
        <w:rPr>
          <w:rFonts w:hint="eastAsia"/>
        </w:rPr>
        <w:t>十一、其他有關支出。</w:t>
      </w:r>
    </w:p>
    <w:p w:rsidR="00723F1C" w:rsidRDefault="00723F1C" w:rsidP="00355D6E">
      <w:pPr>
        <w:pStyle w:val="a8"/>
        <w:spacing w:before="120" w:after="120" w:line="484" w:lineRule="exact"/>
        <w:ind w:left="3680" w:hanging="1440"/>
      </w:pPr>
      <w:r>
        <w:rPr>
          <w:rFonts w:hint="eastAsia"/>
        </w:rPr>
        <w:t>第三章　輔助、認證及評鑑</w:t>
      </w:r>
    </w:p>
    <w:p w:rsidR="00723F1C" w:rsidRDefault="002927E4" w:rsidP="00355D6E">
      <w:pPr>
        <w:pStyle w:val="a6"/>
        <w:spacing w:line="484" w:lineRule="exact"/>
        <w:ind w:left="1406" w:hangingChars="370" w:hanging="1406"/>
      </w:pPr>
      <w:r>
        <w:rPr>
          <w:rFonts w:hint="eastAsia"/>
          <w:spacing w:val="50"/>
        </w:rPr>
        <w:t>第十三條</w:t>
      </w:r>
      <w:r>
        <w:rPr>
          <w:rFonts w:hint="eastAsia"/>
          <w:spacing w:val="-30"/>
        </w:rPr>
        <w:t xml:space="preserve">　　</w:t>
      </w:r>
      <w:r w:rsidR="00723F1C">
        <w:rPr>
          <w:rFonts w:hint="eastAsia"/>
        </w:rPr>
        <w:t>博物館應辦理重要典藏品之專業修復或維護；必要時，得申請目的事業主管機關補助，但以依第十六條完成認證者為限。</w:t>
      </w:r>
    </w:p>
    <w:p w:rsidR="00723F1C" w:rsidRDefault="00723F1C" w:rsidP="00355D6E">
      <w:pPr>
        <w:pStyle w:val="a7"/>
        <w:spacing w:line="484" w:lineRule="exact"/>
        <w:ind w:left="1400" w:firstLine="560"/>
      </w:pPr>
      <w:r>
        <w:rPr>
          <w:rFonts w:hint="eastAsia"/>
        </w:rPr>
        <w:t>前項受補助之私立博物館典藏品所有權移轉前，應以書面通知提供補助之機關。除繼承者外，提供補助之機關得轉請主管機關協調性質相同之公立博物館依相同條件優先購買。</w:t>
      </w:r>
    </w:p>
    <w:p w:rsidR="00723F1C" w:rsidRDefault="00723F1C" w:rsidP="00355D6E">
      <w:pPr>
        <w:pStyle w:val="a7"/>
        <w:spacing w:line="484" w:lineRule="exact"/>
        <w:ind w:left="1400" w:firstLine="560"/>
      </w:pPr>
      <w:r>
        <w:rPr>
          <w:rFonts w:hint="eastAsia"/>
        </w:rPr>
        <w:t>前項經協調之公立博物館應於前項通知日起算一百二十日內回復，未回復者，視同放棄優先購買。</w:t>
      </w:r>
    </w:p>
    <w:p w:rsidR="00723F1C" w:rsidRDefault="00723F1C" w:rsidP="00355D6E">
      <w:pPr>
        <w:pStyle w:val="a7"/>
        <w:spacing w:line="484" w:lineRule="exact"/>
        <w:ind w:left="1400" w:firstLine="560"/>
      </w:pPr>
      <w:r>
        <w:rPr>
          <w:rFonts w:hint="eastAsia"/>
        </w:rPr>
        <w:t>違反第二項規定者，提供補助之機關得要求其返還補助金。</w:t>
      </w:r>
    </w:p>
    <w:p w:rsidR="00723F1C" w:rsidRDefault="002927E4" w:rsidP="00355D6E">
      <w:pPr>
        <w:pStyle w:val="a6"/>
        <w:spacing w:line="484" w:lineRule="exact"/>
        <w:ind w:left="1406" w:hangingChars="370" w:hanging="1406"/>
      </w:pPr>
      <w:r>
        <w:rPr>
          <w:rFonts w:hint="eastAsia"/>
          <w:spacing w:val="50"/>
        </w:rPr>
        <w:t>第十四條</w:t>
      </w:r>
      <w:r>
        <w:rPr>
          <w:rFonts w:hint="eastAsia"/>
          <w:spacing w:val="-30"/>
        </w:rPr>
        <w:t xml:space="preserve">　　</w:t>
      </w:r>
      <w:r w:rsidR="00723F1C">
        <w:rPr>
          <w:rFonts w:hint="eastAsia"/>
        </w:rPr>
        <w:t>公立博物館對具有保存、研究、展示、教育價值之珍貴稀有或瀕臨滅失之藝術品、標本、文物等，有緊急搶救、修復或購置取得必要者，得申請目的事業主管機關補助或向上級機關請撥專款，並得採限制性招標方式辦理，但不得違反我國締結之條約及協定。</w:t>
      </w:r>
    </w:p>
    <w:p w:rsidR="00723F1C" w:rsidRDefault="002927E4" w:rsidP="00156893">
      <w:pPr>
        <w:pStyle w:val="a6"/>
        <w:spacing w:line="438" w:lineRule="exact"/>
        <w:ind w:left="1406" w:hangingChars="370" w:hanging="1406"/>
      </w:pPr>
      <w:r>
        <w:rPr>
          <w:rFonts w:hint="eastAsia"/>
          <w:spacing w:val="50"/>
        </w:rPr>
        <w:lastRenderedPageBreak/>
        <w:t>第十五條</w:t>
      </w:r>
      <w:r>
        <w:rPr>
          <w:rFonts w:hint="eastAsia"/>
          <w:spacing w:val="-30"/>
        </w:rPr>
        <w:t xml:space="preserve">　　</w:t>
      </w:r>
      <w:r w:rsidR="00723F1C">
        <w:rPr>
          <w:rFonts w:hint="eastAsia"/>
        </w:rPr>
        <w:t>博物館因辦理展覽向外國、大陸地區或香港、澳門借展之文物、標本或藝術品，經目的事業主管機關轉中央主管機關認可展出者，於運送、保管及展出期間，不受司法追訴或扣押。</w:t>
      </w:r>
    </w:p>
    <w:p w:rsidR="00723F1C" w:rsidRDefault="002927E4" w:rsidP="00156893">
      <w:pPr>
        <w:pStyle w:val="a6"/>
        <w:spacing w:line="438" w:lineRule="exact"/>
        <w:ind w:left="1406" w:hangingChars="370" w:hanging="1406"/>
      </w:pPr>
      <w:r>
        <w:rPr>
          <w:rFonts w:hint="eastAsia"/>
          <w:spacing w:val="50"/>
        </w:rPr>
        <w:t>第十六條</w:t>
      </w:r>
      <w:r>
        <w:rPr>
          <w:rFonts w:hint="eastAsia"/>
          <w:spacing w:val="-30"/>
        </w:rPr>
        <w:t xml:space="preserve">　　</w:t>
      </w:r>
      <w:r w:rsidR="00723F1C">
        <w:rPr>
          <w:rFonts w:hint="eastAsia"/>
        </w:rPr>
        <w:t>中央主管機關為表彰專業典範，就典藏、研究、展示、</w:t>
      </w:r>
      <w:r w:rsidR="00723F1C" w:rsidRPr="0030785D">
        <w:rPr>
          <w:rFonts w:hint="eastAsia"/>
          <w:spacing w:val="-6"/>
        </w:rPr>
        <w:t>教育、管理及公共服務等面向，應建立博物館評鑑及認證制度。</w:t>
      </w:r>
    </w:p>
    <w:p w:rsidR="00723F1C" w:rsidRDefault="00723F1C" w:rsidP="00156893">
      <w:pPr>
        <w:pStyle w:val="a7"/>
        <w:spacing w:line="438" w:lineRule="exact"/>
        <w:ind w:left="1400" w:firstLine="560"/>
      </w:pPr>
      <w:r>
        <w:rPr>
          <w:rFonts w:hint="eastAsia"/>
        </w:rPr>
        <w:t>中央主管機關得召開評鑑會，審議博物館之評鑑及認證等事宜。</w:t>
      </w:r>
    </w:p>
    <w:p w:rsidR="00723F1C" w:rsidRDefault="00723F1C" w:rsidP="00156893">
      <w:pPr>
        <w:pStyle w:val="a7"/>
        <w:spacing w:line="438" w:lineRule="exact"/>
        <w:ind w:left="1400" w:firstLine="560"/>
      </w:pPr>
      <w:r>
        <w:rPr>
          <w:rFonts w:hint="eastAsia"/>
        </w:rPr>
        <w:t>中央主管機關成立之評鑑會，應由各類型博物館研究、教育、展示、管理、法律及會計等學者專家組成。其評鑑結果應敘明理由，對外公開。</w:t>
      </w:r>
    </w:p>
    <w:p w:rsidR="00723F1C" w:rsidRDefault="00723F1C" w:rsidP="00156893">
      <w:pPr>
        <w:pStyle w:val="a7"/>
        <w:spacing w:line="438" w:lineRule="exact"/>
        <w:ind w:left="1400" w:firstLine="560"/>
      </w:pPr>
      <w:r>
        <w:rPr>
          <w:rFonts w:hint="eastAsia"/>
        </w:rPr>
        <w:t>評鑑會進行博物館評鑑時，應納入博物館自行研提之指標，並邀請被評鑑博物館相關類型博物館領域學者專家協助。</w:t>
      </w:r>
    </w:p>
    <w:p w:rsidR="00723F1C" w:rsidRDefault="00723F1C" w:rsidP="00156893">
      <w:pPr>
        <w:pStyle w:val="a7"/>
        <w:spacing w:line="438" w:lineRule="exact"/>
        <w:ind w:left="1400" w:firstLine="560"/>
      </w:pPr>
      <w:r>
        <w:rPr>
          <w:rFonts w:hint="eastAsia"/>
        </w:rPr>
        <w:t>博物館之認證指標、評鑑會之審議程序及其他相關事項之辦法，由中央主管機關定之。</w:t>
      </w:r>
    </w:p>
    <w:p w:rsidR="00723F1C" w:rsidRDefault="002927E4" w:rsidP="00156893">
      <w:pPr>
        <w:pStyle w:val="a6"/>
        <w:spacing w:line="438" w:lineRule="exact"/>
        <w:ind w:left="1406" w:hangingChars="370" w:hanging="1406"/>
      </w:pPr>
      <w:r>
        <w:rPr>
          <w:rFonts w:hint="eastAsia"/>
          <w:spacing w:val="50"/>
        </w:rPr>
        <w:t>第十七條</w:t>
      </w:r>
      <w:r>
        <w:rPr>
          <w:rFonts w:hint="eastAsia"/>
          <w:spacing w:val="-30"/>
        </w:rPr>
        <w:t xml:space="preserve">　　</w:t>
      </w:r>
      <w:r w:rsidR="00723F1C">
        <w:rPr>
          <w:rFonts w:hint="eastAsia"/>
        </w:rPr>
        <w:t>博物館基於典藏、研究及教育所需之進口物品，得依關稅法、教育研究用品進口免稅辦法、加值型及非加值型營業稅法等規定向進口地海關申請免徵關稅及營業稅。但私立者以完成財團法人登記，並經主管機關核轉財政部認定者為限。</w:t>
      </w:r>
    </w:p>
    <w:p w:rsidR="00723F1C" w:rsidRDefault="00723F1C" w:rsidP="00156893">
      <w:pPr>
        <w:pStyle w:val="a7"/>
        <w:spacing w:line="438" w:lineRule="exact"/>
        <w:ind w:left="1400" w:firstLine="560"/>
      </w:pPr>
      <w:r>
        <w:rPr>
          <w:rFonts w:hint="eastAsia"/>
        </w:rPr>
        <w:t>對公立博物館之文物、標本、藝術品或設備捐贈，經專業諮詢會審查及鑑價，並報經目的事業主管機關轉中央主管機關備查者，得依所得稅法第十七條第一項第二款第二目之一及第三十六條第一款規定列舉扣除額或列為當年度之費用，不受金額之限制。</w:t>
      </w:r>
    </w:p>
    <w:p w:rsidR="00723F1C" w:rsidRDefault="00723F1C" w:rsidP="00BC5A7C">
      <w:pPr>
        <w:pStyle w:val="a7"/>
        <w:spacing w:line="457" w:lineRule="exact"/>
        <w:ind w:left="1400" w:firstLine="560"/>
      </w:pPr>
      <w:r>
        <w:rPr>
          <w:rFonts w:hint="eastAsia"/>
        </w:rPr>
        <w:lastRenderedPageBreak/>
        <w:t>前項之捐贈屬依文化資產保存法指定之國寶者，並得不受所得基本稅額條例第十二條第一項第四款規定之限制。</w:t>
      </w:r>
    </w:p>
    <w:p w:rsidR="00723F1C" w:rsidRDefault="00723F1C" w:rsidP="00BC5A7C">
      <w:pPr>
        <w:pStyle w:val="a7"/>
        <w:spacing w:line="457" w:lineRule="exact"/>
        <w:ind w:left="1400" w:firstLine="536"/>
      </w:pPr>
      <w:r w:rsidRPr="0030785D">
        <w:rPr>
          <w:rFonts w:hint="eastAsia"/>
          <w:spacing w:val="-6"/>
        </w:rPr>
        <w:t>為促進博物館之發展，除前三項規定外，其他稅捐減免，</w:t>
      </w:r>
      <w:r>
        <w:rPr>
          <w:rFonts w:hint="eastAsia"/>
        </w:rPr>
        <w:t>得依相關法律規定辦理。</w:t>
      </w:r>
    </w:p>
    <w:p w:rsidR="00723F1C" w:rsidRDefault="002927E4" w:rsidP="00BC5A7C">
      <w:pPr>
        <w:pStyle w:val="a6"/>
        <w:spacing w:line="457" w:lineRule="exact"/>
        <w:ind w:left="1406" w:hangingChars="370" w:hanging="1406"/>
      </w:pPr>
      <w:r>
        <w:rPr>
          <w:rFonts w:hint="eastAsia"/>
          <w:spacing w:val="50"/>
        </w:rPr>
        <w:t>第十八條</w:t>
      </w:r>
      <w:r>
        <w:rPr>
          <w:rFonts w:hint="eastAsia"/>
          <w:spacing w:val="-30"/>
        </w:rPr>
        <w:t xml:space="preserve">　　</w:t>
      </w:r>
      <w:r w:rsidR="00723F1C">
        <w:rPr>
          <w:rFonts w:hint="eastAsia"/>
        </w:rPr>
        <w:t>未辦理登記或最近一年內曾因違反文化部博物館事業推展補助作業要點規定之博物館，不得予以獎勵或補助。</w:t>
      </w:r>
    </w:p>
    <w:p w:rsidR="00723F1C" w:rsidRDefault="00723F1C" w:rsidP="00BC5A7C">
      <w:pPr>
        <w:pStyle w:val="a8"/>
        <w:spacing w:before="120" w:after="120" w:line="457" w:lineRule="exact"/>
        <w:ind w:left="3680" w:hanging="1440"/>
      </w:pPr>
      <w:r>
        <w:rPr>
          <w:rFonts w:hint="eastAsia"/>
        </w:rPr>
        <w:t>第四章　附　　則</w:t>
      </w:r>
    </w:p>
    <w:p w:rsidR="00723F1C" w:rsidRDefault="002927E4" w:rsidP="00BC5A7C">
      <w:pPr>
        <w:pStyle w:val="a6"/>
        <w:spacing w:line="457" w:lineRule="exact"/>
        <w:ind w:left="1406" w:hangingChars="370" w:hanging="1406"/>
      </w:pPr>
      <w:r>
        <w:rPr>
          <w:rFonts w:hint="eastAsia"/>
          <w:spacing w:val="50"/>
        </w:rPr>
        <w:t>第十九條</w:t>
      </w:r>
      <w:r>
        <w:rPr>
          <w:rFonts w:hint="eastAsia"/>
          <w:spacing w:val="-30"/>
        </w:rPr>
        <w:t xml:space="preserve">　　</w:t>
      </w:r>
      <w:r w:rsidR="00723F1C">
        <w:rPr>
          <w:rFonts w:hint="eastAsia"/>
        </w:rPr>
        <w:t>本法施行細則，由中央主管機關定之。</w:t>
      </w:r>
    </w:p>
    <w:p w:rsidR="00723F1C" w:rsidRDefault="002927E4" w:rsidP="00BC5A7C">
      <w:pPr>
        <w:pStyle w:val="a6"/>
        <w:spacing w:afterLines="100" w:after="240" w:line="457" w:lineRule="exact"/>
        <w:ind w:left="1406" w:hangingChars="370" w:hanging="1406"/>
      </w:pPr>
      <w:r>
        <w:rPr>
          <w:rFonts w:hint="eastAsia"/>
          <w:spacing w:val="50"/>
        </w:rPr>
        <w:t>第二十條</w:t>
      </w:r>
      <w:r>
        <w:rPr>
          <w:rFonts w:hint="eastAsia"/>
          <w:spacing w:val="-30"/>
        </w:rPr>
        <w:t xml:space="preserve">　　</w:t>
      </w:r>
      <w:r w:rsidR="00723F1C">
        <w:rPr>
          <w:rFonts w:hint="eastAsia"/>
        </w:rPr>
        <w:t>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02734" w:rsidTr="00F112CB">
        <w:trPr>
          <w:trHeight w:hRule="exact" w:val="851"/>
        </w:trPr>
        <w:tc>
          <w:tcPr>
            <w:tcW w:w="1988" w:type="dxa"/>
            <w:vAlign w:val="center"/>
          </w:tcPr>
          <w:p w:rsidR="00202734" w:rsidRDefault="00202734" w:rsidP="00F112CB">
            <w:pPr>
              <w:pStyle w:val="af9"/>
            </w:pPr>
            <w:r>
              <w:rPr>
                <w:rFonts w:hint="eastAsia"/>
              </w:rPr>
              <w:t>總統令</w:t>
            </w:r>
          </w:p>
        </w:tc>
        <w:tc>
          <w:tcPr>
            <w:tcW w:w="4759" w:type="dxa"/>
            <w:vAlign w:val="center"/>
          </w:tcPr>
          <w:p w:rsidR="00202734" w:rsidRDefault="00202734"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202734" w:rsidRDefault="00202734" w:rsidP="00202734">
            <w:pPr>
              <w:spacing w:line="240" w:lineRule="auto"/>
              <w:jc w:val="distribute"/>
              <w:rPr>
                <w:spacing w:val="-8"/>
              </w:rPr>
            </w:pPr>
            <w:r>
              <w:rPr>
                <w:rFonts w:hint="eastAsia"/>
              </w:rPr>
              <w:t>華總一義字第</w:t>
            </w:r>
            <w:r>
              <w:rPr>
                <w:rFonts w:hint="eastAsia"/>
              </w:rPr>
              <w:t>104000</w:t>
            </w:r>
            <w:r>
              <w:t>77011</w:t>
            </w:r>
            <w:r>
              <w:rPr>
                <w:rFonts w:hint="eastAsia"/>
              </w:rPr>
              <w:t>號</w:t>
            </w:r>
          </w:p>
        </w:tc>
      </w:tr>
    </w:tbl>
    <w:p w:rsidR="00202734" w:rsidRDefault="00202734" w:rsidP="00202734">
      <w:pPr>
        <w:pStyle w:val="10"/>
        <w:spacing w:before="120" w:after="120"/>
      </w:pPr>
      <w:r>
        <w:rPr>
          <w:rFonts w:hint="eastAsia"/>
        </w:rPr>
        <w:t>茲制定</w:t>
      </w:r>
      <w:r w:rsidRPr="00623851">
        <w:rPr>
          <w:rFonts w:hint="eastAsia"/>
        </w:rPr>
        <w:t>溫</w:t>
      </w:r>
      <w:r w:rsidRPr="00697757">
        <w:rPr>
          <w:rFonts w:hint="eastAsia"/>
        </w:rPr>
        <w:t>室氣體減量及管理法</w:t>
      </w:r>
      <w:r>
        <w:rPr>
          <w:rFonts w:hint="eastAsia"/>
        </w:rPr>
        <w:t>，公布之。</w:t>
      </w:r>
    </w:p>
    <w:p w:rsidR="00296045" w:rsidRPr="00B60426" w:rsidRDefault="00296045" w:rsidP="00296045">
      <w:pPr>
        <w:spacing w:beforeLines="50" w:before="120"/>
      </w:pPr>
      <w:r w:rsidRPr="00B60426">
        <w:rPr>
          <w:rFonts w:hint="eastAsia"/>
        </w:rPr>
        <w:t xml:space="preserve">總　　　統　</w:t>
      </w:r>
      <w:r w:rsidRPr="005A732B">
        <w:rPr>
          <w:rFonts w:ascii="標楷體" w:hAnsi="標楷體" w:hint="eastAsia"/>
          <w:szCs w:val="28"/>
        </w:rPr>
        <w:t>馬英九</w:t>
      </w:r>
    </w:p>
    <w:p w:rsidR="00296045" w:rsidRPr="00B60426" w:rsidRDefault="00296045" w:rsidP="00296045">
      <w:r w:rsidRPr="00B60426">
        <w:rPr>
          <w:rFonts w:hint="eastAsia"/>
        </w:rPr>
        <w:t xml:space="preserve">行政院院長　</w:t>
      </w:r>
      <w:r>
        <w:rPr>
          <w:rFonts w:hint="eastAsia"/>
        </w:rPr>
        <w:t>毛治國</w:t>
      </w:r>
    </w:p>
    <w:p w:rsidR="00202734" w:rsidRPr="00202734" w:rsidRDefault="00202734" w:rsidP="00202734">
      <w:pPr>
        <w:pStyle w:val="10"/>
        <w:spacing w:before="120" w:after="120"/>
        <w:rPr>
          <w:sz w:val="32"/>
          <w:szCs w:val="32"/>
        </w:rPr>
      </w:pPr>
      <w:r w:rsidRPr="00202734">
        <w:rPr>
          <w:rFonts w:hint="eastAsia"/>
          <w:sz w:val="32"/>
          <w:szCs w:val="32"/>
        </w:rPr>
        <w:t>溫室氣體減量及管理法</w:t>
      </w:r>
    </w:p>
    <w:p w:rsidR="00202734" w:rsidRDefault="00202734" w:rsidP="00202734">
      <w:pPr>
        <w:spacing w:afterLines="50" w:after="120" w:line="413"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202734" w:rsidRDefault="00202734" w:rsidP="009006AA">
      <w:pPr>
        <w:pStyle w:val="a8"/>
        <w:spacing w:before="120" w:after="120" w:line="457" w:lineRule="exact"/>
        <w:ind w:left="3680" w:hanging="1440"/>
      </w:pPr>
      <w:r>
        <w:rPr>
          <w:rFonts w:hint="eastAsia"/>
        </w:rPr>
        <w:t>第一章　總　　則</w:t>
      </w:r>
    </w:p>
    <w:p w:rsidR="00202734" w:rsidRDefault="00202734" w:rsidP="00BC5A7C">
      <w:pPr>
        <w:pStyle w:val="a6"/>
        <w:spacing w:line="457" w:lineRule="exact"/>
        <w:ind w:left="1400" w:hanging="1400"/>
      </w:pPr>
      <w:r>
        <w:rPr>
          <w:rFonts w:hint="eastAsia"/>
        </w:rPr>
        <w:t>第　一　條　　為因應全球氣候變遷，制定氣候變遷調適策略，降低與管理溫室氣體排放，落實環境正義，善盡共同保護地球環境之責任，並確保國家永續發展，特制定本法。</w:t>
      </w:r>
    </w:p>
    <w:p w:rsidR="00202734" w:rsidRDefault="00202734" w:rsidP="00BC5A7C">
      <w:pPr>
        <w:pStyle w:val="a6"/>
        <w:spacing w:line="457" w:lineRule="exact"/>
        <w:ind w:left="1400" w:hanging="1400"/>
      </w:pPr>
      <w:r>
        <w:rPr>
          <w:rFonts w:hint="eastAsia"/>
        </w:rPr>
        <w:t>第　二　條　　本法所稱主管機關：在中央為行政院環境保護署；在直轄市為直轄市政府；在縣（市）為縣（市）政府。</w:t>
      </w:r>
    </w:p>
    <w:p w:rsidR="00202734" w:rsidRDefault="00202734" w:rsidP="00BC5A7C">
      <w:pPr>
        <w:pStyle w:val="a6"/>
        <w:spacing w:line="457" w:lineRule="exact"/>
        <w:ind w:left="1400" w:hanging="1400"/>
      </w:pPr>
      <w:r>
        <w:rPr>
          <w:rFonts w:hint="eastAsia"/>
        </w:rPr>
        <w:t>第　三　條　　本法用詞，定義如下：</w:t>
      </w:r>
    </w:p>
    <w:p w:rsidR="00202734" w:rsidRDefault="00202734" w:rsidP="001D5C5D">
      <w:pPr>
        <w:pStyle w:val="11"/>
        <w:spacing w:line="438" w:lineRule="exact"/>
        <w:ind w:left="2520" w:hangingChars="200" w:hanging="560"/>
      </w:pPr>
      <w:r>
        <w:rPr>
          <w:rFonts w:hint="eastAsia"/>
        </w:rPr>
        <w:lastRenderedPageBreak/>
        <w:t>一、溫室氣體：指二氧化碳（</w:t>
      </w:r>
      <w:r>
        <w:rPr>
          <w:rFonts w:hint="eastAsia"/>
        </w:rPr>
        <w:t>CO</w:t>
      </w:r>
      <w:r w:rsidRPr="00697757">
        <w:rPr>
          <w:rFonts w:hint="eastAsia"/>
          <w:vertAlign w:val="subscript"/>
        </w:rPr>
        <w:t>2</w:t>
      </w:r>
      <w:r>
        <w:rPr>
          <w:rFonts w:hint="eastAsia"/>
        </w:rPr>
        <w:t>）、甲烷（</w:t>
      </w:r>
      <w:r>
        <w:rPr>
          <w:rFonts w:hint="eastAsia"/>
        </w:rPr>
        <w:t>CH</w:t>
      </w:r>
      <w:r w:rsidRPr="00697757">
        <w:rPr>
          <w:rFonts w:hint="eastAsia"/>
          <w:vertAlign w:val="subscript"/>
        </w:rPr>
        <w:t>4</w:t>
      </w:r>
      <w:r>
        <w:rPr>
          <w:rFonts w:hint="eastAsia"/>
        </w:rPr>
        <w:t>）、氧化亞氮（</w:t>
      </w:r>
      <w:r>
        <w:rPr>
          <w:rFonts w:hint="eastAsia"/>
        </w:rPr>
        <w:t>N</w:t>
      </w:r>
      <w:r w:rsidRPr="00697757">
        <w:rPr>
          <w:rFonts w:hint="eastAsia"/>
          <w:vertAlign w:val="subscript"/>
        </w:rPr>
        <w:t>2</w:t>
      </w:r>
      <w:r>
        <w:rPr>
          <w:rFonts w:hint="eastAsia"/>
        </w:rPr>
        <w:t>O</w:t>
      </w:r>
      <w:r>
        <w:rPr>
          <w:rFonts w:hint="eastAsia"/>
        </w:rPr>
        <w:t>）、氫氟碳化物（</w:t>
      </w:r>
      <w:r>
        <w:rPr>
          <w:rFonts w:hint="eastAsia"/>
        </w:rPr>
        <w:t>HFCs</w:t>
      </w:r>
      <w:r>
        <w:rPr>
          <w:rFonts w:hint="eastAsia"/>
        </w:rPr>
        <w:t>）、全氟碳</w:t>
      </w:r>
      <w:r w:rsidRPr="00665B15">
        <w:rPr>
          <w:rFonts w:hint="eastAsia"/>
          <w:spacing w:val="-6"/>
        </w:rPr>
        <w:t>化物（</w:t>
      </w:r>
      <w:r w:rsidRPr="00665B15">
        <w:rPr>
          <w:rFonts w:hint="eastAsia"/>
          <w:spacing w:val="-6"/>
        </w:rPr>
        <w:t>PFCs</w:t>
      </w:r>
      <w:r w:rsidRPr="00665B15">
        <w:rPr>
          <w:rFonts w:hint="eastAsia"/>
          <w:spacing w:val="-6"/>
        </w:rPr>
        <w:t>）、六氟化硫（</w:t>
      </w:r>
      <w:r w:rsidRPr="00665B15">
        <w:rPr>
          <w:rFonts w:hint="eastAsia"/>
          <w:spacing w:val="-6"/>
        </w:rPr>
        <w:t>SF</w:t>
      </w:r>
      <w:r w:rsidRPr="00665B15">
        <w:rPr>
          <w:rFonts w:hint="eastAsia"/>
          <w:spacing w:val="-6"/>
          <w:vertAlign w:val="subscript"/>
        </w:rPr>
        <w:t>6</w:t>
      </w:r>
      <w:r w:rsidRPr="00665B15">
        <w:rPr>
          <w:rFonts w:hint="eastAsia"/>
          <w:spacing w:val="-6"/>
        </w:rPr>
        <w:t>）、三氟化氮（</w:t>
      </w:r>
      <w:r w:rsidRPr="00665B15">
        <w:rPr>
          <w:rFonts w:hint="eastAsia"/>
          <w:spacing w:val="-6"/>
        </w:rPr>
        <w:t>NF</w:t>
      </w:r>
      <w:r w:rsidRPr="00665B15">
        <w:rPr>
          <w:rFonts w:hint="eastAsia"/>
          <w:spacing w:val="-6"/>
          <w:vertAlign w:val="subscript"/>
        </w:rPr>
        <w:t>3</w:t>
      </w:r>
      <w:r w:rsidRPr="00665B15">
        <w:rPr>
          <w:rFonts w:hint="eastAsia"/>
          <w:spacing w:val="-6"/>
        </w:rPr>
        <w:t>）</w:t>
      </w:r>
      <w:r>
        <w:rPr>
          <w:rFonts w:hint="eastAsia"/>
        </w:rPr>
        <w:t>及其他經中央主管機關公告者。</w:t>
      </w:r>
    </w:p>
    <w:p w:rsidR="00202734" w:rsidRDefault="00202734" w:rsidP="001D5C5D">
      <w:pPr>
        <w:pStyle w:val="11"/>
        <w:spacing w:line="438" w:lineRule="exact"/>
        <w:ind w:left="2464" w:hangingChars="180" w:hanging="504"/>
      </w:pPr>
      <w:r>
        <w:rPr>
          <w:rFonts w:hint="eastAsia"/>
        </w:rPr>
        <w:t>二、氣候變遷調適：指人類系統，對實際或預期氣候變遷衝擊或其影響之調整，以緩和因氣候變遷所造成之傷害，或利用其有利之情勢。調適包括預防性及反應性調適、私人和公共調適、自主性與規劃性調適等。</w:t>
      </w:r>
    </w:p>
    <w:p w:rsidR="00202734" w:rsidRDefault="00202734" w:rsidP="001D5C5D">
      <w:pPr>
        <w:pStyle w:val="11"/>
        <w:spacing w:line="438" w:lineRule="exact"/>
        <w:ind w:left="2464" w:hangingChars="180" w:hanging="504"/>
      </w:pPr>
      <w:r>
        <w:rPr>
          <w:rFonts w:hint="eastAsia"/>
        </w:rPr>
        <w:t>三、溫室氣體排放源（以下簡稱排放源）：指直接或間接排放溫室氣體至大氣中之單元或程序。</w:t>
      </w:r>
    </w:p>
    <w:p w:rsidR="00202734" w:rsidRDefault="00202734" w:rsidP="001D5C5D">
      <w:pPr>
        <w:pStyle w:val="11"/>
        <w:spacing w:line="438" w:lineRule="exact"/>
        <w:ind w:left="2436" w:hangingChars="170" w:hanging="476"/>
      </w:pPr>
      <w:r>
        <w:rPr>
          <w:rFonts w:hint="eastAsia"/>
        </w:rPr>
        <w:t>四、溫暖化潛勢：指在一段期間內一質量單位之溫室氣體輻射衝擊，相對於相等單位之二氧化碳之係數。</w:t>
      </w:r>
    </w:p>
    <w:p w:rsidR="00202734" w:rsidRDefault="00202734" w:rsidP="001D5C5D">
      <w:pPr>
        <w:pStyle w:val="11"/>
        <w:spacing w:line="438" w:lineRule="exact"/>
        <w:ind w:left="2464" w:hangingChars="180" w:hanging="504"/>
      </w:pPr>
      <w:r>
        <w:rPr>
          <w:rFonts w:hint="eastAsia"/>
        </w:rPr>
        <w:t>五、溫室氣體排放量（以下簡稱排放量）：指自排放源排出之各種溫室氣體量乘以各該物質溫暖化潛勢所得之合計量，以二氧化碳當量表示。</w:t>
      </w:r>
    </w:p>
    <w:p w:rsidR="00202734" w:rsidRDefault="00202734" w:rsidP="001D5C5D">
      <w:pPr>
        <w:pStyle w:val="11"/>
        <w:spacing w:line="438" w:lineRule="exact"/>
        <w:ind w:left="2464" w:hangingChars="180" w:hanging="504"/>
      </w:pPr>
      <w:r>
        <w:rPr>
          <w:rFonts w:hint="eastAsia"/>
        </w:rPr>
        <w:t>六、事業：指具有排放源之法人、設有代表人或管理人之非法人團體、機關及其他經中央主管機關公告之對象。</w:t>
      </w:r>
    </w:p>
    <w:p w:rsidR="00202734" w:rsidRDefault="00202734" w:rsidP="001D5C5D">
      <w:pPr>
        <w:pStyle w:val="11"/>
        <w:spacing w:line="438" w:lineRule="exact"/>
        <w:ind w:left="2464" w:hangingChars="180" w:hanging="504"/>
      </w:pPr>
      <w:r>
        <w:rPr>
          <w:rFonts w:hint="eastAsia"/>
        </w:rPr>
        <w:t>七、碳匯：指將二氧化碳或其他溫室氣體自排放單元或大氣中持續分離後，吸收或儲存之樹木、森林、土壤、海洋、地層、設施或場所。</w:t>
      </w:r>
    </w:p>
    <w:p w:rsidR="00202734" w:rsidRDefault="00202734" w:rsidP="001D5C5D">
      <w:pPr>
        <w:pStyle w:val="11"/>
        <w:spacing w:line="438" w:lineRule="exact"/>
        <w:ind w:left="2464" w:hangingChars="180" w:hanging="504"/>
      </w:pPr>
      <w:r>
        <w:rPr>
          <w:rFonts w:hint="eastAsia"/>
        </w:rPr>
        <w:t>八、碳匯量：指將二氧化碳或其他溫室氣體自排放源或大氣中持續移除之數量，扣除於吸收或儲存於碳匯過程中產生之排放量及一定期間後再排放至大氣</w:t>
      </w:r>
      <w:r w:rsidRPr="00917F55">
        <w:rPr>
          <w:rFonts w:hint="eastAsia"/>
          <w:spacing w:val="-4"/>
        </w:rPr>
        <w:t>之數量後，所得到吸收或儲存之二氧化碳當量淨值。</w:t>
      </w:r>
    </w:p>
    <w:p w:rsidR="00202734" w:rsidRDefault="00202734" w:rsidP="00C84E98">
      <w:pPr>
        <w:pStyle w:val="11"/>
        <w:spacing w:line="455" w:lineRule="exact"/>
        <w:ind w:left="2464" w:hangingChars="180" w:hanging="504"/>
      </w:pPr>
      <w:r>
        <w:rPr>
          <w:rFonts w:hint="eastAsia"/>
        </w:rPr>
        <w:lastRenderedPageBreak/>
        <w:t>九、減緩：指以人為方式減少排放源溫室氣體排放或增加溫室氣體碳匯。</w:t>
      </w:r>
    </w:p>
    <w:p w:rsidR="00202734" w:rsidRDefault="00202734" w:rsidP="00C84E98">
      <w:pPr>
        <w:pStyle w:val="11"/>
        <w:spacing w:line="455" w:lineRule="exact"/>
        <w:ind w:left="2464" w:hangingChars="180" w:hanging="504"/>
      </w:pPr>
      <w:r>
        <w:rPr>
          <w:rFonts w:hint="eastAsia"/>
        </w:rPr>
        <w:t>十、低碳綠色成長：促進產業綠化及節能減碳，並透過低碳能源與綠色技術研發，發展綠能及培育綠色產業，兼顧減緩氣候變遷之綠色經濟發展模式。</w:t>
      </w:r>
    </w:p>
    <w:p w:rsidR="00202734" w:rsidRDefault="00202734" w:rsidP="00C84E98">
      <w:pPr>
        <w:pStyle w:val="11"/>
        <w:spacing w:line="455" w:lineRule="exact"/>
        <w:ind w:left="2730" w:hangingChars="275" w:hanging="770"/>
      </w:pPr>
      <w:r>
        <w:rPr>
          <w:rFonts w:hint="eastAsia"/>
        </w:rPr>
        <w:t>十一、排放強度：指排放源別之設施、產品或其他單位用料或產出所排放之二氧化碳當量。</w:t>
      </w:r>
    </w:p>
    <w:p w:rsidR="00202734" w:rsidRDefault="00202734" w:rsidP="00C84E98">
      <w:pPr>
        <w:pStyle w:val="11"/>
        <w:spacing w:line="455" w:lineRule="exact"/>
        <w:ind w:left="2730" w:hangingChars="275" w:hanging="770"/>
      </w:pPr>
      <w:r>
        <w:rPr>
          <w:rFonts w:hint="eastAsia"/>
        </w:rPr>
        <w:t>十二、抵換：指事業採行減量措施所產出之減量額度，用以扣減排放源之排放量。</w:t>
      </w:r>
    </w:p>
    <w:p w:rsidR="00202734" w:rsidRDefault="00202734" w:rsidP="00C84E98">
      <w:pPr>
        <w:pStyle w:val="11"/>
        <w:spacing w:line="455" w:lineRule="exact"/>
        <w:ind w:left="2730" w:hangingChars="275" w:hanging="770"/>
      </w:pPr>
      <w:r>
        <w:rPr>
          <w:rFonts w:hint="eastAsia"/>
        </w:rPr>
        <w:t>十三、溫室氣體減量先期專案（以下簡稱先期專案）：本法實施前，排放源所有人、使用人或管理人以排放源減量且低於中央主管機關公告排放強度方式執行，所提出之抵換專案。</w:t>
      </w:r>
    </w:p>
    <w:p w:rsidR="00202734" w:rsidRDefault="00202734" w:rsidP="00C84E98">
      <w:pPr>
        <w:pStyle w:val="11"/>
        <w:spacing w:line="455" w:lineRule="exact"/>
        <w:ind w:left="2730" w:hangingChars="275" w:hanging="770"/>
      </w:pPr>
      <w:r>
        <w:rPr>
          <w:rFonts w:hint="eastAsia"/>
        </w:rPr>
        <w:t>十四、確證：指抵換專案經查驗機構審核，確認抵換專案計畫書符合本法相關規定之作業。</w:t>
      </w:r>
    </w:p>
    <w:p w:rsidR="00202734" w:rsidRDefault="00202734" w:rsidP="00C84E98">
      <w:pPr>
        <w:pStyle w:val="11"/>
        <w:spacing w:line="455" w:lineRule="exact"/>
        <w:ind w:left="2730" w:hangingChars="275" w:hanging="770"/>
      </w:pPr>
      <w:r>
        <w:rPr>
          <w:rFonts w:hint="eastAsia"/>
        </w:rPr>
        <w:t>十五、</w:t>
      </w:r>
      <w:r w:rsidRPr="00665B15">
        <w:rPr>
          <w:rFonts w:hint="eastAsia"/>
          <w:spacing w:val="-12"/>
        </w:rPr>
        <w:t>溫室氣體排放額度抵換專案（以下簡稱抵換專案）：</w:t>
      </w:r>
      <w:r>
        <w:rPr>
          <w:rFonts w:hint="eastAsia"/>
        </w:rPr>
        <w:t>指為取得抵換用途之排放額度，依中央主管機關認可之減量方法提出計畫書，其計畫書經中央主管機關核准及查驗機構確證，且所有設備、材料、項目及行動均直接與減少排放量或增加碳匯量有關的專案。</w:t>
      </w:r>
    </w:p>
    <w:p w:rsidR="00202734" w:rsidRDefault="00202734" w:rsidP="00C84E98">
      <w:pPr>
        <w:pStyle w:val="11"/>
        <w:spacing w:line="455" w:lineRule="exact"/>
        <w:ind w:left="2772" w:hangingChars="290" w:hanging="812"/>
      </w:pPr>
      <w:r>
        <w:rPr>
          <w:rFonts w:hint="eastAsia"/>
        </w:rPr>
        <w:t>十六、溫室氣體排放效能標準（以下簡稱效能標準）：由中央主管機關會同中央目的事業主管機關，依排放源別或事業別之設施、產品或其他單位用料或產出，公告容許排放之二氧化碳當量。</w:t>
      </w:r>
    </w:p>
    <w:p w:rsidR="00202734" w:rsidRDefault="00202734" w:rsidP="000B5AE6">
      <w:pPr>
        <w:pStyle w:val="11"/>
        <w:spacing w:line="455" w:lineRule="exact"/>
        <w:ind w:left="2730" w:hangingChars="275" w:hanging="770"/>
      </w:pPr>
      <w:r>
        <w:rPr>
          <w:rFonts w:hint="eastAsia"/>
        </w:rPr>
        <w:lastRenderedPageBreak/>
        <w:t>十七、總量管制：指在一定期間內，為有效減少溫室氣體排放，對公告排放源溫室氣體總容許排放量所作之限制措施。</w:t>
      </w:r>
    </w:p>
    <w:p w:rsidR="00202734" w:rsidRDefault="00202734" w:rsidP="000B5AE6">
      <w:pPr>
        <w:pStyle w:val="11"/>
        <w:spacing w:line="455" w:lineRule="exact"/>
        <w:ind w:left="2730" w:hangingChars="275" w:hanging="770"/>
      </w:pPr>
      <w:r>
        <w:rPr>
          <w:rFonts w:hint="eastAsia"/>
        </w:rPr>
        <w:t>十八、交易：指進行總量管制時，排放額度於國內外之買賣或交換。</w:t>
      </w:r>
    </w:p>
    <w:p w:rsidR="00202734" w:rsidRDefault="00202734" w:rsidP="000B5AE6">
      <w:pPr>
        <w:pStyle w:val="11"/>
        <w:spacing w:line="455" w:lineRule="exact"/>
        <w:ind w:left="2730" w:hangingChars="275" w:hanging="770"/>
      </w:pPr>
      <w:r>
        <w:rPr>
          <w:rFonts w:hint="eastAsia"/>
        </w:rPr>
        <w:t>十九、排放額度：指進行總量管制時，允許排放源於一定期間排放二氧化碳當量的額度；此額度得取自政府之核配、拍賣、配售、先期專案、抵換專案、效能標準或交易；一單位之排放額度相當於允許排放一公噸之二氧化碳當量。</w:t>
      </w:r>
    </w:p>
    <w:p w:rsidR="00202734" w:rsidRDefault="00202734" w:rsidP="000B5AE6">
      <w:pPr>
        <w:pStyle w:val="11"/>
        <w:spacing w:line="455" w:lineRule="exact"/>
        <w:ind w:left="2730" w:hangingChars="275" w:hanging="770"/>
      </w:pPr>
      <w:r>
        <w:rPr>
          <w:rFonts w:hint="eastAsia"/>
        </w:rPr>
        <w:t>二十、階段管制目標：依國家溫室氣體減量推動方案對一定期間內的二氧化碳排放總當量所為之管制總量。</w:t>
      </w:r>
    </w:p>
    <w:p w:rsidR="00202734" w:rsidRDefault="00202734" w:rsidP="000B5AE6">
      <w:pPr>
        <w:pStyle w:val="a7"/>
        <w:spacing w:line="455" w:lineRule="exact"/>
        <w:ind w:leftChars="700" w:left="3038" w:hangingChars="385" w:hanging="1078"/>
      </w:pPr>
      <w:r>
        <w:rPr>
          <w:rFonts w:hint="eastAsia"/>
        </w:rPr>
        <w:t>二十一、查證：指排放量數據或溫室氣體減量（含碳匯量）數據，經查驗機構驗證或現場稽核之作業。</w:t>
      </w:r>
    </w:p>
    <w:p w:rsidR="00202734" w:rsidRDefault="00202734" w:rsidP="000B5AE6">
      <w:pPr>
        <w:pStyle w:val="a7"/>
        <w:spacing w:line="455" w:lineRule="exact"/>
        <w:ind w:leftChars="700" w:left="3038" w:hangingChars="385" w:hanging="1078"/>
      </w:pPr>
      <w:r>
        <w:rPr>
          <w:rFonts w:hint="eastAsia"/>
        </w:rPr>
        <w:t>二十二、盤查：指彙整、計算及分析排放量或碳匯量之作業。</w:t>
      </w:r>
    </w:p>
    <w:p w:rsidR="00202734" w:rsidRDefault="00202734" w:rsidP="000B5AE6">
      <w:pPr>
        <w:pStyle w:val="a7"/>
        <w:spacing w:line="455" w:lineRule="exact"/>
        <w:ind w:leftChars="700" w:left="3038" w:hangingChars="385" w:hanging="1078"/>
      </w:pPr>
      <w:r>
        <w:rPr>
          <w:rFonts w:hint="eastAsia"/>
        </w:rPr>
        <w:t>二十三、登錄：指將經由查驗機構完成查證之排放量、碳匯量、核配量、減量或交易之排放量、拍賣量及配售量等登記於中央主管機關指定資訊平台之作業。</w:t>
      </w:r>
    </w:p>
    <w:p w:rsidR="00202734" w:rsidRDefault="00202734" w:rsidP="000B5AE6">
      <w:pPr>
        <w:pStyle w:val="a7"/>
        <w:spacing w:line="455" w:lineRule="exact"/>
        <w:ind w:leftChars="700" w:left="3038" w:hangingChars="385" w:hanging="1078"/>
      </w:pPr>
      <w:r>
        <w:rPr>
          <w:rFonts w:hint="eastAsia"/>
        </w:rPr>
        <w:t>二十四、核配排放額度（以下簡稱核配額）：指中央主管機關會同中央目的事業主管機關核配排放源於一定期間之直接與間接排放二氧化碳當量的額度。</w:t>
      </w:r>
    </w:p>
    <w:p w:rsidR="00202734" w:rsidRDefault="00202734" w:rsidP="00F81018">
      <w:pPr>
        <w:pStyle w:val="a7"/>
        <w:spacing w:line="455" w:lineRule="exact"/>
        <w:ind w:leftChars="700" w:left="3038" w:hangingChars="385" w:hanging="1078"/>
      </w:pPr>
      <w:r>
        <w:rPr>
          <w:rFonts w:hint="eastAsia"/>
        </w:rPr>
        <w:lastRenderedPageBreak/>
        <w:t>二十五、配售排放額度（以下簡稱配售額）：中央主管機關有償售予排放源於一定期間內許可之溫室氣體排放量。</w:t>
      </w:r>
    </w:p>
    <w:p w:rsidR="00202734" w:rsidRDefault="00202734" w:rsidP="00F81018">
      <w:pPr>
        <w:pStyle w:val="a7"/>
        <w:spacing w:line="455" w:lineRule="exact"/>
        <w:ind w:leftChars="700" w:left="3038" w:hangingChars="385" w:hanging="1078"/>
      </w:pPr>
      <w:r>
        <w:rPr>
          <w:rFonts w:hint="eastAsia"/>
        </w:rPr>
        <w:t>二十六、排放源帳戶：由中央主管機關設立用以登錄排放源之排放量、核配額、拍賣額、配售額或抵換排放額度之帳戶。</w:t>
      </w:r>
    </w:p>
    <w:p w:rsidR="00202734" w:rsidRDefault="00202734" w:rsidP="00F81018">
      <w:pPr>
        <w:pStyle w:val="a7"/>
        <w:spacing w:line="455" w:lineRule="exact"/>
        <w:ind w:leftChars="700" w:left="3038" w:hangingChars="385" w:hanging="1078"/>
      </w:pPr>
      <w:r>
        <w:rPr>
          <w:rFonts w:hint="eastAsia"/>
        </w:rPr>
        <w:t>二十七、碳洩漏：實施溫室氣體管制，可能導致產業外移至其他碳管制較為寬鬆國家，反而增加全球排碳量之情況。</w:t>
      </w:r>
    </w:p>
    <w:p w:rsidR="00202734" w:rsidRDefault="00202734" w:rsidP="00F81018">
      <w:pPr>
        <w:pStyle w:val="a7"/>
        <w:spacing w:line="455" w:lineRule="exact"/>
        <w:ind w:leftChars="700" w:left="3038" w:hangingChars="385" w:hanging="1078"/>
      </w:pPr>
      <w:r>
        <w:rPr>
          <w:rFonts w:hint="eastAsia"/>
        </w:rPr>
        <w:t>二十八、最佳可行技術：指考量能源、經濟及環境之衝擊後，排放源所採行經評估已商業化排放量最少之技術。</w:t>
      </w:r>
    </w:p>
    <w:p w:rsidR="00202734" w:rsidRDefault="00202734" w:rsidP="00F81018">
      <w:pPr>
        <w:pStyle w:val="a6"/>
        <w:spacing w:line="455" w:lineRule="exact"/>
        <w:ind w:left="1400" w:hanging="1400"/>
      </w:pPr>
      <w:r>
        <w:rPr>
          <w:rFonts w:hint="eastAsia"/>
        </w:rPr>
        <w:t>第　四　條　　國家溫室氣體長期減量目標為中華民國一百三十九年溫室氣體排放量降為中華民國九十四年溫室氣體排放量百分之五十以下。</w:t>
      </w:r>
    </w:p>
    <w:p w:rsidR="00202734" w:rsidRDefault="00202734" w:rsidP="00F81018">
      <w:pPr>
        <w:pStyle w:val="a7"/>
        <w:spacing w:line="455" w:lineRule="exact"/>
        <w:ind w:left="1400" w:firstLine="560"/>
      </w:pPr>
      <w:r>
        <w:rPr>
          <w:rFonts w:hint="eastAsia"/>
        </w:rPr>
        <w:t>前項目標，中央主管機關應會商中央目的事業主管機關，參酌聯合國氣候變化綱要公約與其協議或相關國際公約決議事項及國內情勢變化，適時調整該目標，送行政院核定，並定期檢討之。</w:t>
      </w:r>
    </w:p>
    <w:p w:rsidR="00202734" w:rsidRDefault="00202734" w:rsidP="00F81018">
      <w:pPr>
        <w:pStyle w:val="a6"/>
        <w:spacing w:line="455" w:lineRule="exact"/>
        <w:ind w:left="1400" w:hanging="1400"/>
      </w:pPr>
      <w:r>
        <w:rPr>
          <w:rFonts w:hint="eastAsia"/>
        </w:rPr>
        <w:t>第　五　條　　政府應秉持減緩與調適並重之原則，確保國土資源永續利用及能源供需穩定，妥適減緩及因應氣候變遷之影響，兼顧環境保護、經濟發展及社會正義。</w:t>
      </w:r>
    </w:p>
    <w:p w:rsidR="00202734" w:rsidRDefault="00202734" w:rsidP="00F81018">
      <w:pPr>
        <w:pStyle w:val="a7"/>
        <w:spacing w:line="455" w:lineRule="exact"/>
        <w:ind w:left="1400" w:firstLine="560"/>
      </w:pPr>
      <w:r>
        <w:rPr>
          <w:rFonts w:hint="eastAsia"/>
        </w:rPr>
        <w:t>各級政府應鼓勵創新研發，強化財務機制，充沛經濟活力，開放良性競爭，推動低碳綠色成長，創造就業機會，提升國家競爭力。</w:t>
      </w:r>
    </w:p>
    <w:p w:rsidR="00202734" w:rsidRDefault="00202734" w:rsidP="00F265C3">
      <w:pPr>
        <w:pStyle w:val="a7"/>
        <w:spacing w:line="438" w:lineRule="exact"/>
        <w:ind w:left="1400" w:firstLine="560"/>
      </w:pPr>
      <w:r>
        <w:rPr>
          <w:rFonts w:hint="eastAsia"/>
        </w:rPr>
        <w:lastRenderedPageBreak/>
        <w:t>為因應氣候變遷，政府相關法律與政策之規劃管理原則如下：</w:t>
      </w:r>
    </w:p>
    <w:p w:rsidR="00202734" w:rsidRDefault="00202734" w:rsidP="00F265C3">
      <w:pPr>
        <w:pStyle w:val="11"/>
        <w:spacing w:line="438" w:lineRule="exact"/>
        <w:ind w:left="2464" w:hangingChars="180" w:hanging="504"/>
      </w:pPr>
      <w:r>
        <w:rPr>
          <w:rFonts w:hint="eastAsia"/>
        </w:rPr>
        <w:t>一、為確保國家能源安全，應擬定逐步降低化石燃料依賴之中長期策略，訂定再生能源中長期目標，逐步落實非核家園願景。</w:t>
      </w:r>
    </w:p>
    <w:p w:rsidR="00202734" w:rsidRDefault="00202734" w:rsidP="00F265C3">
      <w:pPr>
        <w:pStyle w:val="11"/>
        <w:spacing w:line="438" w:lineRule="exact"/>
        <w:ind w:left="2464" w:hangingChars="180" w:hanging="504"/>
      </w:pPr>
      <w:r>
        <w:rPr>
          <w:rFonts w:hint="eastAsia"/>
        </w:rPr>
        <w:t>二、秉持使用者付費之環境正義原則，溫室氣體排放額度之核配應逐步從免費核配到配售方式規劃。</w:t>
      </w:r>
    </w:p>
    <w:p w:rsidR="00202734" w:rsidRDefault="00202734" w:rsidP="00F265C3">
      <w:pPr>
        <w:pStyle w:val="11"/>
        <w:spacing w:line="438" w:lineRule="exact"/>
        <w:ind w:left="2464" w:hangingChars="180" w:hanging="504"/>
      </w:pPr>
      <w:r>
        <w:rPr>
          <w:rFonts w:hint="eastAsia"/>
        </w:rPr>
        <w:t>三、依二氧化碳當量，推動進口化石燃料之稅費機制，以因應氣候變遷，並落實中立原則，促進社會公益。</w:t>
      </w:r>
    </w:p>
    <w:p w:rsidR="00202734" w:rsidRDefault="00202734" w:rsidP="00F265C3">
      <w:pPr>
        <w:pStyle w:val="11"/>
        <w:spacing w:line="438" w:lineRule="exact"/>
        <w:ind w:left="2464" w:hangingChars="180" w:hanging="504"/>
      </w:pPr>
      <w:r>
        <w:rPr>
          <w:rFonts w:hint="eastAsia"/>
        </w:rPr>
        <w:t>四、積極協助傳統產業節能減碳或轉型，發展綠色技術與綠色產業，創造新的就業機會與綠色經濟體制，並推動國家基礎建設之低碳綠色成長方案。</w:t>
      </w:r>
    </w:p>
    <w:p w:rsidR="00202734" w:rsidRDefault="00202734" w:rsidP="00F265C3">
      <w:pPr>
        <w:pStyle w:val="11"/>
        <w:spacing w:line="438" w:lineRule="exact"/>
        <w:ind w:left="2464" w:hangingChars="180" w:hanging="504"/>
      </w:pPr>
      <w:r>
        <w:rPr>
          <w:rFonts w:hint="eastAsia"/>
        </w:rPr>
        <w:t>五、提高資源與能源使用效率，促進資源循環使用以減少環境污染及溫室氣體排放。</w:t>
      </w:r>
    </w:p>
    <w:p w:rsidR="00202734" w:rsidRDefault="00202734" w:rsidP="00F265C3">
      <w:pPr>
        <w:pStyle w:val="a6"/>
        <w:spacing w:line="438" w:lineRule="exact"/>
        <w:ind w:left="1400" w:hanging="1400"/>
      </w:pPr>
      <w:r>
        <w:rPr>
          <w:rFonts w:hint="eastAsia"/>
        </w:rPr>
        <w:t>第　六　條　　溫室氣體管理相關方案或計畫，其基本原則如下：</w:t>
      </w:r>
    </w:p>
    <w:p w:rsidR="00202734" w:rsidRDefault="00202734" w:rsidP="00F265C3">
      <w:pPr>
        <w:pStyle w:val="11"/>
        <w:spacing w:line="438" w:lineRule="exact"/>
        <w:ind w:left="2464" w:hangingChars="180" w:hanging="504"/>
      </w:pPr>
      <w:r>
        <w:rPr>
          <w:rFonts w:hint="eastAsia"/>
        </w:rPr>
        <w:t>一、國家減量目標及期程之訂定，應履行聯合國氣候變化綱要公約之共同但有差異之國際責任，同時兼顧我國環境、經濟及社會之永續發展。</w:t>
      </w:r>
    </w:p>
    <w:p w:rsidR="00202734" w:rsidRDefault="00202734" w:rsidP="00F265C3">
      <w:pPr>
        <w:pStyle w:val="11"/>
        <w:spacing w:line="438" w:lineRule="exact"/>
        <w:ind w:left="2464" w:hangingChars="180" w:hanging="504"/>
      </w:pPr>
      <w:r>
        <w:rPr>
          <w:rFonts w:hint="eastAsia"/>
        </w:rPr>
        <w:t>二、部門別階段管制目標之訂定，應考量成本效益，並確保儘可能以最低成本達到溫室氣體減量成效。</w:t>
      </w:r>
    </w:p>
    <w:p w:rsidR="00202734" w:rsidRDefault="00202734" w:rsidP="00F265C3">
      <w:pPr>
        <w:pStyle w:val="11"/>
        <w:spacing w:line="438" w:lineRule="exact"/>
        <w:ind w:left="2464" w:hangingChars="180" w:hanging="504"/>
      </w:pPr>
      <w:r>
        <w:rPr>
          <w:rFonts w:hint="eastAsia"/>
        </w:rPr>
        <w:t>三、積極採取預防措施，進行預測、避免或減少引起氣候變遷之肇因，並緩解其不利影響。</w:t>
      </w:r>
    </w:p>
    <w:p w:rsidR="00202734" w:rsidRDefault="00202734" w:rsidP="00F265C3">
      <w:pPr>
        <w:pStyle w:val="11"/>
        <w:spacing w:line="438" w:lineRule="exact"/>
        <w:ind w:left="2464" w:hangingChars="180" w:hanging="504"/>
      </w:pPr>
      <w:r>
        <w:rPr>
          <w:rFonts w:hint="eastAsia"/>
        </w:rPr>
        <w:t>四、積極加強國際合作，以維護產業發展之國際競爭力。</w:t>
      </w:r>
    </w:p>
    <w:p w:rsidR="00202734" w:rsidRDefault="00202734" w:rsidP="00F265C3">
      <w:pPr>
        <w:pStyle w:val="a6"/>
        <w:spacing w:line="438" w:lineRule="exact"/>
        <w:ind w:left="1400" w:hanging="1400"/>
      </w:pPr>
      <w:r>
        <w:rPr>
          <w:rFonts w:hint="eastAsia"/>
        </w:rPr>
        <w:t>第　七　條　　主管機關及目的事業主管機關得委託專責機構，辦理有關氣候變遷與溫室氣體減量之調查、查證、輔導、訓練及研究事宜。</w:t>
      </w:r>
    </w:p>
    <w:p w:rsidR="00202734" w:rsidRDefault="00202734" w:rsidP="009006AA">
      <w:pPr>
        <w:pStyle w:val="a8"/>
        <w:spacing w:before="120" w:after="120" w:line="433" w:lineRule="exact"/>
        <w:ind w:left="3680" w:hanging="1440"/>
      </w:pPr>
      <w:r>
        <w:rPr>
          <w:rFonts w:hint="eastAsia"/>
        </w:rPr>
        <w:lastRenderedPageBreak/>
        <w:t>第二章　政府機關權責</w:t>
      </w:r>
    </w:p>
    <w:p w:rsidR="00202734" w:rsidRDefault="00202734" w:rsidP="00D442D1">
      <w:pPr>
        <w:pStyle w:val="a6"/>
        <w:spacing w:line="433" w:lineRule="exact"/>
        <w:ind w:left="1400" w:hanging="1400"/>
      </w:pPr>
      <w:r>
        <w:rPr>
          <w:rFonts w:hint="eastAsia"/>
        </w:rPr>
        <w:t>第　八　條　　行政院應邀集中央有關機關、民間團體及專家學者，研訂及檢討溫室氣體減量、氣候變遷調適之分工、整合、推動及成果彙整相關事宜。</w:t>
      </w:r>
    </w:p>
    <w:p w:rsidR="00202734" w:rsidRDefault="00202734" w:rsidP="00D442D1">
      <w:pPr>
        <w:pStyle w:val="a7"/>
        <w:spacing w:line="433" w:lineRule="exact"/>
        <w:ind w:left="1400" w:firstLine="560"/>
      </w:pPr>
      <w:r>
        <w:rPr>
          <w:rFonts w:hint="eastAsia"/>
        </w:rPr>
        <w:t>中央有關機關應推動溫室氣體減量、氣候變遷調適之事項如下：</w:t>
      </w:r>
    </w:p>
    <w:p w:rsidR="00202734" w:rsidRDefault="00202734" w:rsidP="00D442D1">
      <w:pPr>
        <w:pStyle w:val="11"/>
        <w:spacing w:line="433" w:lineRule="exact"/>
        <w:ind w:left="2464" w:hangingChars="180" w:hanging="504"/>
      </w:pPr>
      <w:r>
        <w:rPr>
          <w:rFonts w:hint="eastAsia"/>
        </w:rPr>
        <w:t>一、再生能源及能源科技發展。</w:t>
      </w:r>
    </w:p>
    <w:p w:rsidR="00202734" w:rsidRDefault="00202734" w:rsidP="00D442D1">
      <w:pPr>
        <w:pStyle w:val="11"/>
        <w:spacing w:line="433" w:lineRule="exact"/>
        <w:ind w:left="2464" w:hangingChars="180" w:hanging="504"/>
      </w:pPr>
      <w:r>
        <w:rPr>
          <w:rFonts w:hint="eastAsia"/>
        </w:rPr>
        <w:t>二、能源使用效率提昇及能源節約。</w:t>
      </w:r>
    </w:p>
    <w:p w:rsidR="00202734" w:rsidRDefault="00202734" w:rsidP="00D442D1">
      <w:pPr>
        <w:pStyle w:val="11"/>
        <w:spacing w:line="433" w:lineRule="exact"/>
        <w:ind w:left="2464" w:hangingChars="180" w:hanging="504"/>
      </w:pPr>
      <w:r>
        <w:rPr>
          <w:rFonts w:hint="eastAsia"/>
        </w:rPr>
        <w:t>三、工業部門溫室氣體減量。</w:t>
      </w:r>
    </w:p>
    <w:p w:rsidR="00202734" w:rsidRDefault="00202734" w:rsidP="00D442D1">
      <w:pPr>
        <w:pStyle w:val="11"/>
        <w:spacing w:line="433" w:lineRule="exact"/>
        <w:ind w:left="2464" w:hangingChars="180" w:hanging="504"/>
      </w:pPr>
      <w:r>
        <w:rPr>
          <w:rFonts w:hint="eastAsia"/>
        </w:rPr>
        <w:t>四、運輸管理、大眾運輸系統發展及其他運輸部門溫室氣體減量。</w:t>
      </w:r>
    </w:p>
    <w:p w:rsidR="00202734" w:rsidRDefault="00202734" w:rsidP="00D442D1">
      <w:pPr>
        <w:pStyle w:val="11"/>
        <w:spacing w:line="433" w:lineRule="exact"/>
        <w:ind w:left="2464" w:hangingChars="180" w:hanging="504"/>
      </w:pPr>
      <w:r>
        <w:rPr>
          <w:rFonts w:hint="eastAsia"/>
        </w:rPr>
        <w:t>五、低碳能源運具使用。</w:t>
      </w:r>
    </w:p>
    <w:p w:rsidR="00202734" w:rsidRDefault="00202734" w:rsidP="00D442D1">
      <w:pPr>
        <w:pStyle w:val="11"/>
        <w:spacing w:line="433" w:lineRule="exact"/>
        <w:ind w:left="2464" w:hangingChars="180" w:hanging="504"/>
      </w:pPr>
      <w:r>
        <w:rPr>
          <w:rFonts w:hint="eastAsia"/>
        </w:rPr>
        <w:t>六、建築溫室氣體減量管理。</w:t>
      </w:r>
    </w:p>
    <w:p w:rsidR="00202734" w:rsidRDefault="00202734" w:rsidP="00D442D1">
      <w:pPr>
        <w:pStyle w:val="11"/>
        <w:spacing w:line="433" w:lineRule="exact"/>
        <w:ind w:left="2464" w:hangingChars="180" w:hanging="504"/>
      </w:pPr>
      <w:r>
        <w:rPr>
          <w:rFonts w:hint="eastAsia"/>
        </w:rPr>
        <w:t>七、廢棄物回收處理及再利用。</w:t>
      </w:r>
    </w:p>
    <w:p w:rsidR="00202734" w:rsidRDefault="00202734" w:rsidP="00D442D1">
      <w:pPr>
        <w:pStyle w:val="11"/>
        <w:spacing w:line="433" w:lineRule="exact"/>
        <w:ind w:left="2464" w:hangingChars="180" w:hanging="504"/>
      </w:pPr>
      <w:r>
        <w:rPr>
          <w:rFonts w:hint="eastAsia"/>
        </w:rPr>
        <w:t>八、森林資源管理、生物多樣性保育及碳吸收功能強化。</w:t>
      </w:r>
    </w:p>
    <w:p w:rsidR="00202734" w:rsidRDefault="00202734" w:rsidP="00D442D1">
      <w:pPr>
        <w:pStyle w:val="11"/>
        <w:spacing w:line="433" w:lineRule="exact"/>
        <w:ind w:left="2464" w:hangingChars="180" w:hanging="504"/>
      </w:pPr>
      <w:r>
        <w:rPr>
          <w:rFonts w:hint="eastAsia"/>
        </w:rPr>
        <w:t>九、農業溫室氣體減量管理及糧食安全確保。</w:t>
      </w:r>
    </w:p>
    <w:p w:rsidR="00202734" w:rsidRDefault="00202734" w:rsidP="00D442D1">
      <w:pPr>
        <w:pStyle w:val="11"/>
        <w:spacing w:line="433" w:lineRule="exact"/>
        <w:ind w:left="2464" w:hangingChars="180" w:hanging="504"/>
      </w:pPr>
      <w:r>
        <w:rPr>
          <w:rFonts w:hint="eastAsia"/>
        </w:rPr>
        <w:t>十、綠色金融及溫室氣體減量之誘因機制。</w:t>
      </w:r>
    </w:p>
    <w:p w:rsidR="00202734" w:rsidRDefault="00202734" w:rsidP="00D442D1">
      <w:pPr>
        <w:pStyle w:val="11"/>
        <w:spacing w:line="433" w:lineRule="exact"/>
        <w:ind w:left="2758" w:hangingChars="285" w:hanging="798"/>
      </w:pPr>
      <w:r>
        <w:rPr>
          <w:rFonts w:hint="eastAsia"/>
        </w:rPr>
        <w:t>十一、溫室氣體減量對整體經濟衝擊評估及因應規劃。</w:t>
      </w:r>
    </w:p>
    <w:p w:rsidR="00202734" w:rsidRDefault="00202734" w:rsidP="00D442D1">
      <w:pPr>
        <w:pStyle w:val="11"/>
        <w:spacing w:line="433" w:lineRule="exact"/>
        <w:ind w:left="2758" w:hangingChars="285" w:hanging="798"/>
      </w:pPr>
      <w:r>
        <w:rPr>
          <w:rFonts w:hint="eastAsia"/>
        </w:rPr>
        <w:t>十二、溫室氣體總量管制、抵換、拍賣、配售、交易制度之建立及國際合作減量機制之推動。</w:t>
      </w:r>
    </w:p>
    <w:p w:rsidR="00202734" w:rsidRDefault="00202734" w:rsidP="00D442D1">
      <w:pPr>
        <w:pStyle w:val="11"/>
        <w:spacing w:line="433" w:lineRule="exact"/>
        <w:ind w:left="2758" w:hangingChars="285" w:hanging="798"/>
      </w:pPr>
      <w:r>
        <w:rPr>
          <w:rFonts w:hint="eastAsia"/>
        </w:rPr>
        <w:t>十三、溫室氣體減量科技之研發及推動。</w:t>
      </w:r>
    </w:p>
    <w:p w:rsidR="00202734" w:rsidRDefault="00202734" w:rsidP="00D442D1">
      <w:pPr>
        <w:pStyle w:val="11"/>
        <w:spacing w:line="433" w:lineRule="exact"/>
        <w:ind w:left="2800" w:hangingChars="300" w:hanging="840"/>
      </w:pPr>
      <w:r>
        <w:rPr>
          <w:rFonts w:hint="eastAsia"/>
        </w:rPr>
        <w:t>十四、國際溫室氣體相關公約法律之研析及國際會議之參與。</w:t>
      </w:r>
    </w:p>
    <w:p w:rsidR="00202734" w:rsidRDefault="00202734" w:rsidP="00D442D1">
      <w:pPr>
        <w:pStyle w:val="11"/>
        <w:spacing w:line="433" w:lineRule="exact"/>
        <w:ind w:left="2758" w:hangingChars="285" w:hanging="798"/>
      </w:pPr>
      <w:r>
        <w:rPr>
          <w:rFonts w:hint="eastAsia"/>
        </w:rPr>
        <w:t>十五、氣候變遷調適相關事宜之研擬及推動。</w:t>
      </w:r>
    </w:p>
    <w:p w:rsidR="00202734" w:rsidRDefault="00202734" w:rsidP="00D442D1">
      <w:pPr>
        <w:pStyle w:val="11"/>
        <w:spacing w:line="433" w:lineRule="exact"/>
        <w:ind w:left="2758" w:hangingChars="285" w:hanging="798"/>
      </w:pPr>
      <w:r>
        <w:rPr>
          <w:rFonts w:hint="eastAsia"/>
        </w:rPr>
        <w:t>十六、氣候變遷調適及溫室氣體減量之教育宣導。</w:t>
      </w:r>
    </w:p>
    <w:p w:rsidR="00202734" w:rsidRDefault="00202734" w:rsidP="004C595F">
      <w:pPr>
        <w:pStyle w:val="11"/>
        <w:spacing w:line="433" w:lineRule="exact"/>
        <w:ind w:left="2758" w:hangingChars="285" w:hanging="798"/>
      </w:pPr>
      <w:r>
        <w:rPr>
          <w:rFonts w:hint="eastAsia"/>
        </w:rPr>
        <w:t>十七、其他氣候變遷調適及溫室氣體減量事項。</w:t>
      </w:r>
    </w:p>
    <w:p w:rsidR="00202734" w:rsidRDefault="00202734" w:rsidP="00E51A40">
      <w:pPr>
        <w:pStyle w:val="a6"/>
        <w:spacing w:line="455" w:lineRule="exact"/>
        <w:ind w:left="1400" w:hanging="1400"/>
      </w:pPr>
      <w:r>
        <w:rPr>
          <w:rFonts w:hint="eastAsia"/>
        </w:rPr>
        <w:lastRenderedPageBreak/>
        <w:t>第　九　條　　中央主管機關為推動國家溫室氣體減量政策，應依我國經濟、能源、環境狀況，參酌國際現況及前條第一項分工</w:t>
      </w:r>
      <w:r w:rsidRPr="001464A8">
        <w:rPr>
          <w:rFonts w:hint="eastAsia"/>
          <w:spacing w:val="-6"/>
        </w:rPr>
        <w:t>事宜，擬訂國家因應氣候變遷行動綱領（以下簡稱行動綱領）</w:t>
      </w:r>
      <w:r>
        <w:rPr>
          <w:rFonts w:hint="eastAsia"/>
        </w:rPr>
        <w:t>及溫室氣體減量推動方案（以下簡稱推動方案），會商中央目的事業主管機關，報請行政院核定後實施。</w:t>
      </w:r>
    </w:p>
    <w:p w:rsidR="00202734" w:rsidRDefault="00202734" w:rsidP="00E51A40">
      <w:pPr>
        <w:pStyle w:val="a7"/>
        <w:spacing w:line="455" w:lineRule="exact"/>
        <w:ind w:left="1400" w:firstLine="560"/>
      </w:pPr>
      <w:r>
        <w:rPr>
          <w:rFonts w:hint="eastAsia"/>
        </w:rPr>
        <w:t>前項行動綱領應每五年檢討一次；推動方案應包括階段管制目標、推動期程、推動策略、預期效益及管考機制等項目。</w:t>
      </w:r>
    </w:p>
    <w:p w:rsidR="00202734" w:rsidRDefault="00202734" w:rsidP="00E51A40">
      <w:pPr>
        <w:pStyle w:val="a7"/>
        <w:spacing w:line="455" w:lineRule="exact"/>
        <w:ind w:left="1400" w:firstLine="560"/>
      </w:pPr>
      <w:r>
        <w:rPr>
          <w:rFonts w:hint="eastAsia"/>
        </w:rPr>
        <w:t>國家能源、製造、運輸、住商及農業等各部門之中央目的事業主管機關應依前項推動方案，訂定所屬部門溫室氣體排放管制行動方案（以下簡稱行動方案），其內容包括該部門溫室氣體排放管制目標、期程及具經濟誘因之措施。</w:t>
      </w:r>
    </w:p>
    <w:p w:rsidR="00202734" w:rsidRDefault="00202734" w:rsidP="00E51A40">
      <w:pPr>
        <w:pStyle w:val="a6"/>
        <w:spacing w:line="455" w:lineRule="exact"/>
        <w:ind w:left="1400" w:hanging="1400"/>
      </w:pPr>
      <w:r>
        <w:rPr>
          <w:rFonts w:hint="eastAsia"/>
        </w:rPr>
        <w:t>第　十　條　　中央目的事業主管機關視產業調整及能源供需，定期檢討修正前條行動方案，且應每年編寫執行排放管制成果報告，未能達成排放管制目標者，應提出改善計畫。</w:t>
      </w:r>
    </w:p>
    <w:p w:rsidR="00202734" w:rsidRDefault="00202734" w:rsidP="00E51A40">
      <w:pPr>
        <w:pStyle w:val="a7"/>
        <w:spacing w:line="455" w:lineRule="exact"/>
        <w:ind w:left="1400" w:firstLine="560"/>
      </w:pPr>
      <w:r>
        <w:rPr>
          <w:rFonts w:hint="eastAsia"/>
        </w:rPr>
        <w:t>前項行動方案之實施、訂修、改善計畫及排放管制成果報告，應提報行政院核定。</w:t>
      </w:r>
    </w:p>
    <w:p w:rsidR="00202734" w:rsidRDefault="00937D95" w:rsidP="00E51A40">
      <w:pPr>
        <w:pStyle w:val="a6"/>
        <w:spacing w:line="455" w:lineRule="exact"/>
        <w:ind w:left="1406" w:hangingChars="370" w:hanging="1406"/>
      </w:pPr>
      <w:r>
        <w:rPr>
          <w:rFonts w:hint="eastAsia"/>
          <w:spacing w:val="50"/>
        </w:rPr>
        <w:t>第十一條</w:t>
      </w:r>
      <w:r>
        <w:rPr>
          <w:rFonts w:hint="eastAsia"/>
          <w:spacing w:val="-30"/>
        </w:rPr>
        <w:t xml:space="preserve">　　</w:t>
      </w:r>
      <w:r w:rsidR="00202734">
        <w:rPr>
          <w:rFonts w:hint="eastAsia"/>
        </w:rPr>
        <w:t>階段管制目標以五年為一階段，其目標及管制方式之準則，由中央主管機關會同中央目的事業主管機關，邀集學者、專家及民間團體組成諮詢委員會定之。</w:t>
      </w:r>
    </w:p>
    <w:p w:rsidR="00202734" w:rsidRDefault="00202734" w:rsidP="00E51A40">
      <w:pPr>
        <w:pStyle w:val="a7"/>
        <w:spacing w:line="455" w:lineRule="exact"/>
        <w:ind w:left="1400" w:firstLine="560"/>
      </w:pPr>
      <w:r>
        <w:rPr>
          <w:rFonts w:hint="eastAsia"/>
        </w:rPr>
        <w:t>各階段管制目標應依前項之訂定準則，由中央主管機關會商中央目的事業主管機關訂定，並經召開公聽會程序後，送行政院核定。</w:t>
      </w:r>
    </w:p>
    <w:p w:rsidR="00202734" w:rsidRDefault="00202734" w:rsidP="00E51A40">
      <w:pPr>
        <w:pStyle w:val="a7"/>
        <w:spacing w:line="455" w:lineRule="exact"/>
        <w:ind w:left="1400" w:firstLine="560"/>
      </w:pPr>
      <w:r>
        <w:rPr>
          <w:rFonts w:hint="eastAsia"/>
        </w:rPr>
        <w:t>各階段管制目標，除第一階段外，應於下一階段排放期開始前二年提出。</w:t>
      </w:r>
    </w:p>
    <w:p w:rsidR="00202734" w:rsidRDefault="00937D95" w:rsidP="005914A7">
      <w:pPr>
        <w:pStyle w:val="a6"/>
        <w:spacing w:line="469" w:lineRule="exact"/>
        <w:ind w:left="1406" w:hangingChars="370" w:hanging="1406"/>
      </w:pPr>
      <w:r>
        <w:rPr>
          <w:rFonts w:hint="eastAsia"/>
          <w:spacing w:val="50"/>
        </w:rPr>
        <w:lastRenderedPageBreak/>
        <w:t>第十二條</w:t>
      </w:r>
      <w:r>
        <w:rPr>
          <w:rFonts w:hint="eastAsia"/>
          <w:spacing w:val="-30"/>
        </w:rPr>
        <w:t xml:space="preserve">　　</w:t>
      </w:r>
      <w:r w:rsidR="00202734">
        <w:rPr>
          <w:rFonts w:hint="eastAsia"/>
        </w:rPr>
        <w:t>各階段管制目標核定後，中央主管機關應彙整各部門之中央目的事業主管機關階段管制目標執行狀況，每年定期向行政院報告。</w:t>
      </w:r>
    </w:p>
    <w:p w:rsidR="00202734" w:rsidRDefault="00202734" w:rsidP="005914A7">
      <w:pPr>
        <w:pStyle w:val="a7"/>
        <w:spacing w:line="469" w:lineRule="exact"/>
        <w:ind w:left="1400" w:firstLine="560"/>
      </w:pPr>
      <w:r>
        <w:rPr>
          <w:rFonts w:hint="eastAsia"/>
        </w:rPr>
        <w:t>前項階段管制目標之執行，應依下列狀況之變遷，並經行政院同意後，為必要之調整：</w:t>
      </w:r>
    </w:p>
    <w:p w:rsidR="00202734" w:rsidRDefault="00202734" w:rsidP="005914A7">
      <w:pPr>
        <w:pStyle w:val="11"/>
        <w:spacing w:line="469" w:lineRule="exact"/>
        <w:ind w:left="2464" w:hangingChars="180" w:hanging="504"/>
      </w:pPr>
      <w:r>
        <w:rPr>
          <w:rFonts w:hint="eastAsia"/>
        </w:rPr>
        <w:t>一、氣候變遷科學知識與相關科技。</w:t>
      </w:r>
    </w:p>
    <w:p w:rsidR="00202734" w:rsidRDefault="00202734" w:rsidP="005914A7">
      <w:pPr>
        <w:pStyle w:val="11"/>
        <w:spacing w:line="469" w:lineRule="exact"/>
        <w:ind w:left="2464" w:hangingChars="180" w:hanging="504"/>
      </w:pPr>
      <w:r>
        <w:rPr>
          <w:rFonts w:hint="eastAsia"/>
        </w:rPr>
        <w:t>二、經濟與產業發展現況。</w:t>
      </w:r>
    </w:p>
    <w:p w:rsidR="00202734" w:rsidRDefault="00202734" w:rsidP="005914A7">
      <w:pPr>
        <w:pStyle w:val="11"/>
        <w:spacing w:line="469" w:lineRule="exact"/>
        <w:ind w:left="2464" w:hangingChars="180" w:hanging="504"/>
      </w:pPr>
      <w:r>
        <w:rPr>
          <w:rFonts w:hint="eastAsia"/>
        </w:rPr>
        <w:t>三、財政與社會現況。</w:t>
      </w:r>
    </w:p>
    <w:p w:rsidR="00202734" w:rsidRDefault="00202734" w:rsidP="005914A7">
      <w:pPr>
        <w:pStyle w:val="11"/>
        <w:spacing w:line="469" w:lineRule="exact"/>
        <w:ind w:left="2464" w:hangingChars="180" w:hanging="504"/>
      </w:pPr>
      <w:r>
        <w:rPr>
          <w:rFonts w:hint="eastAsia"/>
        </w:rPr>
        <w:t>四、能源政策。</w:t>
      </w:r>
    </w:p>
    <w:p w:rsidR="00202734" w:rsidRDefault="00202734" w:rsidP="005914A7">
      <w:pPr>
        <w:pStyle w:val="11"/>
        <w:spacing w:line="469" w:lineRule="exact"/>
        <w:ind w:left="2520" w:hangingChars="200" w:hanging="560"/>
      </w:pPr>
      <w:r>
        <w:rPr>
          <w:rFonts w:hint="eastAsia"/>
        </w:rPr>
        <w:t>五、聯合國氣候變化綱要公約與其協議或相關國際公約決議事項。</w:t>
      </w:r>
    </w:p>
    <w:p w:rsidR="00202734" w:rsidRDefault="00937D95" w:rsidP="005914A7">
      <w:pPr>
        <w:pStyle w:val="a6"/>
        <w:spacing w:line="469" w:lineRule="exact"/>
        <w:ind w:left="1406" w:hangingChars="370" w:hanging="1406"/>
      </w:pPr>
      <w:r>
        <w:rPr>
          <w:rFonts w:hint="eastAsia"/>
          <w:spacing w:val="50"/>
        </w:rPr>
        <w:t>第十三條</w:t>
      </w:r>
      <w:r>
        <w:rPr>
          <w:rFonts w:hint="eastAsia"/>
          <w:spacing w:val="-30"/>
        </w:rPr>
        <w:t xml:space="preserve">　　</w:t>
      </w:r>
      <w:r w:rsidR="00202734">
        <w:rPr>
          <w:rFonts w:hint="eastAsia"/>
        </w:rPr>
        <w:t>中央目的事業主管機關應進行排放量之調查、統計及氣候變遷調適策略之研議，並將調查、統計及調適成果每年定期提送中央主管機關。</w:t>
      </w:r>
    </w:p>
    <w:p w:rsidR="00202734" w:rsidRDefault="00202734" w:rsidP="005914A7">
      <w:pPr>
        <w:pStyle w:val="a7"/>
        <w:spacing w:line="469" w:lineRule="exact"/>
        <w:ind w:left="1400" w:firstLine="560"/>
      </w:pPr>
      <w:r>
        <w:rPr>
          <w:rFonts w:hint="eastAsia"/>
        </w:rPr>
        <w:t>中央主管機關應進行氣候變遷衝擊評估、定期統計全國排放量，建立國家溫室氣體排放清冊；並每三年編撰溫室氣體國家報告，報請行政院核定後對外公開。</w:t>
      </w:r>
    </w:p>
    <w:p w:rsidR="00202734" w:rsidRDefault="00937D95" w:rsidP="005914A7">
      <w:pPr>
        <w:pStyle w:val="a6"/>
        <w:spacing w:line="469" w:lineRule="exact"/>
        <w:ind w:left="1406" w:hangingChars="370" w:hanging="1406"/>
      </w:pPr>
      <w:r>
        <w:rPr>
          <w:rFonts w:hint="eastAsia"/>
          <w:spacing w:val="50"/>
        </w:rPr>
        <w:t>第十四條</w:t>
      </w:r>
      <w:r>
        <w:rPr>
          <w:rFonts w:hint="eastAsia"/>
          <w:spacing w:val="-30"/>
        </w:rPr>
        <w:t xml:space="preserve">　　</w:t>
      </w:r>
      <w:r w:rsidR="00202734">
        <w:rPr>
          <w:rFonts w:hint="eastAsia"/>
        </w:rPr>
        <w:t>目的事業主管機關應輔導事業進行排放源排放量之盤查、查證、登錄、減量及參與國內或國際合作執行抵換專案。</w:t>
      </w:r>
    </w:p>
    <w:p w:rsidR="00202734" w:rsidRDefault="00937D95" w:rsidP="005914A7">
      <w:pPr>
        <w:pStyle w:val="a6"/>
        <w:spacing w:line="469" w:lineRule="exact"/>
        <w:ind w:left="1406" w:hangingChars="370" w:hanging="1406"/>
      </w:pPr>
      <w:r>
        <w:rPr>
          <w:rFonts w:hint="eastAsia"/>
          <w:spacing w:val="50"/>
        </w:rPr>
        <w:t>第十五條</w:t>
      </w:r>
      <w:r>
        <w:rPr>
          <w:rFonts w:hint="eastAsia"/>
          <w:spacing w:val="-30"/>
        </w:rPr>
        <w:t xml:space="preserve">　　</w:t>
      </w:r>
      <w:r w:rsidR="00202734">
        <w:rPr>
          <w:rFonts w:hint="eastAsia"/>
        </w:rPr>
        <w:t>直轄市、縣（市）主管機關應依行政院核定之推動方案及中央目的事業主管機關訂定之行動方案，訂修溫室氣體管制執行方案，報請中央主管機關會商中央目的事業主管機關後核定。</w:t>
      </w:r>
    </w:p>
    <w:p w:rsidR="00202734" w:rsidRDefault="00202734" w:rsidP="005914A7">
      <w:pPr>
        <w:pStyle w:val="a8"/>
        <w:spacing w:before="120" w:after="120" w:line="469" w:lineRule="exact"/>
        <w:ind w:left="3680" w:hanging="1440"/>
      </w:pPr>
      <w:r>
        <w:rPr>
          <w:rFonts w:hint="eastAsia"/>
        </w:rPr>
        <w:t>第三章　減量對策</w:t>
      </w:r>
    </w:p>
    <w:p w:rsidR="00202734" w:rsidRDefault="00937D95" w:rsidP="0094509C">
      <w:pPr>
        <w:pStyle w:val="a6"/>
        <w:spacing w:line="455" w:lineRule="exact"/>
        <w:ind w:left="1406" w:hangingChars="370" w:hanging="1406"/>
      </w:pPr>
      <w:r>
        <w:rPr>
          <w:rFonts w:hint="eastAsia"/>
          <w:spacing w:val="50"/>
        </w:rPr>
        <w:lastRenderedPageBreak/>
        <w:t>第十六條</w:t>
      </w:r>
      <w:r>
        <w:rPr>
          <w:rFonts w:hint="eastAsia"/>
          <w:spacing w:val="-30"/>
        </w:rPr>
        <w:t xml:space="preserve">　　</w:t>
      </w:r>
      <w:r w:rsidR="00202734">
        <w:rPr>
          <w:rFonts w:hint="eastAsia"/>
        </w:rPr>
        <w:t>經中央主管機關公告之排放源，應每年進行排放量盤查，並於規定期限前登錄於中央主管機關指定資訊平台所開立之排放源帳戶，其排放量清冊及相關資料應每三年內經查驗機構查證。</w:t>
      </w:r>
    </w:p>
    <w:p w:rsidR="00202734" w:rsidRDefault="00202734" w:rsidP="0094509C">
      <w:pPr>
        <w:pStyle w:val="a7"/>
        <w:spacing w:line="455" w:lineRule="exact"/>
        <w:ind w:left="1400" w:firstLine="560"/>
      </w:pPr>
      <w:r>
        <w:rPr>
          <w:rFonts w:hint="eastAsia"/>
        </w:rPr>
        <w:t>前項查驗機構須為國際認可之查驗機構或其在國內開設之分支機構，應向中央主管機關或其委託之認證機構申請認證並取得許可後，始得辦理本法所定確證及查證事宜。查驗機構許可之申請條件、審查程序、核發、撤銷、廢止；查證人員之資格、訓練、取得合格證書、撤銷、廢止；中央主管機關委託或停止委託認證機構及其他應遵行事項之管理辦法，由中央主管機關定之。</w:t>
      </w:r>
    </w:p>
    <w:p w:rsidR="00202734" w:rsidRDefault="00202734" w:rsidP="0094509C">
      <w:pPr>
        <w:pStyle w:val="a7"/>
        <w:spacing w:line="455" w:lineRule="exact"/>
        <w:ind w:left="1400" w:firstLine="560"/>
      </w:pPr>
      <w:r>
        <w:rPr>
          <w:rFonts w:hint="eastAsia"/>
        </w:rPr>
        <w:t>第一項排放源之盤查、登錄內容、頻率、查證方式、帳</w:t>
      </w:r>
      <w:r w:rsidRPr="00A650F9">
        <w:rPr>
          <w:rFonts w:hint="eastAsia"/>
          <w:spacing w:val="-4"/>
        </w:rPr>
        <w:t>戶管理及其他應遵行事項之管理辦法，由中央主管機關定之。</w:t>
      </w:r>
    </w:p>
    <w:p w:rsidR="00202734" w:rsidRDefault="00937D95" w:rsidP="0094509C">
      <w:pPr>
        <w:pStyle w:val="a6"/>
        <w:spacing w:line="455" w:lineRule="exact"/>
        <w:ind w:left="1406" w:hangingChars="370" w:hanging="1406"/>
      </w:pPr>
      <w:r>
        <w:rPr>
          <w:rFonts w:hint="eastAsia"/>
          <w:spacing w:val="50"/>
        </w:rPr>
        <w:t>第十七條</w:t>
      </w:r>
      <w:r>
        <w:rPr>
          <w:rFonts w:hint="eastAsia"/>
          <w:spacing w:val="-30"/>
        </w:rPr>
        <w:t xml:space="preserve">　　</w:t>
      </w:r>
      <w:r w:rsidR="00202734">
        <w:rPr>
          <w:rFonts w:hint="eastAsia"/>
        </w:rPr>
        <w:t>中央主管機關為獎勵經公告之排放源，在被納入總量管制前進行溫室氣體減量，得針對排放源訂定效能標準。</w:t>
      </w:r>
    </w:p>
    <w:p w:rsidR="00202734" w:rsidRDefault="00202734" w:rsidP="0094509C">
      <w:pPr>
        <w:pStyle w:val="a7"/>
        <w:spacing w:line="455" w:lineRule="exact"/>
        <w:ind w:left="1400" w:firstLine="560"/>
      </w:pPr>
      <w:r>
        <w:rPr>
          <w:rFonts w:hint="eastAsia"/>
        </w:rPr>
        <w:t>前項效能標準，由中央主管機關會同中央目的事業主管機關，針對排放源之設施、產品或其他單位用料、產出、消耗之溫室氣體排放量定之，並定期檢討。</w:t>
      </w:r>
    </w:p>
    <w:p w:rsidR="00202734" w:rsidRDefault="00937D95" w:rsidP="0094509C">
      <w:pPr>
        <w:pStyle w:val="a6"/>
        <w:spacing w:line="455" w:lineRule="exact"/>
        <w:ind w:left="1406" w:hangingChars="370" w:hanging="1406"/>
      </w:pPr>
      <w:r>
        <w:rPr>
          <w:rFonts w:hint="eastAsia"/>
          <w:spacing w:val="50"/>
        </w:rPr>
        <w:t>第十八條</w:t>
      </w:r>
      <w:r>
        <w:rPr>
          <w:rFonts w:hint="eastAsia"/>
          <w:spacing w:val="-30"/>
        </w:rPr>
        <w:t xml:space="preserve">　　</w:t>
      </w:r>
      <w:r w:rsidR="00202734">
        <w:rPr>
          <w:rFonts w:hint="eastAsia"/>
        </w:rPr>
        <w:t>中央主管機關應參酌聯合國氣候變化綱要公約與其協議或相關國際公約決議事項，因應國際溫室氣體減量規定，實施溫室氣體總量管制及排放交易制度。</w:t>
      </w:r>
    </w:p>
    <w:p w:rsidR="00202734" w:rsidRDefault="00202734" w:rsidP="0094509C">
      <w:pPr>
        <w:pStyle w:val="a7"/>
        <w:spacing w:line="455" w:lineRule="exact"/>
        <w:ind w:left="1400" w:firstLine="560"/>
      </w:pPr>
      <w:r>
        <w:rPr>
          <w:rFonts w:hint="eastAsia"/>
        </w:rPr>
        <w:t>總量管制應於實施排放量盤查、查證、登錄制度，並建立核配額、抵換、拍賣、配售及交易制度後，由中央主管機關會商有關中央目的事業主管機關報請行政院核定公告實施之。</w:t>
      </w:r>
    </w:p>
    <w:p w:rsidR="00202734" w:rsidRDefault="00937D95" w:rsidP="00BD20DC">
      <w:pPr>
        <w:pStyle w:val="a6"/>
        <w:spacing w:line="438" w:lineRule="exact"/>
        <w:ind w:left="1406" w:hangingChars="370" w:hanging="1406"/>
      </w:pPr>
      <w:r>
        <w:rPr>
          <w:rFonts w:hint="eastAsia"/>
          <w:spacing w:val="50"/>
        </w:rPr>
        <w:lastRenderedPageBreak/>
        <w:t>第十九條</w:t>
      </w:r>
      <w:r>
        <w:rPr>
          <w:rFonts w:hint="eastAsia"/>
          <w:spacing w:val="-30"/>
        </w:rPr>
        <w:t xml:space="preserve">　　</w:t>
      </w:r>
      <w:r w:rsidR="00202734" w:rsidRPr="00A650F9">
        <w:rPr>
          <w:rFonts w:hint="eastAsia"/>
          <w:spacing w:val="-6"/>
        </w:rPr>
        <w:t>中央主管機關應成立溫室氣體管理基金，基金來源如下：</w:t>
      </w:r>
    </w:p>
    <w:p w:rsidR="00202734" w:rsidRDefault="00202734" w:rsidP="00BD20DC">
      <w:pPr>
        <w:pStyle w:val="11"/>
        <w:spacing w:line="438" w:lineRule="exact"/>
        <w:ind w:left="2464" w:hangingChars="180" w:hanging="504"/>
      </w:pPr>
      <w:r>
        <w:rPr>
          <w:rFonts w:hint="eastAsia"/>
        </w:rPr>
        <w:t>一、依前條拍賣或配售之所得。</w:t>
      </w:r>
    </w:p>
    <w:p w:rsidR="00202734" w:rsidRDefault="00202734" w:rsidP="00BD20DC">
      <w:pPr>
        <w:pStyle w:val="11"/>
        <w:spacing w:line="438" w:lineRule="exact"/>
        <w:ind w:left="2464" w:hangingChars="180" w:hanging="504"/>
      </w:pPr>
      <w:r>
        <w:rPr>
          <w:rFonts w:hint="eastAsia"/>
        </w:rPr>
        <w:t>二、依第二十一條收取之手續費。</w:t>
      </w:r>
    </w:p>
    <w:p w:rsidR="00202734" w:rsidRDefault="00202734" w:rsidP="00BD20DC">
      <w:pPr>
        <w:pStyle w:val="11"/>
        <w:spacing w:line="438" w:lineRule="exact"/>
        <w:ind w:left="2464" w:hangingChars="180" w:hanging="504"/>
      </w:pPr>
      <w:r>
        <w:rPr>
          <w:rFonts w:hint="eastAsia"/>
        </w:rPr>
        <w:t>三、政府循預算程序之撥款。</w:t>
      </w:r>
    </w:p>
    <w:p w:rsidR="00202734" w:rsidRDefault="00202734" w:rsidP="00BD20DC">
      <w:pPr>
        <w:pStyle w:val="11"/>
        <w:spacing w:line="438" w:lineRule="exact"/>
        <w:ind w:left="2464" w:hangingChars="180" w:hanging="504"/>
      </w:pPr>
      <w:r>
        <w:rPr>
          <w:rFonts w:hint="eastAsia"/>
        </w:rPr>
        <w:t>四、違反本法行政罰鍰之部分提撥。</w:t>
      </w:r>
    </w:p>
    <w:p w:rsidR="00202734" w:rsidRDefault="00202734" w:rsidP="00BD20DC">
      <w:pPr>
        <w:pStyle w:val="11"/>
        <w:spacing w:line="438" w:lineRule="exact"/>
        <w:ind w:left="2464" w:hangingChars="180" w:hanging="504"/>
      </w:pPr>
      <w:r>
        <w:rPr>
          <w:rFonts w:hint="eastAsia"/>
        </w:rPr>
        <w:t>五、人民、事業或團體之捐贈。</w:t>
      </w:r>
    </w:p>
    <w:p w:rsidR="00202734" w:rsidRDefault="00202734" w:rsidP="00BD20DC">
      <w:pPr>
        <w:pStyle w:val="11"/>
        <w:spacing w:line="438" w:lineRule="exact"/>
        <w:ind w:left="2464" w:hangingChars="180" w:hanging="504"/>
      </w:pPr>
      <w:r>
        <w:rPr>
          <w:rFonts w:hint="eastAsia"/>
        </w:rPr>
        <w:t>六、其他之收入。</w:t>
      </w:r>
    </w:p>
    <w:p w:rsidR="00202734" w:rsidRDefault="00202734" w:rsidP="00BD20DC">
      <w:pPr>
        <w:pStyle w:val="a7"/>
        <w:spacing w:line="438" w:lineRule="exact"/>
        <w:ind w:left="1400" w:firstLine="560"/>
      </w:pPr>
      <w:r>
        <w:rPr>
          <w:rFonts w:hint="eastAsia"/>
        </w:rPr>
        <w:t>前項基金專供溫室氣體減量及氣候變遷調適之用，其支用項目如下：</w:t>
      </w:r>
    </w:p>
    <w:p w:rsidR="00202734" w:rsidRDefault="00202734" w:rsidP="00BD20DC">
      <w:pPr>
        <w:pStyle w:val="11"/>
        <w:spacing w:line="438" w:lineRule="exact"/>
        <w:ind w:left="2464" w:hangingChars="180" w:hanging="504"/>
      </w:pPr>
      <w:r>
        <w:rPr>
          <w:rFonts w:hint="eastAsia"/>
        </w:rPr>
        <w:t>一、執行溫室氣體減量工作事項。</w:t>
      </w:r>
    </w:p>
    <w:p w:rsidR="00202734" w:rsidRDefault="00202734" w:rsidP="00BD20DC">
      <w:pPr>
        <w:pStyle w:val="11"/>
        <w:spacing w:line="438" w:lineRule="exact"/>
        <w:ind w:left="2464" w:hangingChars="180" w:hanging="504"/>
      </w:pPr>
      <w:r>
        <w:rPr>
          <w:rFonts w:hint="eastAsia"/>
        </w:rPr>
        <w:t>二、排放源檢查事項。</w:t>
      </w:r>
    </w:p>
    <w:p w:rsidR="00202734" w:rsidRDefault="00202734" w:rsidP="00BD20DC">
      <w:pPr>
        <w:pStyle w:val="11"/>
        <w:spacing w:line="438" w:lineRule="exact"/>
        <w:ind w:left="2464" w:hangingChars="180" w:hanging="504"/>
      </w:pPr>
      <w:r>
        <w:rPr>
          <w:rFonts w:hint="eastAsia"/>
        </w:rPr>
        <w:t>三、輔導、補助及獎勵排放源辦理溫室氣體自願減量工作事項。</w:t>
      </w:r>
    </w:p>
    <w:p w:rsidR="00202734" w:rsidRDefault="00202734" w:rsidP="00BD20DC">
      <w:pPr>
        <w:pStyle w:val="11"/>
        <w:spacing w:line="438" w:lineRule="exact"/>
        <w:ind w:left="2464" w:hangingChars="180" w:hanging="504"/>
      </w:pPr>
      <w:r>
        <w:rPr>
          <w:rFonts w:hint="eastAsia"/>
        </w:rPr>
        <w:t>四、資訊平台帳戶建立、拍賣、配售及交易相關行政工作事項。</w:t>
      </w:r>
    </w:p>
    <w:p w:rsidR="00202734" w:rsidRDefault="00202734" w:rsidP="00BD20DC">
      <w:pPr>
        <w:pStyle w:val="11"/>
        <w:spacing w:line="438" w:lineRule="exact"/>
        <w:ind w:left="2464" w:hangingChars="180" w:hanging="504"/>
      </w:pPr>
      <w:r>
        <w:rPr>
          <w:rFonts w:hint="eastAsia"/>
        </w:rPr>
        <w:t>五、執行溫室氣體減量及管理所需之約聘僱經費。</w:t>
      </w:r>
    </w:p>
    <w:p w:rsidR="00202734" w:rsidRDefault="00202734" w:rsidP="00BD20DC">
      <w:pPr>
        <w:pStyle w:val="11"/>
        <w:spacing w:line="438" w:lineRule="exact"/>
        <w:ind w:left="2464" w:hangingChars="180" w:hanging="504"/>
      </w:pPr>
      <w:r>
        <w:rPr>
          <w:rFonts w:hint="eastAsia"/>
        </w:rPr>
        <w:t>六、氣候變遷調適之協調、研擬及推動事項。</w:t>
      </w:r>
    </w:p>
    <w:p w:rsidR="00202734" w:rsidRDefault="00202734" w:rsidP="00BD20DC">
      <w:pPr>
        <w:pStyle w:val="11"/>
        <w:spacing w:line="438" w:lineRule="exact"/>
        <w:ind w:left="2464" w:hangingChars="180" w:hanging="504"/>
      </w:pPr>
      <w:r>
        <w:rPr>
          <w:rFonts w:hint="eastAsia"/>
        </w:rPr>
        <w:t>七、氣候變遷及溫室氣體減量之教育、宣導與獎助事項。</w:t>
      </w:r>
    </w:p>
    <w:p w:rsidR="00202734" w:rsidRDefault="00202734" w:rsidP="00BD20DC">
      <w:pPr>
        <w:pStyle w:val="11"/>
        <w:spacing w:line="438" w:lineRule="exact"/>
        <w:ind w:left="2464" w:hangingChars="180" w:hanging="504"/>
      </w:pPr>
      <w:r>
        <w:rPr>
          <w:rFonts w:hint="eastAsia"/>
        </w:rPr>
        <w:t>八、氣候變遷及溫室氣體減量之國際事務。</w:t>
      </w:r>
    </w:p>
    <w:p w:rsidR="00202734" w:rsidRDefault="00202734" w:rsidP="00BD20DC">
      <w:pPr>
        <w:pStyle w:val="11"/>
        <w:spacing w:line="438" w:lineRule="exact"/>
        <w:ind w:left="2464" w:hangingChars="180" w:hanging="504"/>
      </w:pPr>
      <w:r>
        <w:rPr>
          <w:rFonts w:hint="eastAsia"/>
        </w:rPr>
        <w:t>九、其他有關溫室氣體減量及氣候變遷調適研究事項。</w:t>
      </w:r>
    </w:p>
    <w:p w:rsidR="00202734" w:rsidRDefault="00202734" w:rsidP="00BD20DC">
      <w:pPr>
        <w:pStyle w:val="a7"/>
        <w:spacing w:line="438" w:lineRule="exact"/>
        <w:ind w:left="1400" w:firstLine="560"/>
      </w:pPr>
      <w:r>
        <w:rPr>
          <w:rFonts w:hint="eastAsia"/>
        </w:rPr>
        <w:t>第一項第一款拍賣或配售之所得經扣除其成本及費用後之淨額，應以不低於百分之三十之比例補助直轄市、縣（市）作為前項項目之用。</w:t>
      </w:r>
    </w:p>
    <w:p w:rsidR="00202734" w:rsidRDefault="00202734" w:rsidP="00BD20DC">
      <w:pPr>
        <w:pStyle w:val="a7"/>
        <w:spacing w:line="438" w:lineRule="exact"/>
        <w:ind w:left="1400" w:firstLine="560"/>
      </w:pPr>
      <w:r>
        <w:rPr>
          <w:rFonts w:hint="eastAsia"/>
        </w:rPr>
        <w:t>前項補助比例及其分配方式，由中央主管機關會商直轄市、縣（市）政府，考量人口數、土地面積及相關因素定之，並定期檢討。</w:t>
      </w:r>
    </w:p>
    <w:p w:rsidR="00202734" w:rsidRDefault="00202734" w:rsidP="006B7AB2">
      <w:pPr>
        <w:pStyle w:val="a7"/>
        <w:spacing w:line="455" w:lineRule="exact"/>
        <w:ind w:left="1400" w:firstLine="560"/>
      </w:pPr>
      <w:r>
        <w:rPr>
          <w:rFonts w:hint="eastAsia"/>
        </w:rPr>
        <w:lastRenderedPageBreak/>
        <w:t>第一項基金，中央主管機關得成立基金管理會監督運作，其基金之收支、保管及運用辦法，由行政院定之。</w:t>
      </w:r>
    </w:p>
    <w:p w:rsidR="00202734" w:rsidRDefault="00937D95" w:rsidP="006B7AB2">
      <w:pPr>
        <w:pStyle w:val="a6"/>
        <w:spacing w:line="455" w:lineRule="exact"/>
        <w:ind w:left="1406" w:hangingChars="370" w:hanging="1406"/>
      </w:pPr>
      <w:r>
        <w:rPr>
          <w:rFonts w:hint="eastAsia"/>
          <w:spacing w:val="50"/>
        </w:rPr>
        <w:t>第二十條</w:t>
      </w:r>
      <w:r>
        <w:rPr>
          <w:rFonts w:hint="eastAsia"/>
          <w:spacing w:val="-30"/>
        </w:rPr>
        <w:t xml:space="preserve">　　</w:t>
      </w:r>
      <w:r w:rsidR="00202734">
        <w:rPr>
          <w:rFonts w:hint="eastAsia"/>
        </w:rPr>
        <w:t>中央主管機關應公告納入總量管制之排放源，分階段訂定排放總量目標，於總量管制時應考量各行業之貿易強度、總量管制成本等因素，以避免碳洩漏影響全球減碳及國家整體競爭力之原則，將各階段排放總量所對應排放源之排放額度，以免費核配、拍賣或配售方式，核配其事業。該核配額中屬配售額之比例應於階段管制目標內明定，並應分階段增加至百分之百。</w:t>
      </w:r>
    </w:p>
    <w:p w:rsidR="00202734" w:rsidRDefault="00202734" w:rsidP="006B7AB2">
      <w:pPr>
        <w:pStyle w:val="a7"/>
        <w:spacing w:line="455" w:lineRule="exact"/>
        <w:ind w:left="1400" w:firstLine="560"/>
      </w:pPr>
      <w:r>
        <w:rPr>
          <w:rFonts w:hint="eastAsia"/>
        </w:rPr>
        <w:t>前項配售額之比例，得依進口化石燃料之稅費機制之施行情形酌予扣減比例。</w:t>
      </w:r>
    </w:p>
    <w:p w:rsidR="00202734" w:rsidRPr="006835C5" w:rsidRDefault="00202734" w:rsidP="006B7AB2">
      <w:pPr>
        <w:pStyle w:val="a7"/>
        <w:spacing w:line="455" w:lineRule="exact"/>
        <w:ind w:left="1400" w:firstLine="560"/>
        <w:rPr>
          <w:spacing w:val="-6"/>
        </w:rPr>
      </w:pPr>
      <w:r>
        <w:rPr>
          <w:rFonts w:hint="eastAsia"/>
        </w:rPr>
        <w:t>中央主管機關於核配予公用事業之核配額，應扣除其</w:t>
      </w:r>
      <w:r w:rsidRPr="006835C5">
        <w:rPr>
          <w:rFonts w:hint="eastAsia"/>
          <w:spacing w:val="-6"/>
        </w:rPr>
        <w:t>提供排放源能源消費所產生之間接排放二氧化碳當量之額度。</w:t>
      </w:r>
    </w:p>
    <w:p w:rsidR="00202734" w:rsidRDefault="00202734" w:rsidP="006B7AB2">
      <w:pPr>
        <w:pStyle w:val="a7"/>
        <w:spacing w:line="455" w:lineRule="exact"/>
        <w:ind w:left="1400" w:firstLine="560"/>
      </w:pPr>
      <w:r>
        <w:rPr>
          <w:rFonts w:hint="eastAsia"/>
        </w:rPr>
        <w:t>中央主管機關得保留部分核配額、核配一定規模以上新設或變更之排放源所屬事業，並命該排放源採行最佳可行技術。</w:t>
      </w:r>
    </w:p>
    <w:p w:rsidR="00202734" w:rsidRDefault="00202734" w:rsidP="006B7AB2">
      <w:pPr>
        <w:pStyle w:val="a7"/>
        <w:spacing w:line="455" w:lineRule="exact"/>
        <w:ind w:left="1400" w:firstLine="560"/>
      </w:pPr>
      <w:r>
        <w:rPr>
          <w:rFonts w:hint="eastAsia"/>
        </w:rPr>
        <w:t>排放源關廠、歇業或解散，其核配額不得轉讓，應由中央主管機關收回註銷。排放源停工或停業時，中央主管機關應管控其核配額，必要時得收回之。</w:t>
      </w:r>
    </w:p>
    <w:p w:rsidR="00202734" w:rsidRDefault="00202734" w:rsidP="006B7AB2">
      <w:pPr>
        <w:pStyle w:val="a7"/>
        <w:spacing w:line="455" w:lineRule="exact"/>
        <w:ind w:left="1400" w:firstLine="560"/>
      </w:pPr>
      <w:r>
        <w:rPr>
          <w:rFonts w:hint="eastAsia"/>
        </w:rPr>
        <w:t>第一項事業核配額、核配方式、條件、程序、拍賣或配售方法、核配額之撤銷、廢止與第四項保留核配額、一定規模、應採行最佳可行技術及前項排放源停工、停業、復工、復業之程序、各行業碳洩漏對國家整體競爭力影響等之認定及其他應遵行事項之辦法，由中央主管機關會同中央目的事業主管機關定之。</w:t>
      </w:r>
    </w:p>
    <w:p w:rsidR="00202734" w:rsidRDefault="00202734" w:rsidP="00F7686F">
      <w:pPr>
        <w:pStyle w:val="a6"/>
        <w:spacing w:line="474" w:lineRule="exact"/>
        <w:ind w:left="1400" w:hanging="1400"/>
      </w:pPr>
      <w:r>
        <w:rPr>
          <w:rFonts w:hint="eastAsia"/>
        </w:rPr>
        <w:lastRenderedPageBreak/>
        <w:t>第二十一條　　取得核配額之事業，在中央主管機關指定一定期間之排放量，不得超過中央主管機關規定移轉期限日內其帳戶中已登錄可供該期間扣減之排放額度。</w:t>
      </w:r>
    </w:p>
    <w:p w:rsidR="00202734" w:rsidRDefault="00202734" w:rsidP="00F7686F">
      <w:pPr>
        <w:pStyle w:val="a7"/>
        <w:spacing w:line="474" w:lineRule="exact"/>
        <w:ind w:leftChars="0" w:left="1400" w:firstLine="536"/>
      </w:pPr>
      <w:r w:rsidRPr="00476888">
        <w:rPr>
          <w:rFonts w:hint="eastAsia"/>
          <w:spacing w:val="-6"/>
        </w:rPr>
        <w:t>事業排放量超過其核配額度之數量（以下簡稱超額量），</w:t>
      </w:r>
      <w:r>
        <w:rPr>
          <w:rFonts w:hint="eastAsia"/>
        </w:rPr>
        <w:t>得於規定移轉期限日前，以執行先期專案、抵換專案、符合效能標準獎勵、交易或其他方式，取得之排放額度，登錄於其帳戶，以供扣減抵銷其超額量；移轉期限日前，帳戶中原已登錄用以扣減抵銷其超額量之剩餘量，在未經查證前不得用以交易。</w:t>
      </w:r>
    </w:p>
    <w:p w:rsidR="00202734" w:rsidRDefault="00202734" w:rsidP="00F7686F">
      <w:pPr>
        <w:pStyle w:val="a7"/>
        <w:spacing w:line="474" w:lineRule="exact"/>
        <w:ind w:leftChars="0" w:left="1400" w:firstLine="560"/>
      </w:pPr>
      <w:r>
        <w:rPr>
          <w:rFonts w:hint="eastAsia"/>
        </w:rPr>
        <w:t>前項抵換專案及交易取得之排放額度，應以來自國內為優先。</w:t>
      </w:r>
    </w:p>
    <w:p w:rsidR="00202734" w:rsidRDefault="00202734" w:rsidP="00F7686F">
      <w:pPr>
        <w:pStyle w:val="a7"/>
        <w:spacing w:line="474" w:lineRule="exact"/>
        <w:ind w:leftChars="0" w:left="1400" w:firstLine="560"/>
      </w:pPr>
      <w:r>
        <w:rPr>
          <w:rFonts w:hint="eastAsia"/>
        </w:rPr>
        <w:t>中央主管機關應參酌聯合國氣候變化綱要公約與其協議或相關國際公約決議事項、能源效率提升、國內排放額度取得及長期減量目標達成等要素，得會商中央目的事業主管機關訂定國外排放額度開放認可準則。事業用以扣減抵銷其超額量之國外排放額度應經中央主管機關認可，且不得超過核配額十分之一。</w:t>
      </w:r>
    </w:p>
    <w:p w:rsidR="00202734" w:rsidRDefault="00202734" w:rsidP="00F7686F">
      <w:pPr>
        <w:pStyle w:val="a7"/>
        <w:spacing w:line="474" w:lineRule="exact"/>
        <w:ind w:leftChars="0" w:left="1400" w:firstLine="560"/>
      </w:pPr>
      <w:r>
        <w:rPr>
          <w:rFonts w:hint="eastAsia"/>
        </w:rPr>
        <w:t>國外抵換專案之查驗機構，應為國際氣候變化公約相關機制認可，或經中央主管機關認可。</w:t>
      </w:r>
    </w:p>
    <w:p w:rsidR="00202734" w:rsidRDefault="00202734" w:rsidP="00F7686F">
      <w:pPr>
        <w:pStyle w:val="a7"/>
        <w:spacing w:line="474" w:lineRule="exact"/>
        <w:ind w:leftChars="0" w:left="1400" w:firstLine="560"/>
      </w:pPr>
      <w:r>
        <w:rPr>
          <w:rFonts w:hint="eastAsia"/>
        </w:rPr>
        <w:t>第一項帳戶之管理、排放額度之登錄、扣減及第二項、第四項交易對象、方式、手續費及其他應遵行事項之辦法，由中央主管機關會商中央金融主管機關定之。</w:t>
      </w:r>
    </w:p>
    <w:p w:rsidR="00202734" w:rsidRDefault="00202734" w:rsidP="00F7686F">
      <w:pPr>
        <w:pStyle w:val="a6"/>
        <w:spacing w:line="474" w:lineRule="exact"/>
        <w:ind w:left="1400" w:hanging="1400"/>
      </w:pPr>
      <w:r>
        <w:rPr>
          <w:rFonts w:hint="eastAsia"/>
        </w:rPr>
        <w:t>第二十二條　　執行抵換專案者，經查驗機構查證其達成之溫室氣體減量（含碳匯量）後，得向中央主管機關申請取得排放額度。</w:t>
      </w:r>
    </w:p>
    <w:p w:rsidR="00202734" w:rsidRDefault="00202734" w:rsidP="00AF7783">
      <w:pPr>
        <w:pStyle w:val="a7"/>
        <w:spacing w:line="428" w:lineRule="exact"/>
        <w:ind w:left="1400" w:firstLine="560"/>
      </w:pPr>
      <w:r>
        <w:rPr>
          <w:rFonts w:hint="eastAsia"/>
        </w:rPr>
        <w:lastRenderedPageBreak/>
        <w:t>中央主管機關應針對經執行抵換專案、先期專案、符合效能標準獎勵及非總量管制公告之排放源自願減量取得排放額度者，於資訊平台帳戶登錄其排放額度、使用條件及使用期限。</w:t>
      </w:r>
    </w:p>
    <w:p w:rsidR="00202734" w:rsidRDefault="00202734" w:rsidP="00AF7783">
      <w:pPr>
        <w:pStyle w:val="a7"/>
        <w:spacing w:line="428" w:lineRule="exact"/>
        <w:ind w:left="1400" w:firstLine="560"/>
      </w:pPr>
      <w:r>
        <w:rPr>
          <w:rFonts w:hint="eastAsia"/>
        </w:rPr>
        <w:t>前二項抵換專案、先期專案、符合效能標準獎勵及非總量管制公告之排放源自願減量之內容要項、申請方式、專案成立條件、計畫書審查與核准、減量換算排放額度方式、查證作業、排放額度使用條件及使用期限、排放額度抵換總量管制排放額度之比例及其他應遵行事項之辦法，由中央主管機關會商中央目的事業主管機關定之。</w:t>
      </w:r>
    </w:p>
    <w:p w:rsidR="00202734" w:rsidRDefault="00202734" w:rsidP="00AF7783">
      <w:pPr>
        <w:pStyle w:val="a6"/>
        <w:spacing w:line="428" w:lineRule="exact"/>
        <w:ind w:left="1400" w:hanging="1400"/>
      </w:pPr>
      <w:r>
        <w:rPr>
          <w:rFonts w:hint="eastAsia"/>
        </w:rPr>
        <w:t>第二十三條　　主管機關或目的事業主管機關得派員，於提示有關執行職務之證明文件或顯示足資辨別之標誌後，進入排放源所在場所，實施排放源操作與排放相關設施檢查或命其提供有關資料，排放源及場所之所有人、使用人或管理人不得規避、妨礙或拒絕。</w:t>
      </w:r>
    </w:p>
    <w:p w:rsidR="00202734" w:rsidRDefault="00202734" w:rsidP="00AF7783">
      <w:pPr>
        <w:pStyle w:val="a8"/>
        <w:spacing w:before="120" w:after="120" w:line="428" w:lineRule="exact"/>
        <w:ind w:left="3680" w:hanging="1440"/>
      </w:pPr>
      <w:r>
        <w:rPr>
          <w:rFonts w:hint="eastAsia"/>
        </w:rPr>
        <w:t>第四章　教育宣導與獎勵</w:t>
      </w:r>
    </w:p>
    <w:p w:rsidR="00202734" w:rsidRDefault="00202734" w:rsidP="00AF7783">
      <w:pPr>
        <w:pStyle w:val="a6"/>
        <w:spacing w:line="428" w:lineRule="exact"/>
        <w:ind w:left="1400" w:hanging="1400"/>
      </w:pPr>
      <w:r>
        <w:rPr>
          <w:rFonts w:hint="eastAsia"/>
        </w:rPr>
        <w:t>第二十四條　　各級政府機關應加強推動對於國民、學校及產業對減緩全球氣候變遷之認知與減少溫室氣體排放之宣導工作，並應積極協助民間團體推展有關活動，其應推展事項如下：</w:t>
      </w:r>
    </w:p>
    <w:p w:rsidR="00202734" w:rsidRDefault="00202734" w:rsidP="00AF7783">
      <w:pPr>
        <w:pStyle w:val="11"/>
        <w:spacing w:line="428" w:lineRule="exact"/>
        <w:ind w:left="2464" w:hangingChars="180" w:hanging="504"/>
      </w:pPr>
      <w:r>
        <w:rPr>
          <w:rFonts w:hint="eastAsia"/>
        </w:rPr>
        <w:t>一、擬訂與推動氣候變遷及其影響的教育宣導計畫。</w:t>
      </w:r>
    </w:p>
    <w:p w:rsidR="00202734" w:rsidRDefault="00202734" w:rsidP="00AF7783">
      <w:pPr>
        <w:pStyle w:val="11"/>
        <w:spacing w:line="428" w:lineRule="exact"/>
        <w:ind w:left="2464" w:hangingChars="180" w:hanging="504"/>
      </w:pPr>
      <w:r>
        <w:rPr>
          <w:rFonts w:hint="eastAsia"/>
        </w:rPr>
        <w:t>二、提供民眾便捷之氣候變遷相關資訊。</w:t>
      </w:r>
    </w:p>
    <w:p w:rsidR="00202734" w:rsidRDefault="00202734" w:rsidP="00AF7783">
      <w:pPr>
        <w:pStyle w:val="11"/>
        <w:spacing w:line="428" w:lineRule="exact"/>
        <w:ind w:left="2520" w:hangingChars="200" w:hanging="560"/>
      </w:pPr>
      <w:r>
        <w:rPr>
          <w:rFonts w:hint="eastAsia"/>
        </w:rPr>
        <w:t>三、建立產業與民眾參與機制以協同研擬順應當地環境特性之因應對策。</w:t>
      </w:r>
    </w:p>
    <w:p w:rsidR="00202734" w:rsidRDefault="00202734" w:rsidP="00AF7783">
      <w:pPr>
        <w:pStyle w:val="11"/>
        <w:spacing w:line="428" w:lineRule="exact"/>
        <w:ind w:left="2464" w:hangingChars="180" w:hanging="504"/>
      </w:pPr>
      <w:r>
        <w:rPr>
          <w:rFonts w:hint="eastAsia"/>
        </w:rPr>
        <w:t>四、培訓科學、技術和管理人員。</w:t>
      </w:r>
    </w:p>
    <w:p w:rsidR="00202734" w:rsidRDefault="00202734" w:rsidP="00AF7783">
      <w:pPr>
        <w:pStyle w:val="11"/>
        <w:spacing w:line="428" w:lineRule="exact"/>
        <w:ind w:left="2464" w:hangingChars="180" w:hanging="504"/>
      </w:pPr>
      <w:r>
        <w:rPr>
          <w:rFonts w:hint="eastAsia"/>
        </w:rPr>
        <w:t>五、鼓勵研發，結合環境教育相關措施，編製氣候變遷之環境教育教材。</w:t>
      </w:r>
    </w:p>
    <w:p w:rsidR="00202734" w:rsidRDefault="00202734" w:rsidP="009025D3">
      <w:pPr>
        <w:pStyle w:val="11"/>
        <w:spacing w:line="428" w:lineRule="exact"/>
        <w:ind w:left="2464" w:hangingChars="180" w:hanging="504"/>
      </w:pPr>
      <w:r>
        <w:rPr>
          <w:rFonts w:hint="eastAsia"/>
        </w:rPr>
        <w:lastRenderedPageBreak/>
        <w:t>六、促進人民節約能源與提高能源使用效率。</w:t>
      </w:r>
    </w:p>
    <w:p w:rsidR="00202734" w:rsidRDefault="00202734" w:rsidP="009025D3">
      <w:pPr>
        <w:pStyle w:val="11"/>
        <w:spacing w:line="428" w:lineRule="exact"/>
        <w:ind w:left="2464" w:hangingChars="180" w:hanging="504"/>
      </w:pPr>
      <w:r>
        <w:rPr>
          <w:rFonts w:hint="eastAsia"/>
        </w:rPr>
        <w:t>七、建置低碳產品標籤制度及推廣低碳產品。</w:t>
      </w:r>
    </w:p>
    <w:p w:rsidR="00202734" w:rsidRDefault="00202734" w:rsidP="009025D3">
      <w:pPr>
        <w:pStyle w:val="11"/>
        <w:spacing w:line="428" w:lineRule="exact"/>
        <w:ind w:left="2464" w:hangingChars="180" w:hanging="504"/>
      </w:pPr>
      <w:r>
        <w:rPr>
          <w:rFonts w:hint="eastAsia"/>
        </w:rPr>
        <w:t>八、其他經各級政府機關公告之事項。</w:t>
      </w:r>
    </w:p>
    <w:p w:rsidR="00202734" w:rsidRDefault="00202734" w:rsidP="009025D3">
      <w:pPr>
        <w:pStyle w:val="a6"/>
        <w:spacing w:line="428" w:lineRule="exact"/>
        <w:ind w:left="1400" w:hanging="1400"/>
      </w:pPr>
      <w:r>
        <w:rPr>
          <w:rFonts w:hint="eastAsia"/>
        </w:rPr>
        <w:t>第二十五條　　各級政府機關、公立學校及公營事業機構應宣導、推廣節約能源及使用低耗能高能源效率產品或服務，以減少溫室氣體之排放。</w:t>
      </w:r>
    </w:p>
    <w:p w:rsidR="00202734" w:rsidRDefault="00202734" w:rsidP="009025D3">
      <w:pPr>
        <w:pStyle w:val="a6"/>
        <w:spacing w:line="428" w:lineRule="exact"/>
        <w:ind w:left="1400" w:hanging="1400"/>
      </w:pPr>
      <w:r>
        <w:rPr>
          <w:rFonts w:hint="eastAsia"/>
        </w:rPr>
        <w:t>第二十六條　　提供各式能源者應致力於宣導並鼓勵使用者節約能源及提高能源使用效率。</w:t>
      </w:r>
    </w:p>
    <w:p w:rsidR="00202734" w:rsidRDefault="00202734" w:rsidP="009025D3">
      <w:pPr>
        <w:pStyle w:val="a6"/>
        <w:spacing w:line="428" w:lineRule="exact"/>
        <w:ind w:left="1400" w:hanging="1400"/>
      </w:pPr>
      <w:r>
        <w:rPr>
          <w:rFonts w:hint="eastAsia"/>
        </w:rPr>
        <w:t>第二十七條　　中央主管機關或中央目的事業主管機關對於氣候變遷調適或溫室氣體研究、管理與推動績效優良之機關、機構、事業、僱用人、學校、團體或個人，應予獎勵或補助。</w:t>
      </w:r>
    </w:p>
    <w:p w:rsidR="00202734" w:rsidRDefault="00202734" w:rsidP="009025D3">
      <w:pPr>
        <w:pStyle w:val="a7"/>
        <w:spacing w:line="428" w:lineRule="exact"/>
        <w:ind w:left="1400" w:firstLine="560"/>
      </w:pPr>
      <w:r>
        <w:rPr>
          <w:rFonts w:hint="eastAsia"/>
        </w:rPr>
        <w:t>前項獎勵與補助之條件、原則及審查程序等事項之辦法，由中央主管機關或中央目的事業主管機關定之。</w:t>
      </w:r>
    </w:p>
    <w:p w:rsidR="00202734" w:rsidRDefault="00202734" w:rsidP="009025D3">
      <w:pPr>
        <w:pStyle w:val="a8"/>
        <w:spacing w:before="120" w:after="120" w:line="428" w:lineRule="exact"/>
        <w:ind w:left="3680" w:hanging="1440"/>
      </w:pPr>
      <w:r>
        <w:rPr>
          <w:rFonts w:hint="eastAsia"/>
        </w:rPr>
        <w:t>第五章　罰　　則</w:t>
      </w:r>
    </w:p>
    <w:p w:rsidR="00202734" w:rsidRDefault="00202734" w:rsidP="009025D3">
      <w:pPr>
        <w:pStyle w:val="a6"/>
        <w:spacing w:line="428" w:lineRule="exact"/>
        <w:ind w:left="1400" w:hanging="1400"/>
      </w:pPr>
      <w:r>
        <w:rPr>
          <w:rFonts w:hint="eastAsia"/>
        </w:rPr>
        <w:t>第二十八條　　事業違反第二十一條第一項規定，於移轉期限日，帳戶中未登錄足供扣減之排放額度者，每公噸超額量處碳市場價格三倍之罰鍰，以每一公噸新臺幣一千五百元為上限。</w:t>
      </w:r>
    </w:p>
    <w:p w:rsidR="00202734" w:rsidRDefault="00202734" w:rsidP="009025D3">
      <w:pPr>
        <w:pStyle w:val="a7"/>
        <w:spacing w:line="428" w:lineRule="exact"/>
        <w:ind w:left="1400" w:firstLine="560"/>
      </w:pPr>
      <w:r>
        <w:rPr>
          <w:rFonts w:hint="eastAsia"/>
        </w:rPr>
        <w:t>前項碳市場價格，由中央主管機關會同中央目的事業主管機關參考國內外碳市場交易價格定期檢討並公告之。</w:t>
      </w:r>
    </w:p>
    <w:p w:rsidR="00202734" w:rsidRDefault="00202734" w:rsidP="009025D3">
      <w:pPr>
        <w:pStyle w:val="a6"/>
        <w:spacing w:line="428" w:lineRule="exact"/>
        <w:ind w:left="1400" w:hanging="1400"/>
      </w:pPr>
      <w:r>
        <w:rPr>
          <w:rFonts w:hint="eastAsia"/>
        </w:rPr>
        <w:t>第二十九條　　依第十六條第一項規定有盤查、登錄義務者、或依第二十一條第二項規定有登錄義務者，明知為不實之事項而盤查、登錄者處排放源所有人、使用人或管理人新臺幣二十萬元以上二百萬元以下罰鍰，並通知限期改善，且於重新核配排放量時，扣減其登錄不實之差額排放量；屆期未完成改善</w:t>
      </w:r>
      <w:r w:rsidRPr="006D3984">
        <w:rPr>
          <w:rFonts w:hint="eastAsia"/>
          <w:spacing w:val="-4"/>
        </w:rPr>
        <w:t>者，按次處罰；情節重大者，得命其停止操作、停工或停業，</w:t>
      </w:r>
      <w:r>
        <w:rPr>
          <w:rFonts w:hint="eastAsia"/>
        </w:rPr>
        <w:t>及限制或停止交易。</w:t>
      </w:r>
    </w:p>
    <w:p w:rsidR="00202734" w:rsidRDefault="00202734" w:rsidP="00D00151">
      <w:pPr>
        <w:pStyle w:val="a7"/>
        <w:spacing w:line="484" w:lineRule="exact"/>
        <w:ind w:left="1400" w:firstLine="560"/>
      </w:pPr>
      <w:r>
        <w:rPr>
          <w:rFonts w:hint="eastAsia"/>
        </w:rPr>
        <w:lastRenderedPageBreak/>
        <w:t>前項限期改善期限，最長不得超過九十日。</w:t>
      </w:r>
    </w:p>
    <w:p w:rsidR="00202734" w:rsidRDefault="004C5A81" w:rsidP="00D00151">
      <w:pPr>
        <w:pStyle w:val="a6"/>
        <w:spacing w:line="484" w:lineRule="exact"/>
        <w:ind w:left="1406" w:hangingChars="370" w:hanging="1406"/>
      </w:pPr>
      <w:r>
        <w:rPr>
          <w:rFonts w:hint="eastAsia"/>
          <w:spacing w:val="50"/>
        </w:rPr>
        <w:t>第三十條</w:t>
      </w:r>
      <w:r>
        <w:rPr>
          <w:rFonts w:hint="eastAsia"/>
          <w:spacing w:val="-30"/>
        </w:rPr>
        <w:t xml:space="preserve">　　</w:t>
      </w:r>
      <w:r w:rsidR="00202734">
        <w:rPr>
          <w:rFonts w:hint="eastAsia"/>
        </w:rPr>
        <w:t>規避、妨礙或拒絕主管機關或目的事業主管機關依第二十三條規定所為之檢查或要求提供資料之命令者，處排放源所有人、使用人或管理人新臺幣二十萬元以上二百萬元以下罰鍰，並得按次處罰。</w:t>
      </w:r>
    </w:p>
    <w:p w:rsidR="00202734" w:rsidRDefault="00202734" w:rsidP="00D00151">
      <w:pPr>
        <w:pStyle w:val="a6"/>
        <w:spacing w:line="484" w:lineRule="exact"/>
        <w:ind w:left="1400" w:hanging="1400"/>
      </w:pPr>
      <w:r>
        <w:rPr>
          <w:rFonts w:hint="eastAsia"/>
        </w:rPr>
        <w:t>第三十一條　　查驗機構違反依第十六條第二項所定辦法中有關資格條件、許可事項及執行查證之管理規定者，處新臺幣十萬元以上一百萬元以下罰鍰，並通知限期改善；屆期未改善者，按次處罰。</w:t>
      </w:r>
    </w:p>
    <w:p w:rsidR="00202734" w:rsidRDefault="00202734" w:rsidP="00D00151">
      <w:pPr>
        <w:pStyle w:val="a7"/>
        <w:spacing w:line="484" w:lineRule="exact"/>
        <w:ind w:left="1400" w:firstLine="560"/>
      </w:pPr>
      <w:r>
        <w:rPr>
          <w:rFonts w:hint="eastAsia"/>
        </w:rPr>
        <w:t>違反依第十六條第三項所定辦法中有關盤查、登錄內容及頻率之管理規定，經通知限期補正，屆期未補正者，處排放源所有人、使用人或管理人新臺幣十萬元以上一百萬</w:t>
      </w:r>
      <w:r w:rsidRPr="00714C0A">
        <w:rPr>
          <w:rFonts w:hint="eastAsia"/>
          <w:spacing w:val="-6"/>
        </w:rPr>
        <w:t>元以下罰鍰，並再通知限期補正；屆期仍未補正者，按次處罰。</w:t>
      </w:r>
    </w:p>
    <w:p w:rsidR="00202734" w:rsidRDefault="00202734" w:rsidP="00D00151">
      <w:pPr>
        <w:pStyle w:val="a7"/>
        <w:spacing w:line="484" w:lineRule="exact"/>
        <w:ind w:left="1400" w:firstLine="560"/>
      </w:pPr>
      <w:r>
        <w:rPr>
          <w:rFonts w:hint="eastAsia"/>
        </w:rPr>
        <w:t>前二項限期改善期限，最長不得超過九十日。</w:t>
      </w:r>
    </w:p>
    <w:p w:rsidR="00202734" w:rsidRDefault="00202734" w:rsidP="00D00151">
      <w:pPr>
        <w:pStyle w:val="a6"/>
        <w:spacing w:line="484" w:lineRule="exact"/>
        <w:ind w:left="1400" w:hanging="1400"/>
      </w:pPr>
      <w:r>
        <w:rPr>
          <w:rFonts w:hint="eastAsia"/>
        </w:rPr>
        <w:t>第三十二條　　排放源或事業違反依第二十一條第六項所定辦法中交易對象或方式之管理規定者或第二十二條第三項所定辦法中使用條件或使用期限者，處新臺幣十萬元以上一百萬元以下罰鍰，並通知限期改善；屆期未改善者，應限制或停止交易。</w:t>
      </w:r>
    </w:p>
    <w:p w:rsidR="00202734" w:rsidRDefault="00202734" w:rsidP="00D00151">
      <w:pPr>
        <w:pStyle w:val="a7"/>
        <w:spacing w:line="484" w:lineRule="exact"/>
        <w:ind w:left="1400" w:firstLine="560"/>
      </w:pPr>
      <w:r>
        <w:rPr>
          <w:rFonts w:hint="eastAsia"/>
        </w:rPr>
        <w:t>前項限期改善期限，最長不得超過九十日。</w:t>
      </w:r>
    </w:p>
    <w:p w:rsidR="00202734" w:rsidRDefault="00202734" w:rsidP="00D00151">
      <w:pPr>
        <w:pStyle w:val="a8"/>
        <w:spacing w:before="120" w:after="120" w:line="484" w:lineRule="exact"/>
        <w:ind w:left="3680" w:hanging="1440"/>
      </w:pPr>
      <w:r>
        <w:rPr>
          <w:rFonts w:hint="eastAsia"/>
        </w:rPr>
        <w:t>第六章　附　　則</w:t>
      </w:r>
    </w:p>
    <w:p w:rsidR="00202734" w:rsidRDefault="00202734" w:rsidP="00D00151">
      <w:pPr>
        <w:pStyle w:val="a6"/>
        <w:spacing w:line="484" w:lineRule="exact"/>
        <w:ind w:left="1400" w:hanging="1400"/>
      </w:pPr>
      <w:r>
        <w:rPr>
          <w:rFonts w:hint="eastAsia"/>
        </w:rPr>
        <w:t>第三十三條　　本法施行細則，由中央主管機關定之。</w:t>
      </w:r>
    </w:p>
    <w:p w:rsidR="00202734" w:rsidRDefault="00202734" w:rsidP="00DB1FBA">
      <w:pPr>
        <w:spacing w:afterLines="100" w:after="240" w:line="484" w:lineRule="exact"/>
      </w:pPr>
      <w:r>
        <w:rPr>
          <w:rFonts w:hint="eastAsia"/>
        </w:rPr>
        <w:t>第三十四條　　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02734" w:rsidTr="00F112CB">
        <w:trPr>
          <w:trHeight w:hRule="exact" w:val="851"/>
        </w:trPr>
        <w:tc>
          <w:tcPr>
            <w:tcW w:w="1988" w:type="dxa"/>
            <w:vAlign w:val="center"/>
          </w:tcPr>
          <w:p w:rsidR="00202734" w:rsidRDefault="00202734" w:rsidP="00F112CB">
            <w:pPr>
              <w:pStyle w:val="af9"/>
            </w:pPr>
            <w:r>
              <w:rPr>
                <w:rFonts w:hint="eastAsia"/>
              </w:rPr>
              <w:lastRenderedPageBreak/>
              <w:t>總統令</w:t>
            </w:r>
          </w:p>
        </w:tc>
        <w:tc>
          <w:tcPr>
            <w:tcW w:w="4759" w:type="dxa"/>
            <w:vAlign w:val="center"/>
          </w:tcPr>
          <w:p w:rsidR="00202734" w:rsidRDefault="00202734"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202734" w:rsidRDefault="00202734" w:rsidP="0060698B">
            <w:pPr>
              <w:spacing w:line="240" w:lineRule="auto"/>
              <w:jc w:val="distribute"/>
              <w:rPr>
                <w:spacing w:val="-8"/>
              </w:rPr>
            </w:pPr>
            <w:r>
              <w:rPr>
                <w:rFonts w:hint="eastAsia"/>
              </w:rPr>
              <w:t>華總一義字第</w:t>
            </w:r>
            <w:r>
              <w:rPr>
                <w:rFonts w:hint="eastAsia"/>
              </w:rPr>
              <w:t>104000</w:t>
            </w:r>
            <w:r>
              <w:t>770</w:t>
            </w:r>
            <w:r w:rsidR="0060698B">
              <w:t>2</w:t>
            </w:r>
            <w:r>
              <w:t>1</w:t>
            </w:r>
            <w:r>
              <w:rPr>
                <w:rFonts w:hint="eastAsia"/>
              </w:rPr>
              <w:t>號</w:t>
            </w:r>
          </w:p>
        </w:tc>
      </w:tr>
    </w:tbl>
    <w:p w:rsidR="00202734" w:rsidRDefault="00202734" w:rsidP="00202734">
      <w:pPr>
        <w:pStyle w:val="10"/>
        <w:spacing w:before="120" w:after="120"/>
      </w:pPr>
      <w:r>
        <w:rPr>
          <w:rFonts w:hint="eastAsia"/>
        </w:rPr>
        <w:t>茲制定</w:t>
      </w:r>
      <w:r w:rsidR="00DE0E51" w:rsidRPr="001152F4">
        <w:rPr>
          <w:rFonts w:hint="eastAsia"/>
        </w:rPr>
        <w:t>國家海洋研究院組織法</w:t>
      </w:r>
      <w:r>
        <w:rPr>
          <w:rFonts w:hint="eastAsia"/>
        </w:rPr>
        <w:t>，公布之。</w:t>
      </w:r>
    </w:p>
    <w:p w:rsidR="00202734" w:rsidRPr="00B60426" w:rsidRDefault="00202734" w:rsidP="00202734">
      <w:pPr>
        <w:spacing w:beforeLines="50" w:before="120"/>
        <w:rPr>
          <w:rFonts w:ascii="標楷體" w:hAnsi="標楷體"/>
          <w:szCs w:val="28"/>
        </w:rPr>
      </w:pPr>
      <w:r w:rsidRPr="00B60426">
        <w:rPr>
          <w:rFonts w:ascii="標楷體" w:hAnsi="標楷體" w:hint="eastAsia"/>
          <w:szCs w:val="28"/>
        </w:rPr>
        <w:t>總　　　統　馬英九</w:t>
      </w:r>
    </w:p>
    <w:p w:rsidR="00202734" w:rsidRPr="00B60426" w:rsidRDefault="00202734" w:rsidP="00202734">
      <w:pPr>
        <w:spacing w:afterLines="100" w:after="240"/>
        <w:rPr>
          <w:rFonts w:ascii="標楷體" w:hAnsi="標楷體"/>
          <w:b/>
          <w:sz w:val="40"/>
          <w:szCs w:val="40"/>
        </w:rPr>
      </w:pPr>
      <w:r w:rsidRPr="00B60426">
        <w:rPr>
          <w:rFonts w:ascii="標楷體" w:hAnsi="標楷體" w:hint="eastAsia"/>
          <w:szCs w:val="28"/>
        </w:rPr>
        <w:t xml:space="preserve">行政院院長　</w:t>
      </w:r>
      <w:r>
        <w:rPr>
          <w:rFonts w:ascii="標楷體" w:hAnsi="標楷體" w:hint="eastAsia"/>
          <w:szCs w:val="28"/>
        </w:rPr>
        <w:t>毛治國</w:t>
      </w:r>
    </w:p>
    <w:p w:rsidR="00DE0E51" w:rsidRPr="00DE0E51" w:rsidRDefault="00DE0E51" w:rsidP="00202734">
      <w:pPr>
        <w:spacing w:afterLines="50" w:after="120" w:line="413" w:lineRule="exact"/>
        <w:rPr>
          <w:sz w:val="32"/>
          <w:szCs w:val="32"/>
        </w:rPr>
      </w:pPr>
      <w:r w:rsidRPr="00DE0E51">
        <w:rPr>
          <w:rFonts w:hint="eastAsia"/>
          <w:sz w:val="32"/>
          <w:szCs w:val="32"/>
        </w:rPr>
        <w:t>國家海洋研究院組織法</w:t>
      </w:r>
    </w:p>
    <w:p w:rsidR="00202734" w:rsidRDefault="00202734" w:rsidP="00202734">
      <w:pPr>
        <w:spacing w:afterLines="50" w:after="120" w:line="413"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60698B" w:rsidRDefault="0060698B" w:rsidP="00BC338E">
      <w:pPr>
        <w:pStyle w:val="a6"/>
        <w:spacing w:line="435" w:lineRule="exact"/>
        <w:ind w:left="1400" w:hanging="1400"/>
      </w:pPr>
      <w:r>
        <w:rPr>
          <w:rFonts w:hint="eastAsia"/>
        </w:rPr>
        <w:t>第　一　條　　海洋委員會為辦理海洋政策規劃、海洋資源調查、海洋科學研究、海洋產業及人力培育發展業務，特設國家海洋研究院（以下簡稱本院）。</w:t>
      </w:r>
    </w:p>
    <w:p w:rsidR="0060698B" w:rsidRDefault="0060698B" w:rsidP="00BC338E">
      <w:pPr>
        <w:pStyle w:val="a6"/>
        <w:spacing w:line="435" w:lineRule="exact"/>
        <w:ind w:left="1400" w:hanging="1400"/>
      </w:pPr>
      <w:r>
        <w:rPr>
          <w:rFonts w:hint="eastAsia"/>
        </w:rPr>
        <w:t>第　二　條　　本院掌理下列事項：</w:t>
      </w:r>
    </w:p>
    <w:p w:rsidR="0060698B" w:rsidRDefault="0060698B" w:rsidP="00BC338E">
      <w:pPr>
        <w:pStyle w:val="11"/>
        <w:spacing w:line="435" w:lineRule="exact"/>
        <w:ind w:left="2240" w:hanging="280"/>
      </w:pPr>
      <w:r>
        <w:rPr>
          <w:rFonts w:hint="eastAsia"/>
        </w:rPr>
        <w:t>一、海洋政策之研究。</w:t>
      </w:r>
    </w:p>
    <w:p w:rsidR="0060698B" w:rsidRDefault="0060698B" w:rsidP="00BC338E">
      <w:pPr>
        <w:pStyle w:val="11"/>
        <w:spacing w:line="435" w:lineRule="exact"/>
        <w:ind w:left="2240" w:hanging="280"/>
      </w:pPr>
      <w:r>
        <w:rPr>
          <w:rFonts w:hint="eastAsia"/>
        </w:rPr>
        <w:t>二、海洋研究與發展計畫之研擬及執行。</w:t>
      </w:r>
    </w:p>
    <w:p w:rsidR="0060698B" w:rsidRDefault="0060698B" w:rsidP="00BC338E">
      <w:pPr>
        <w:pStyle w:val="11"/>
        <w:spacing w:line="435" w:lineRule="exact"/>
        <w:ind w:left="2240" w:hanging="280"/>
      </w:pPr>
      <w:r>
        <w:rPr>
          <w:rFonts w:hint="eastAsia"/>
        </w:rPr>
        <w:t>三、海洋研究與發展成果及技術之推廣。</w:t>
      </w:r>
    </w:p>
    <w:p w:rsidR="0060698B" w:rsidRDefault="0060698B" w:rsidP="00BC338E">
      <w:pPr>
        <w:pStyle w:val="11"/>
        <w:spacing w:line="435" w:lineRule="exact"/>
        <w:ind w:left="2450" w:hangingChars="175" w:hanging="490"/>
      </w:pPr>
      <w:r>
        <w:rPr>
          <w:rFonts w:hint="eastAsia"/>
        </w:rPr>
        <w:t>四、海洋研究與發展之資訊蒐集、人才培育引進及國際合作。</w:t>
      </w:r>
    </w:p>
    <w:p w:rsidR="0060698B" w:rsidRDefault="0060698B" w:rsidP="00BC338E">
      <w:pPr>
        <w:pStyle w:val="11"/>
        <w:spacing w:line="435" w:lineRule="exact"/>
        <w:ind w:left="2478" w:hangingChars="185" w:hanging="518"/>
      </w:pPr>
      <w:r>
        <w:rPr>
          <w:rFonts w:hint="eastAsia"/>
        </w:rPr>
        <w:t>五、</w:t>
      </w:r>
      <w:r w:rsidRPr="006835C5">
        <w:rPr>
          <w:rFonts w:hint="eastAsia"/>
          <w:spacing w:val="-6"/>
        </w:rPr>
        <w:t>海洋保育與海巡執法人員之教育、訓練、認證及管理。</w:t>
      </w:r>
    </w:p>
    <w:p w:rsidR="0060698B" w:rsidRDefault="0060698B" w:rsidP="00BC338E">
      <w:pPr>
        <w:pStyle w:val="11"/>
        <w:spacing w:line="435" w:lineRule="exact"/>
        <w:ind w:left="2240" w:hanging="280"/>
      </w:pPr>
      <w:r>
        <w:rPr>
          <w:rFonts w:hint="eastAsia"/>
        </w:rPr>
        <w:t>六、其他有關海洋政策、研究及人力發展事項。</w:t>
      </w:r>
    </w:p>
    <w:p w:rsidR="0060698B" w:rsidRDefault="0060698B" w:rsidP="00BC338E">
      <w:pPr>
        <w:pStyle w:val="a6"/>
        <w:spacing w:line="435" w:lineRule="exact"/>
        <w:ind w:left="1400" w:hanging="1400"/>
      </w:pPr>
      <w:r>
        <w:rPr>
          <w:rFonts w:hint="eastAsia"/>
        </w:rPr>
        <w:t>第　三　條　　本院置院長一人，職務列簡任第十三職等，必要時得比照獨立學院校長或教授以上資格聘任；副院長二人，職務列簡任第十二職等，必要時其中一人得比照教授資格聘任。</w:t>
      </w:r>
    </w:p>
    <w:p w:rsidR="0060698B" w:rsidRDefault="0060698B" w:rsidP="00BC338E">
      <w:pPr>
        <w:pStyle w:val="a6"/>
        <w:spacing w:line="435" w:lineRule="exact"/>
        <w:ind w:left="1400" w:hanging="1400"/>
      </w:pPr>
      <w:r>
        <w:rPr>
          <w:rFonts w:hint="eastAsia"/>
        </w:rPr>
        <w:t>第　四　條　　本院置主任秘書，職務列簡任第十一職等。</w:t>
      </w:r>
    </w:p>
    <w:p w:rsidR="0060698B" w:rsidRDefault="0060698B" w:rsidP="00BC338E">
      <w:pPr>
        <w:pStyle w:val="a6"/>
        <w:spacing w:line="435" w:lineRule="exact"/>
        <w:ind w:left="1400" w:hanging="1400"/>
      </w:pPr>
      <w:r>
        <w:rPr>
          <w:rFonts w:hint="eastAsia"/>
        </w:rPr>
        <w:t>第　五　條　　本院研究員、副研究員及助理研究員職務，必要時得比照教育人員任用條例相關規定聘任之；其退休、撫卹比照教師相關規定辦理，並報請海洋委員會核定。</w:t>
      </w:r>
    </w:p>
    <w:p w:rsidR="0060698B" w:rsidRDefault="0060698B" w:rsidP="00BC338E">
      <w:pPr>
        <w:pStyle w:val="a6"/>
        <w:ind w:left="1400" w:hanging="1400"/>
      </w:pPr>
      <w:r>
        <w:rPr>
          <w:rFonts w:hint="eastAsia"/>
        </w:rPr>
        <w:lastRenderedPageBreak/>
        <w:t>第　六　條　　本院各職稱之官等職等及員額，另以編制表定之。</w:t>
      </w:r>
    </w:p>
    <w:p w:rsidR="0060698B" w:rsidRDefault="0060698B" w:rsidP="00BC338E">
      <w:pPr>
        <w:spacing w:afterLines="100" w:after="240" w:line="440" w:lineRule="exact"/>
      </w:pPr>
      <w:r>
        <w:rPr>
          <w:rFonts w:hint="eastAsia"/>
        </w:rPr>
        <w:t>第　七　條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02734" w:rsidTr="00F112CB">
        <w:trPr>
          <w:trHeight w:hRule="exact" w:val="851"/>
        </w:trPr>
        <w:tc>
          <w:tcPr>
            <w:tcW w:w="1988" w:type="dxa"/>
            <w:vAlign w:val="center"/>
          </w:tcPr>
          <w:p w:rsidR="00202734" w:rsidRDefault="00202734" w:rsidP="00F112CB">
            <w:pPr>
              <w:pStyle w:val="af9"/>
            </w:pPr>
            <w:r>
              <w:rPr>
                <w:rFonts w:hint="eastAsia"/>
              </w:rPr>
              <w:t>總統令</w:t>
            </w:r>
          </w:p>
        </w:tc>
        <w:tc>
          <w:tcPr>
            <w:tcW w:w="4759" w:type="dxa"/>
            <w:vAlign w:val="center"/>
          </w:tcPr>
          <w:p w:rsidR="00202734" w:rsidRDefault="00202734"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202734" w:rsidRDefault="00202734" w:rsidP="00A60B3B">
            <w:pPr>
              <w:spacing w:line="240" w:lineRule="auto"/>
              <w:jc w:val="distribute"/>
              <w:rPr>
                <w:spacing w:val="-8"/>
              </w:rPr>
            </w:pPr>
            <w:r>
              <w:rPr>
                <w:rFonts w:hint="eastAsia"/>
              </w:rPr>
              <w:t>華總一義字第</w:t>
            </w:r>
            <w:r>
              <w:rPr>
                <w:rFonts w:hint="eastAsia"/>
              </w:rPr>
              <w:t>104000</w:t>
            </w:r>
            <w:r>
              <w:t>770</w:t>
            </w:r>
            <w:r w:rsidR="00A60B3B">
              <w:t>3</w:t>
            </w:r>
            <w:r>
              <w:t>1</w:t>
            </w:r>
            <w:r>
              <w:rPr>
                <w:rFonts w:hint="eastAsia"/>
              </w:rPr>
              <w:t>號</w:t>
            </w:r>
          </w:p>
        </w:tc>
      </w:tr>
    </w:tbl>
    <w:p w:rsidR="00202734" w:rsidRDefault="00202734" w:rsidP="00202734">
      <w:pPr>
        <w:pStyle w:val="10"/>
        <w:spacing w:before="120" w:after="120"/>
      </w:pPr>
      <w:r>
        <w:rPr>
          <w:rFonts w:hint="eastAsia"/>
        </w:rPr>
        <w:t>茲制定</w:t>
      </w:r>
      <w:r w:rsidR="00A60B3B" w:rsidRPr="00B47321">
        <w:rPr>
          <w:rFonts w:hint="eastAsia"/>
        </w:rPr>
        <w:t>海洋委員會組織法</w:t>
      </w:r>
      <w:r>
        <w:rPr>
          <w:rFonts w:hint="eastAsia"/>
        </w:rPr>
        <w:t>，公布之。</w:t>
      </w:r>
    </w:p>
    <w:p w:rsidR="00202734" w:rsidRPr="00B60426" w:rsidRDefault="00202734" w:rsidP="00202734">
      <w:pPr>
        <w:spacing w:beforeLines="50" w:before="120"/>
        <w:rPr>
          <w:rFonts w:ascii="標楷體" w:hAnsi="標楷體"/>
          <w:szCs w:val="28"/>
        </w:rPr>
      </w:pPr>
      <w:r w:rsidRPr="00B60426">
        <w:rPr>
          <w:rFonts w:ascii="標楷體" w:hAnsi="標楷體" w:hint="eastAsia"/>
          <w:szCs w:val="28"/>
        </w:rPr>
        <w:t>總　　　統　馬英九</w:t>
      </w:r>
    </w:p>
    <w:p w:rsidR="00202734" w:rsidRPr="00B60426" w:rsidRDefault="00202734" w:rsidP="00202734">
      <w:pPr>
        <w:spacing w:afterLines="100" w:after="240"/>
        <w:rPr>
          <w:rFonts w:ascii="標楷體" w:hAnsi="標楷體"/>
          <w:b/>
          <w:sz w:val="40"/>
          <w:szCs w:val="40"/>
        </w:rPr>
      </w:pPr>
      <w:r w:rsidRPr="00B60426">
        <w:rPr>
          <w:rFonts w:ascii="標楷體" w:hAnsi="標楷體" w:hint="eastAsia"/>
          <w:szCs w:val="28"/>
        </w:rPr>
        <w:t xml:space="preserve">行政院院長　</w:t>
      </w:r>
      <w:r>
        <w:rPr>
          <w:rFonts w:ascii="標楷體" w:hAnsi="標楷體" w:hint="eastAsia"/>
          <w:szCs w:val="28"/>
        </w:rPr>
        <w:t>毛治國</w:t>
      </w:r>
    </w:p>
    <w:p w:rsidR="00A60B3B" w:rsidRPr="00A60B3B" w:rsidRDefault="00A60B3B" w:rsidP="00A60B3B">
      <w:pPr>
        <w:pStyle w:val="10"/>
        <w:spacing w:before="120" w:after="120"/>
        <w:rPr>
          <w:sz w:val="32"/>
          <w:szCs w:val="32"/>
        </w:rPr>
      </w:pPr>
      <w:r w:rsidRPr="00A60B3B">
        <w:rPr>
          <w:rFonts w:hint="eastAsia"/>
          <w:sz w:val="32"/>
          <w:szCs w:val="32"/>
        </w:rPr>
        <w:t>海洋委員會組織法</w:t>
      </w:r>
    </w:p>
    <w:p w:rsidR="00202734" w:rsidRDefault="00202734" w:rsidP="00202734">
      <w:pPr>
        <w:spacing w:afterLines="50" w:after="120" w:line="413"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A60B3B" w:rsidRDefault="00A60B3B" w:rsidP="00DB1FBA">
      <w:pPr>
        <w:pStyle w:val="a6"/>
        <w:spacing w:line="477" w:lineRule="exact"/>
        <w:ind w:left="1400" w:hanging="1400"/>
      </w:pPr>
      <w:r>
        <w:rPr>
          <w:rFonts w:hint="eastAsia"/>
        </w:rPr>
        <w:t>第　一　條　　行政院為統合海洋相關政策規劃、協調及推動，並辦理海域與海岸巡防及海洋保育、研究業務，特設海洋委員會（以下簡稱本會）。</w:t>
      </w:r>
    </w:p>
    <w:p w:rsidR="00A60B3B" w:rsidRDefault="00A60B3B" w:rsidP="00DB1FBA">
      <w:pPr>
        <w:pStyle w:val="a6"/>
        <w:spacing w:line="477" w:lineRule="exact"/>
        <w:ind w:left="1400" w:hanging="1400"/>
      </w:pPr>
      <w:r>
        <w:rPr>
          <w:rFonts w:hint="eastAsia"/>
        </w:rPr>
        <w:t>第　二　條　　本會掌理下列事項：</w:t>
      </w:r>
    </w:p>
    <w:p w:rsidR="00A60B3B" w:rsidRDefault="00A60B3B" w:rsidP="00DB1FBA">
      <w:pPr>
        <w:pStyle w:val="11"/>
        <w:spacing w:line="477" w:lineRule="exact"/>
        <w:ind w:left="2478" w:hangingChars="185" w:hanging="518"/>
      </w:pPr>
      <w:r>
        <w:rPr>
          <w:rFonts w:hint="eastAsia"/>
        </w:rPr>
        <w:t>一、海洋總體政策與基本法令之統合規劃、審議、協調及推動。</w:t>
      </w:r>
    </w:p>
    <w:p w:rsidR="00A60B3B" w:rsidRDefault="00A60B3B" w:rsidP="00DB1FBA">
      <w:pPr>
        <w:pStyle w:val="11"/>
        <w:spacing w:line="477" w:lineRule="exact"/>
        <w:ind w:left="2478" w:hangingChars="185" w:hanging="518"/>
      </w:pPr>
      <w:r>
        <w:rPr>
          <w:rFonts w:hint="eastAsia"/>
        </w:rPr>
        <w:t>二、海洋產業發展之統合規劃、協調及推動。</w:t>
      </w:r>
    </w:p>
    <w:p w:rsidR="00A60B3B" w:rsidRDefault="00A60B3B" w:rsidP="00DB1FBA">
      <w:pPr>
        <w:pStyle w:val="11"/>
        <w:spacing w:line="477" w:lineRule="exact"/>
        <w:ind w:left="2478" w:hangingChars="185" w:hanging="518"/>
      </w:pPr>
      <w:r>
        <w:rPr>
          <w:rFonts w:hint="eastAsia"/>
        </w:rPr>
        <w:t>三、海洋環境保護、資源管理、永續發展、生物多樣性保育與污染防治之統合規劃、審議、協調及推動。</w:t>
      </w:r>
    </w:p>
    <w:p w:rsidR="00A60B3B" w:rsidRDefault="00A60B3B" w:rsidP="00DB1FBA">
      <w:pPr>
        <w:pStyle w:val="11"/>
        <w:spacing w:line="477" w:lineRule="exact"/>
        <w:ind w:left="2478" w:hangingChars="185" w:hanging="518"/>
      </w:pPr>
      <w:r>
        <w:rPr>
          <w:rFonts w:hint="eastAsia"/>
        </w:rPr>
        <w:t>四、海域與海岸安全統合規劃、審議、協調及推動。</w:t>
      </w:r>
    </w:p>
    <w:p w:rsidR="00A60B3B" w:rsidRDefault="00A60B3B" w:rsidP="00DB1FBA">
      <w:pPr>
        <w:pStyle w:val="11"/>
        <w:spacing w:line="477" w:lineRule="exact"/>
        <w:ind w:left="2478" w:hangingChars="185" w:hanging="518"/>
      </w:pPr>
      <w:r>
        <w:rPr>
          <w:rFonts w:hint="eastAsia"/>
        </w:rPr>
        <w:t>五、海洋文化與教育之統合規劃、協調及推動。</w:t>
      </w:r>
    </w:p>
    <w:p w:rsidR="00A60B3B" w:rsidRDefault="00A60B3B" w:rsidP="00DB1FBA">
      <w:pPr>
        <w:pStyle w:val="11"/>
        <w:spacing w:line="477" w:lineRule="exact"/>
        <w:ind w:left="2478" w:hangingChars="185" w:hanging="518"/>
      </w:pPr>
      <w:r>
        <w:rPr>
          <w:rFonts w:hint="eastAsia"/>
        </w:rPr>
        <w:t>六、海洋科學研究與技術發展之統合規劃、審議、協調及推動。</w:t>
      </w:r>
    </w:p>
    <w:p w:rsidR="00A60B3B" w:rsidRDefault="00A60B3B" w:rsidP="00DB1FBA">
      <w:pPr>
        <w:pStyle w:val="11"/>
        <w:spacing w:line="477" w:lineRule="exact"/>
        <w:ind w:left="2478" w:hangingChars="185" w:hanging="518"/>
      </w:pPr>
      <w:r>
        <w:rPr>
          <w:rFonts w:hint="eastAsia"/>
        </w:rPr>
        <w:t>七、海洋人力資源發展之統合規劃、審議、協調及推動。</w:t>
      </w:r>
    </w:p>
    <w:p w:rsidR="00A60B3B" w:rsidRDefault="00A60B3B" w:rsidP="00D44596">
      <w:pPr>
        <w:pStyle w:val="11"/>
        <w:spacing w:line="423" w:lineRule="exact"/>
        <w:ind w:left="2478" w:hangingChars="185" w:hanging="518"/>
      </w:pPr>
      <w:r>
        <w:rPr>
          <w:rFonts w:hint="eastAsia"/>
        </w:rPr>
        <w:lastRenderedPageBreak/>
        <w:t>八、海洋國際公約內國法化與國際合作之統合規劃、審議、協調及推動。</w:t>
      </w:r>
    </w:p>
    <w:p w:rsidR="00A60B3B" w:rsidRDefault="00A60B3B" w:rsidP="00D44596">
      <w:pPr>
        <w:pStyle w:val="11"/>
        <w:spacing w:line="423" w:lineRule="exact"/>
        <w:ind w:left="2478" w:hangingChars="185" w:hanging="518"/>
      </w:pPr>
      <w:r>
        <w:rPr>
          <w:rFonts w:hint="eastAsia"/>
        </w:rPr>
        <w:t>九、所屬海洋研究及人力發展機構之督導、協調及推動。</w:t>
      </w:r>
    </w:p>
    <w:p w:rsidR="00A60B3B" w:rsidRDefault="00A60B3B" w:rsidP="00D44596">
      <w:pPr>
        <w:pStyle w:val="11"/>
        <w:spacing w:line="423" w:lineRule="exact"/>
        <w:ind w:left="2478" w:hangingChars="185" w:hanging="518"/>
      </w:pPr>
      <w:r>
        <w:rPr>
          <w:rFonts w:hint="eastAsia"/>
        </w:rPr>
        <w:t>十、其他有關海洋事務統合事項。</w:t>
      </w:r>
    </w:p>
    <w:p w:rsidR="00A60B3B" w:rsidRDefault="00A60B3B" w:rsidP="00D44596">
      <w:pPr>
        <w:pStyle w:val="a6"/>
        <w:spacing w:line="423" w:lineRule="exact"/>
        <w:ind w:left="1400" w:hanging="1400"/>
      </w:pPr>
      <w:r>
        <w:rPr>
          <w:rFonts w:hint="eastAsia"/>
        </w:rPr>
        <w:t>第　三　條　　本會置主任委員一人，特任；副主任委員三人，其中二</w:t>
      </w:r>
      <w:r w:rsidRPr="0044756C">
        <w:rPr>
          <w:rFonts w:hint="eastAsia"/>
          <w:spacing w:val="-4"/>
        </w:rPr>
        <w:t>人職務比照簡任第十四職等；另一人職務列簡任第十四職等。</w:t>
      </w:r>
    </w:p>
    <w:p w:rsidR="00A60B3B" w:rsidRDefault="00A60B3B" w:rsidP="00D44596">
      <w:pPr>
        <w:pStyle w:val="a7"/>
        <w:spacing w:line="423" w:lineRule="exact"/>
        <w:ind w:left="1400" w:firstLine="560"/>
      </w:pPr>
      <w:r>
        <w:rPr>
          <w:rFonts w:hint="eastAsia"/>
        </w:rPr>
        <w:t>本會置委員十七人至十九人，由行政院院長派兼或聘兼之。</w:t>
      </w:r>
    </w:p>
    <w:p w:rsidR="00A60B3B" w:rsidRDefault="00A60B3B" w:rsidP="00D44596">
      <w:pPr>
        <w:pStyle w:val="a6"/>
        <w:spacing w:line="423" w:lineRule="exact"/>
        <w:ind w:left="1400" w:hanging="1400"/>
      </w:pPr>
      <w:r>
        <w:rPr>
          <w:rFonts w:hint="eastAsia"/>
        </w:rPr>
        <w:t>第　四　條　　本會置主任秘書，職務列簡任第十二職等。</w:t>
      </w:r>
    </w:p>
    <w:p w:rsidR="00A60B3B" w:rsidRDefault="00A60B3B" w:rsidP="00D44596">
      <w:pPr>
        <w:pStyle w:val="a6"/>
        <w:spacing w:line="423" w:lineRule="exact"/>
        <w:ind w:left="1400" w:hanging="1400"/>
      </w:pPr>
      <w:r>
        <w:rPr>
          <w:rFonts w:hint="eastAsia"/>
        </w:rPr>
        <w:t>第　五　條　　本會之次級機關及其業務如下：</w:t>
      </w:r>
    </w:p>
    <w:p w:rsidR="00A60B3B" w:rsidRDefault="00A60B3B" w:rsidP="00D44596">
      <w:pPr>
        <w:pStyle w:val="11"/>
        <w:spacing w:line="423" w:lineRule="exact"/>
        <w:ind w:left="2240" w:hanging="280"/>
      </w:pPr>
      <w:r>
        <w:rPr>
          <w:rFonts w:hint="eastAsia"/>
        </w:rPr>
        <w:t>一、海巡署：規劃與執行海域及海岸巡防事項。</w:t>
      </w:r>
    </w:p>
    <w:p w:rsidR="00A60B3B" w:rsidRDefault="00A60B3B" w:rsidP="00D44596">
      <w:pPr>
        <w:pStyle w:val="11"/>
        <w:spacing w:line="423" w:lineRule="exact"/>
        <w:ind w:left="2240" w:hanging="280"/>
      </w:pPr>
      <w:r>
        <w:rPr>
          <w:rFonts w:hint="eastAsia"/>
        </w:rPr>
        <w:t>二、海洋保育署：規劃與執行海洋保育事項。</w:t>
      </w:r>
    </w:p>
    <w:p w:rsidR="00A60B3B" w:rsidRDefault="00A60B3B" w:rsidP="00D44596">
      <w:pPr>
        <w:pStyle w:val="a6"/>
        <w:spacing w:line="423" w:lineRule="exact"/>
        <w:ind w:left="1400" w:hanging="1400"/>
      </w:pPr>
      <w:r>
        <w:rPr>
          <w:rFonts w:hint="eastAsia"/>
        </w:rPr>
        <w:t>第　六　條　　本會為應業務需要，得報請行政院核准，派員駐境外辦事，並依駐外機構組織通則規定辦理。</w:t>
      </w:r>
    </w:p>
    <w:p w:rsidR="00A60B3B" w:rsidRDefault="00A60B3B" w:rsidP="00D44596">
      <w:pPr>
        <w:pStyle w:val="a6"/>
        <w:spacing w:line="423" w:lineRule="exact"/>
        <w:ind w:left="1400" w:hanging="1400"/>
      </w:pPr>
      <w:r>
        <w:rPr>
          <w:rFonts w:hint="eastAsia"/>
        </w:rPr>
        <w:t>第　七　條　　本會各職稱之官等職等及員額，另以編制表定之。</w:t>
      </w:r>
    </w:p>
    <w:p w:rsidR="00A60B3B" w:rsidRDefault="00A60B3B" w:rsidP="00D44596">
      <w:pPr>
        <w:pStyle w:val="a7"/>
        <w:spacing w:line="423" w:lineRule="exact"/>
        <w:ind w:left="1400" w:firstLine="560"/>
      </w:pPr>
      <w:r>
        <w:rPr>
          <w:rFonts w:hint="eastAsia"/>
        </w:rPr>
        <w:t>前項編制表列有官等職等之人員，得在不逾編制員額二分之一範圍內，就官階相當之警察、軍職人員及民國八十九年隨業務移撥之關務人員派充之。</w:t>
      </w:r>
    </w:p>
    <w:p w:rsidR="00A60B3B" w:rsidRDefault="00A60B3B" w:rsidP="00D44596">
      <w:pPr>
        <w:pStyle w:val="a6"/>
        <w:spacing w:line="423" w:lineRule="exact"/>
        <w:ind w:left="1400" w:hanging="1400"/>
      </w:pPr>
      <w:r>
        <w:rPr>
          <w:rFonts w:hint="eastAsia"/>
        </w:rPr>
        <w:t>第　八　條　　本會成立時，由其他機關移撥人員之任用、管理及權利義務，依各該人員身分適用之相關法令辦理。</w:t>
      </w:r>
    </w:p>
    <w:p w:rsidR="002D3926" w:rsidRDefault="00A60B3B" w:rsidP="00D44596">
      <w:pPr>
        <w:spacing w:afterLines="100" w:after="240" w:line="423" w:lineRule="exact"/>
      </w:pPr>
      <w:r>
        <w:rPr>
          <w:rFonts w:hint="eastAsia"/>
        </w:rPr>
        <w:t>第　九　條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02734" w:rsidTr="00F112CB">
        <w:trPr>
          <w:trHeight w:hRule="exact" w:val="851"/>
        </w:trPr>
        <w:tc>
          <w:tcPr>
            <w:tcW w:w="1988" w:type="dxa"/>
            <w:vAlign w:val="center"/>
          </w:tcPr>
          <w:p w:rsidR="00202734" w:rsidRDefault="00202734" w:rsidP="00F112CB">
            <w:pPr>
              <w:pStyle w:val="af9"/>
            </w:pPr>
            <w:r>
              <w:rPr>
                <w:rFonts w:hint="eastAsia"/>
              </w:rPr>
              <w:t>總統令</w:t>
            </w:r>
          </w:p>
        </w:tc>
        <w:tc>
          <w:tcPr>
            <w:tcW w:w="4759" w:type="dxa"/>
            <w:vAlign w:val="center"/>
          </w:tcPr>
          <w:p w:rsidR="00202734" w:rsidRDefault="00202734"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202734" w:rsidRDefault="00202734" w:rsidP="00A60B3B">
            <w:pPr>
              <w:spacing w:line="240" w:lineRule="auto"/>
              <w:jc w:val="distribute"/>
              <w:rPr>
                <w:spacing w:val="-8"/>
              </w:rPr>
            </w:pPr>
            <w:r>
              <w:rPr>
                <w:rFonts w:hint="eastAsia"/>
              </w:rPr>
              <w:t>華總一義字第</w:t>
            </w:r>
            <w:r>
              <w:rPr>
                <w:rFonts w:hint="eastAsia"/>
              </w:rPr>
              <w:t>104000</w:t>
            </w:r>
            <w:r>
              <w:t>770</w:t>
            </w:r>
            <w:r w:rsidR="00A60B3B">
              <w:t>4</w:t>
            </w:r>
            <w:r>
              <w:t>1</w:t>
            </w:r>
            <w:r>
              <w:rPr>
                <w:rFonts w:hint="eastAsia"/>
              </w:rPr>
              <w:t>號</w:t>
            </w:r>
          </w:p>
        </w:tc>
      </w:tr>
    </w:tbl>
    <w:p w:rsidR="00202734" w:rsidRDefault="00202734" w:rsidP="00202734">
      <w:pPr>
        <w:pStyle w:val="10"/>
        <w:spacing w:before="120" w:after="120"/>
      </w:pPr>
      <w:r>
        <w:rPr>
          <w:rFonts w:hint="eastAsia"/>
        </w:rPr>
        <w:t>茲制定</w:t>
      </w:r>
      <w:r w:rsidR="00A60B3B">
        <w:rPr>
          <w:rFonts w:hint="eastAsia"/>
        </w:rPr>
        <w:t>海洋委員會海洋保育署組織法</w:t>
      </w:r>
      <w:r>
        <w:rPr>
          <w:rFonts w:hint="eastAsia"/>
        </w:rPr>
        <w:t>，公布之。</w:t>
      </w:r>
    </w:p>
    <w:p w:rsidR="00202734" w:rsidRPr="00B60426" w:rsidRDefault="00202734" w:rsidP="00202734">
      <w:pPr>
        <w:spacing w:beforeLines="50" w:before="120"/>
        <w:rPr>
          <w:rFonts w:ascii="標楷體" w:hAnsi="標楷體"/>
          <w:szCs w:val="28"/>
        </w:rPr>
      </w:pPr>
      <w:r w:rsidRPr="00B60426">
        <w:rPr>
          <w:rFonts w:ascii="標楷體" w:hAnsi="標楷體" w:hint="eastAsia"/>
          <w:szCs w:val="28"/>
        </w:rPr>
        <w:t>總　　　統　馬英九</w:t>
      </w:r>
    </w:p>
    <w:p w:rsidR="00202734" w:rsidRPr="00B60426" w:rsidRDefault="00202734" w:rsidP="00202734">
      <w:pPr>
        <w:spacing w:afterLines="100" w:after="240"/>
        <w:rPr>
          <w:rFonts w:ascii="標楷體" w:hAnsi="標楷體"/>
          <w:b/>
          <w:sz w:val="40"/>
          <w:szCs w:val="40"/>
        </w:rPr>
      </w:pPr>
      <w:r w:rsidRPr="00B60426">
        <w:rPr>
          <w:rFonts w:ascii="標楷體" w:hAnsi="標楷體" w:hint="eastAsia"/>
          <w:szCs w:val="28"/>
        </w:rPr>
        <w:t xml:space="preserve">行政院院長　</w:t>
      </w:r>
      <w:r>
        <w:rPr>
          <w:rFonts w:ascii="標楷體" w:hAnsi="標楷體" w:hint="eastAsia"/>
          <w:szCs w:val="28"/>
        </w:rPr>
        <w:t>毛治國</w:t>
      </w:r>
    </w:p>
    <w:p w:rsidR="00A60B3B" w:rsidRPr="00A60B3B" w:rsidRDefault="00A60B3B" w:rsidP="00A60B3B">
      <w:pPr>
        <w:pStyle w:val="10"/>
        <w:spacing w:before="120" w:after="120"/>
        <w:rPr>
          <w:sz w:val="32"/>
          <w:szCs w:val="32"/>
        </w:rPr>
      </w:pPr>
      <w:r w:rsidRPr="00A60B3B">
        <w:rPr>
          <w:rFonts w:hint="eastAsia"/>
          <w:sz w:val="32"/>
          <w:szCs w:val="32"/>
        </w:rPr>
        <w:lastRenderedPageBreak/>
        <w:t>海洋委員會海洋保育署組織法</w:t>
      </w:r>
    </w:p>
    <w:p w:rsidR="00202734" w:rsidRDefault="00202734" w:rsidP="00202734">
      <w:pPr>
        <w:spacing w:afterLines="50" w:after="120" w:line="413"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A60B3B" w:rsidRDefault="00A60B3B" w:rsidP="00727151">
      <w:pPr>
        <w:pStyle w:val="a6"/>
        <w:spacing w:line="429" w:lineRule="exact"/>
        <w:ind w:left="1400" w:hanging="1400"/>
      </w:pPr>
      <w:r>
        <w:rPr>
          <w:rFonts w:hint="eastAsia"/>
        </w:rPr>
        <w:t>第　一　條　　海洋委員會為辦理海洋生態保育與海洋資源永續管理業務，特設海洋保育署（以下簡稱本署）。</w:t>
      </w:r>
    </w:p>
    <w:p w:rsidR="00A60B3B" w:rsidRDefault="00A60B3B" w:rsidP="00727151">
      <w:pPr>
        <w:pStyle w:val="a6"/>
        <w:spacing w:line="429" w:lineRule="exact"/>
        <w:ind w:left="1400" w:hanging="1400"/>
      </w:pPr>
      <w:r>
        <w:rPr>
          <w:rFonts w:hint="eastAsia"/>
        </w:rPr>
        <w:t>第　二　條　　本署掌理下列事項：</w:t>
      </w:r>
    </w:p>
    <w:p w:rsidR="00A60B3B" w:rsidRDefault="00A60B3B" w:rsidP="00727151">
      <w:pPr>
        <w:pStyle w:val="11"/>
        <w:spacing w:line="429" w:lineRule="exact"/>
        <w:ind w:left="2240" w:hanging="280"/>
      </w:pPr>
      <w:r>
        <w:rPr>
          <w:rFonts w:hint="eastAsia"/>
        </w:rPr>
        <w:t>一、海洋生態環境保護之規劃、協調及執行。</w:t>
      </w:r>
    </w:p>
    <w:p w:rsidR="00A60B3B" w:rsidRDefault="00A60B3B" w:rsidP="00727151">
      <w:pPr>
        <w:pStyle w:val="11"/>
        <w:spacing w:line="429" w:lineRule="exact"/>
        <w:ind w:left="2240" w:hanging="280"/>
      </w:pPr>
      <w:r>
        <w:rPr>
          <w:rFonts w:hint="eastAsia"/>
        </w:rPr>
        <w:t>二、海洋生物多樣性保育與復育之規劃、協調及執行。</w:t>
      </w:r>
    </w:p>
    <w:p w:rsidR="00A60B3B" w:rsidRDefault="00A60B3B" w:rsidP="00727151">
      <w:pPr>
        <w:pStyle w:val="11"/>
        <w:spacing w:line="429" w:lineRule="exact"/>
        <w:ind w:left="2240" w:hanging="280"/>
      </w:pPr>
      <w:r>
        <w:rPr>
          <w:rFonts w:hint="eastAsia"/>
        </w:rPr>
        <w:t>三、海洋保護區域之整合規劃、協調及執行。</w:t>
      </w:r>
    </w:p>
    <w:p w:rsidR="00A60B3B" w:rsidRDefault="00A60B3B" w:rsidP="00727151">
      <w:pPr>
        <w:pStyle w:val="11"/>
        <w:spacing w:line="429" w:lineRule="exact"/>
        <w:ind w:left="2240" w:hanging="280"/>
      </w:pPr>
      <w:r>
        <w:rPr>
          <w:rFonts w:hint="eastAsia"/>
        </w:rPr>
        <w:t>四、海洋非漁業資源保育、管理之規劃、協調及執行。</w:t>
      </w:r>
    </w:p>
    <w:p w:rsidR="00A60B3B" w:rsidRDefault="00A60B3B" w:rsidP="00727151">
      <w:pPr>
        <w:pStyle w:val="11"/>
        <w:spacing w:line="429" w:lineRule="exact"/>
        <w:ind w:left="2240" w:hanging="280"/>
      </w:pPr>
      <w:r>
        <w:rPr>
          <w:rFonts w:hint="eastAsia"/>
        </w:rPr>
        <w:t>五、海洋污染防治之整合規劃、協調及執行。</w:t>
      </w:r>
    </w:p>
    <w:p w:rsidR="00A60B3B" w:rsidRDefault="00A60B3B" w:rsidP="00727151">
      <w:pPr>
        <w:pStyle w:val="11"/>
        <w:spacing w:line="429" w:lineRule="exact"/>
        <w:ind w:left="2240" w:hanging="280"/>
      </w:pPr>
      <w:r>
        <w:rPr>
          <w:rFonts w:hint="eastAsia"/>
        </w:rPr>
        <w:t>六、海岸與海域管理之規劃、協調及配合。</w:t>
      </w:r>
    </w:p>
    <w:p w:rsidR="00A60B3B" w:rsidRDefault="00A60B3B" w:rsidP="00727151">
      <w:pPr>
        <w:pStyle w:val="11"/>
        <w:spacing w:line="429" w:lineRule="exact"/>
        <w:ind w:left="2240" w:hanging="280"/>
      </w:pPr>
      <w:r>
        <w:rPr>
          <w:rFonts w:hint="eastAsia"/>
        </w:rPr>
        <w:t>七、海洋保育教育推廣與資訊之規劃、協調及執行。</w:t>
      </w:r>
    </w:p>
    <w:p w:rsidR="00A60B3B" w:rsidRDefault="00A60B3B" w:rsidP="00727151">
      <w:pPr>
        <w:pStyle w:val="11"/>
        <w:spacing w:line="429" w:lineRule="exact"/>
        <w:ind w:left="2240" w:hanging="280"/>
      </w:pPr>
      <w:r>
        <w:rPr>
          <w:rFonts w:hint="eastAsia"/>
        </w:rPr>
        <w:t>八、其他海洋保育事項。</w:t>
      </w:r>
    </w:p>
    <w:p w:rsidR="00A60B3B" w:rsidRDefault="00A60B3B" w:rsidP="00727151">
      <w:pPr>
        <w:pStyle w:val="a6"/>
        <w:spacing w:line="429" w:lineRule="exact"/>
        <w:ind w:left="1400" w:hanging="1400"/>
      </w:pPr>
      <w:r>
        <w:rPr>
          <w:rFonts w:hint="eastAsia"/>
        </w:rPr>
        <w:t>第　三　條　　本署置署長一人，職務比照簡任第十三職等或列簡任第十三職等；副署長二人，職務列簡任第十二職等。</w:t>
      </w:r>
    </w:p>
    <w:p w:rsidR="00A60B3B" w:rsidRDefault="00A60B3B" w:rsidP="00727151">
      <w:pPr>
        <w:pStyle w:val="a6"/>
        <w:spacing w:line="429" w:lineRule="exact"/>
        <w:ind w:left="1400" w:hanging="1400"/>
      </w:pPr>
      <w:r>
        <w:rPr>
          <w:rFonts w:hint="eastAsia"/>
        </w:rPr>
        <w:t>第　四　條　　本署置主任秘書，職務列簡任第十一職等。</w:t>
      </w:r>
    </w:p>
    <w:p w:rsidR="00A60B3B" w:rsidRDefault="00A60B3B" w:rsidP="00727151">
      <w:pPr>
        <w:pStyle w:val="a6"/>
        <w:spacing w:line="429" w:lineRule="exact"/>
        <w:ind w:left="1400" w:hanging="1400"/>
      </w:pPr>
      <w:r>
        <w:rPr>
          <w:rFonts w:hint="eastAsia"/>
        </w:rPr>
        <w:t>第　五　條　　本署依據區域生態環境特性及管理需要，得設分署，執行海域與海岸生態環境保護、生物多樣性保育、海洋生物資源利用之調查、規劃、協調、巡護與管理事項。</w:t>
      </w:r>
    </w:p>
    <w:p w:rsidR="00A60B3B" w:rsidRDefault="00A60B3B" w:rsidP="00727151">
      <w:pPr>
        <w:pStyle w:val="a6"/>
        <w:spacing w:line="429" w:lineRule="exact"/>
        <w:ind w:left="1400" w:hanging="1400"/>
      </w:pPr>
      <w:r>
        <w:rPr>
          <w:rFonts w:hint="eastAsia"/>
        </w:rPr>
        <w:t>第　六　條　　本署因應勤務需要，得設勤務單位。</w:t>
      </w:r>
    </w:p>
    <w:p w:rsidR="00A60B3B" w:rsidRDefault="00A60B3B" w:rsidP="00727151">
      <w:pPr>
        <w:pStyle w:val="a6"/>
        <w:spacing w:line="429" w:lineRule="exact"/>
        <w:ind w:left="1400" w:hanging="1400"/>
      </w:pPr>
      <w:r>
        <w:rPr>
          <w:rFonts w:hint="eastAsia"/>
        </w:rPr>
        <w:t>第　七　條　　本署為應業務需要，得報請行政院核准，派員駐境外辦事，並依駐外機構組織通則規定辦理。</w:t>
      </w:r>
    </w:p>
    <w:p w:rsidR="00A60B3B" w:rsidRDefault="00A60B3B" w:rsidP="00727151">
      <w:pPr>
        <w:pStyle w:val="a6"/>
        <w:spacing w:line="429" w:lineRule="exact"/>
        <w:ind w:left="1400" w:hanging="1400"/>
      </w:pPr>
      <w:r>
        <w:rPr>
          <w:rFonts w:hint="eastAsia"/>
        </w:rPr>
        <w:t>第　八　條　　本署各職稱之官等職等及員額，另以編制表定之。</w:t>
      </w:r>
    </w:p>
    <w:p w:rsidR="00A60B3B" w:rsidRDefault="00A60B3B" w:rsidP="00727151">
      <w:pPr>
        <w:pStyle w:val="a6"/>
        <w:spacing w:line="429" w:lineRule="exact"/>
        <w:ind w:left="1400" w:hanging="1400"/>
      </w:pPr>
      <w:r>
        <w:rPr>
          <w:rFonts w:hint="eastAsia"/>
        </w:rPr>
        <w:t>第　九　條　　本署及所屬機關人員之任用、管理及權利義務，依各該人員身分適用之相關法令辦理。</w:t>
      </w:r>
    </w:p>
    <w:p w:rsidR="00A60B3B" w:rsidRDefault="00A60B3B" w:rsidP="00727151">
      <w:pPr>
        <w:spacing w:afterLines="100" w:after="240" w:line="429" w:lineRule="exact"/>
      </w:pPr>
      <w:r>
        <w:rPr>
          <w:rFonts w:hint="eastAsia"/>
        </w:rPr>
        <w:t>第　十　條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02734" w:rsidTr="00F112CB">
        <w:trPr>
          <w:trHeight w:hRule="exact" w:val="851"/>
        </w:trPr>
        <w:tc>
          <w:tcPr>
            <w:tcW w:w="1988" w:type="dxa"/>
            <w:vAlign w:val="center"/>
          </w:tcPr>
          <w:p w:rsidR="00202734" w:rsidRDefault="00202734" w:rsidP="00F112CB">
            <w:pPr>
              <w:pStyle w:val="af9"/>
            </w:pPr>
            <w:r>
              <w:rPr>
                <w:rFonts w:hint="eastAsia"/>
              </w:rPr>
              <w:lastRenderedPageBreak/>
              <w:t>總統令</w:t>
            </w:r>
          </w:p>
        </w:tc>
        <w:tc>
          <w:tcPr>
            <w:tcW w:w="4759" w:type="dxa"/>
            <w:vAlign w:val="center"/>
          </w:tcPr>
          <w:p w:rsidR="00202734" w:rsidRDefault="00202734"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202734" w:rsidRDefault="00202734" w:rsidP="00A60B3B">
            <w:pPr>
              <w:spacing w:line="240" w:lineRule="auto"/>
              <w:jc w:val="distribute"/>
              <w:rPr>
                <w:spacing w:val="-8"/>
              </w:rPr>
            </w:pPr>
            <w:r>
              <w:rPr>
                <w:rFonts w:hint="eastAsia"/>
              </w:rPr>
              <w:t>華總一義字第</w:t>
            </w:r>
            <w:r>
              <w:rPr>
                <w:rFonts w:hint="eastAsia"/>
              </w:rPr>
              <w:t>104000</w:t>
            </w:r>
            <w:r>
              <w:t>770</w:t>
            </w:r>
            <w:r w:rsidR="00A60B3B">
              <w:t>5</w:t>
            </w:r>
            <w:r>
              <w:t>1</w:t>
            </w:r>
            <w:r>
              <w:rPr>
                <w:rFonts w:hint="eastAsia"/>
              </w:rPr>
              <w:t>號</w:t>
            </w:r>
          </w:p>
        </w:tc>
      </w:tr>
    </w:tbl>
    <w:p w:rsidR="00202734" w:rsidRDefault="00202734" w:rsidP="00202734">
      <w:pPr>
        <w:pStyle w:val="10"/>
        <w:spacing w:before="120" w:after="120"/>
      </w:pPr>
      <w:r>
        <w:rPr>
          <w:rFonts w:hint="eastAsia"/>
        </w:rPr>
        <w:t>茲制定</w:t>
      </w:r>
      <w:r w:rsidR="00A60B3B">
        <w:rPr>
          <w:rFonts w:hint="eastAsia"/>
        </w:rPr>
        <w:t>海洋委員會海巡署組織法</w:t>
      </w:r>
      <w:r>
        <w:rPr>
          <w:rFonts w:hint="eastAsia"/>
        </w:rPr>
        <w:t>，公布之。</w:t>
      </w:r>
    </w:p>
    <w:p w:rsidR="00202734" w:rsidRPr="00B60426" w:rsidRDefault="00202734" w:rsidP="00202734">
      <w:pPr>
        <w:spacing w:beforeLines="50" w:before="120"/>
        <w:rPr>
          <w:rFonts w:ascii="標楷體" w:hAnsi="標楷體"/>
          <w:szCs w:val="28"/>
        </w:rPr>
      </w:pPr>
      <w:r w:rsidRPr="00B60426">
        <w:rPr>
          <w:rFonts w:ascii="標楷體" w:hAnsi="標楷體" w:hint="eastAsia"/>
          <w:szCs w:val="28"/>
        </w:rPr>
        <w:t>總　　　統　馬英九</w:t>
      </w:r>
    </w:p>
    <w:p w:rsidR="00202734" w:rsidRPr="00B60426" w:rsidRDefault="00202734" w:rsidP="00202734">
      <w:pPr>
        <w:spacing w:afterLines="100" w:after="240"/>
        <w:rPr>
          <w:rFonts w:ascii="標楷體" w:hAnsi="標楷體"/>
          <w:b/>
          <w:sz w:val="40"/>
          <w:szCs w:val="40"/>
        </w:rPr>
      </w:pPr>
      <w:r w:rsidRPr="00B60426">
        <w:rPr>
          <w:rFonts w:ascii="標楷體" w:hAnsi="標楷體" w:hint="eastAsia"/>
          <w:szCs w:val="28"/>
        </w:rPr>
        <w:t xml:space="preserve">行政院院長　</w:t>
      </w:r>
      <w:r>
        <w:rPr>
          <w:rFonts w:ascii="標楷體" w:hAnsi="標楷體" w:hint="eastAsia"/>
          <w:szCs w:val="28"/>
        </w:rPr>
        <w:t>毛治國</w:t>
      </w:r>
    </w:p>
    <w:p w:rsidR="00A60B3B" w:rsidRPr="00A60B3B" w:rsidRDefault="00A60B3B" w:rsidP="00A60B3B">
      <w:pPr>
        <w:pStyle w:val="10"/>
        <w:spacing w:before="120" w:after="120"/>
        <w:rPr>
          <w:sz w:val="32"/>
          <w:szCs w:val="32"/>
        </w:rPr>
      </w:pPr>
      <w:r w:rsidRPr="00A60B3B">
        <w:rPr>
          <w:rFonts w:hint="eastAsia"/>
          <w:sz w:val="32"/>
          <w:szCs w:val="32"/>
        </w:rPr>
        <w:t>海洋委員會海巡署組織法</w:t>
      </w:r>
    </w:p>
    <w:p w:rsidR="00202734" w:rsidRDefault="00202734" w:rsidP="00202734">
      <w:pPr>
        <w:spacing w:afterLines="50" w:after="120" w:line="413"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A60B3B" w:rsidRDefault="00A60B3B" w:rsidP="00DE6D9D">
      <w:pPr>
        <w:pStyle w:val="a6"/>
        <w:spacing w:line="433" w:lineRule="exact"/>
        <w:ind w:left="1400" w:hanging="1400"/>
      </w:pPr>
      <w:r>
        <w:rPr>
          <w:rFonts w:hint="eastAsia"/>
        </w:rPr>
        <w:t>第　一　條　　海洋委員會為辦理海域及海岸巡防業務，特設海巡署（以下簡稱本署）。</w:t>
      </w:r>
    </w:p>
    <w:p w:rsidR="00A60B3B" w:rsidRDefault="00A60B3B" w:rsidP="00DE6D9D">
      <w:pPr>
        <w:pStyle w:val="a6"/>
        <w:spacing w:line="433" w:lineRule="exact"/>
        <w:ind w:left="1400" w:hanging="1400"/>
      </w:pPr>
      <w:r>
        <w:rPr>
          <w:rFonts w:hint="eastAsia"/>
        </w:rPr>
        <w:t>第　二　條　　本署掌理下列事項：</w:t>
      </w:r>
    </w:p>
    <w:p w:rsidR="00A60B3B" w:rsidRDefault="00A60B3B" w:rsidP="00DE6D9D">
      <w:pPr>
        <w:pStyle w:val="11"/>
        <w:spacing w:line="433" w:lineRule="exact"/>
        <w:ind w:left="2520" w:hangingChars="200" w:hanging="560"/>
      </w:pPr>
      <w:r>
        <w:rPr>
          <w:rFonts w:hint="eastAsia"/>
        </w:rPr>
        <w:t>一、海洋權益維護之規劃、督導及執行。</w:t>
      </w:r>
    </w:p>
    <w:p w:rsidR="00A60B3B" w:rsidRDefault="00A60B3B" w:rsidP="00DE6D9D">
      <w:pPr>
        <w:pStyle w:val="11"/>
        <w:spacing w:line="433" w:lineRule="exact"/>
        <w:ind w:left="2520" w:hangingChars="200" w:hanging="560"/>
      </w:pPr>
      <w:r>
        <w:rPr>
          <w:rFonts w:hint="eastAsia"/>
        </w:rPr>
        <w:t>二、海事安全維護之規劃、督導及執行。</w:t>
      </w:r>
    </w:p>
    <w:p w:rsidR="00A60B3B" w:rsidRDefault="00A60B3B" w:rsidP="00DE6D9D">
      <w:pPr>
        <w:pStyle w:val="11"/>
        <w:spacing w:line="433" w:lineRule="exact"/>
        <w:ind w:left="2520" w:hangingChars="200" w:hanging="560"/>
      </w:pPr>
      <w:r>
        <w:rPr>
          <w:rFonts w:hint="eastAsia"/>
        </w:rPr>
        <w:t>三、入出港船舶或其他水上運輸工具及通商口岸人員之安全檢查。</w:t>
      </w:r>
    </w:p>
    <w:p w:rsidR="00A60B3B" w:rsidRDefault="00A60B3B" w:rsidP="00DE6D9D">
      <w:pPr>
        <w:pStyle w:val="11"/>
        <w:spacing w:line="433" w:lineRule="exact"/>
        <w:ind w:left="2520" w:hangingChars="200" w:hanging="560"/>
      </w:pPr>
      <w:r>
        <w:rPr>
          <w:rFonts w:hint="eastAsia"/>
        </w:rPr>
        <w:t>四、海域至海岸、河口、非通商口岸之查緝走私、防止非法入出國及其他犯罪調查。</w:t>
      </w:r>
    </w:p>
    <w:p w:rsidR="00A60B3B" w:rsidRDefault="00A60B3B" w:rsidP="00DE6D9D">
      <w:pPr>
        <w:pStyle w:val="11"/>
        <w:spacing w:line="433" w:lineRule="exact"/>
        <w:ind w:left="2520" w:hangingChars="200" w:hanging="560"/>
      </w:pPr>
      <w:r>
        <w:rPr>
          <w:rFonts w:hint="eastAsia"/>
        </w:rPr>
        <w:t>五、公海上對中華民國船舶或依國際協定得登檢之外國船舶之登臨、檢查及犯罪調查。</w:t>
      </w:r>
    </w:p>
    <w:p w:rsidR="00A60B3B" w:rsidRDefault="00A60B3B" w:rsidP="00DE6D9D">
      <w:pPr>
        <w:pStyle w:val="11"/>
        <w:spacing w:line="433" w:lineRule="exact"/>
        <w:ind w:left="2520" w:hangingChars="200" w:hanging="560"/>
      </w:pPr>
      <w:r>
        <w:rPr>
          <w:rFonts w:hint="eastAsia"/>
        </w:rPr>
        <w:t>六、海域與海岸巡防涉外事務之協調、調查及處理。</w:t>
      </w:r>
    </w:p>
    <w:p w:rsidR="00A60B3B" w:rsidRDefault="00A60B3B" w:rsidP="00DE6D9D">
      <w:pPr>
        <w:pStyle w:val="11"/>
        <w:spacing w:line="433" w:lineRule="exact"/>
        <w:ind w:left="2520" w:hangingChars="200" w:hanging="560"/>
      </w:pPr>
      <w:r>
        <w:rPr>
          <w:rFonts w:hint="eastAsia"/>
        </w:rPr>
        <w:t>七、海域及海岸之安全調查。</w:t>
      </w:r>
    </w:p>
    <w:p w:rsidR="00A60B3B" w:rsidRDefault="00A60B3B" w:rsidP="00DE6D9D">
      <w:pPr>
        <w:pStyle w:val="11"/>
        <w:spacing w:line="433" w:lineRule="exact"/>
        <w:ind w:left="2520" w:hangingChars="200" w:hanging="560"/>
      </w:pPr>
      <w:r>
        <w:rPr>
          <w:rFonts w:hint="eastAsia"/>
        </w:rPr>
        <w:t>八、海岸管制區之安全維護。</w:t>
      </w:r>
    </w:p>
    <w:p w:rsidR="00A60B3B" w:rsidRDefault="00A60B3B" w:rsidP="00DE6D9D">
      <w:pPr>
        <w:pStyle w:val="11"/>
        <w:spacing w:line="433" w:lineRule="exact"/>
        <w:ind w:left="2520" w:hangingChars="200" w:hanging="560"/>
      </w:pPr>
      <w:r>
        <w:rPr>
          <w:rFonts w:hint="eastAsia"/>
        </w:rPr>
        <w:t>九、海巡人員教育訓練之督導、協調及推動。</w:t>
      </w:r>
    </w:p>
    <w:p w:rsidR="00A60B3B" w:rsidRDefault="00A60B3B" w:rsidP="00DE6D9D">
      <w:pPr>
        <w:pStyle w:val="11"/>
        <w:spacing w:line="433" w:lineRule="exact"/>
        <w:ind w:left="2520" w:hangingChars="200" w:hanging="560"/>
      </w:pPr>
      <w:r>
        <w:rPr>
          <w:rFonts w:hint="eastAsia"/>
        </w:rPr>
        <w:t>十、其他海岸巡防事項。</w:t>
      </w:r>
    </w:p>
    <w:p w:rsidR="00A60B3B" w:rsidRDefault="00A60B3B" w:rsidP="00DE6D9D">
      <w:pPr>
        <w:pStyle w:val="a6"/>
        <w:spacing w:line="433" w:lineRule="exact"/>
        <w:ind w:left="1400" w:hanging="1400"/>
      </w:pPr>
      <w:r>
        <w:rPr>
          <w:rFonts w:hint="eastAsia"/>
        </w:rPr>
        <w:t>第　三　條　　本署置署長一人，由海洋委員會副主任委員其中一人兼任；副署長二人，職務列簡任第十二職等至第十三職等。</w:t>
      </w:r>
    </w:p>
    <w:p w:rsidR="00A60B3B" w:rsidRDefault="00A60B3B" w:rsidP="00810D8D">
      <w:pPr>
        <w:pStyle w:val="a6"/>
        <w:spacing w:line="451" w:lineRule="exact"/>
        <w:ind w:left="1400" w:hanging="1400"/>
      </w:pPr>
      <w:r>
        <w:rPr>
          <w:rFonts w:hint="eastAsia"/>
        </w:rPr>
        <w:lastRenderedPageBreak/>
        <w:t xml:space="preserve">第　四　條　　</w:t>
      </w:r>
      <w:r w:rsidRPr="00B6436F">
        <w:rPr>
          <w:rFonts w:hint="eastAsia"/>
          <w:spacing w:val="-4"/>
        </w:rPr>
        <w:t>本署置主任秘書，職務列簡任第十一職等至第十二職等。</w:t>
      </w:r>
    </w:p>
    <w:p w:rsidR="00A60B3B" w:rsidRDefault="00A60B3B" w:rsidP="00810D8D">
      <w:pPr>
        <w:pStyle w:val="a6"/>
        <w:spacing w:line="451" w:lineRule="exact"/>
        <w:ind w:left="1400" w:hanging="1400"/>
      </w:pPr>
      <w:r>
        <w:rPr>
          <w:rFonts w:hint="eastAsia"/>
        </w:rPr>
        <w:t>第　五　條　　本署之次級機關及其業務如下：</w:t>
      </w:r>
    </w:p>
    <w:p w:rsidR="00A60B3B" w:rsidRDefault="00A60B3B" w:rsidP="00810D8D">
      <w:pPr>
        <w:pStyle w:val="11"/>
        <w:spacing w:line="451" w:lineRule="exact"/>
        <w:ind w:left="2240" w:hanging="280"/>
      </w:pPr>
      <w:r>
        <w:rPr>
          <w:rFonts w:hint="eastAsia"/>
        </w:rPr>
        <w:t>一、各地區分署：執行轄區之海域及海岸巡防事項。</w:t>
      </w:r>
    </w:p>
    <w:p w:rsidR="00A60B3B" w:rsidRDefault="00A60B3B" w:rsidP="00810D8D">
      <w:pPr>
        <w:pStyle w:val="11"/>
        <w:spacing w:line="451" w:lineRule="exact"/>
        <w:ind w:left="2240" w:hanging="280"/>
      </w:pPr>
      <w:r>
        <w:rPr>
          <w:rFonts w:hint="eastAsia"/>
        </w:rPr>
        <w:t>二、偵防分署：執行海域、海岸犯罪及安全調查事項。</w:t>
      </w:r>
    </w:p>
    <w:p w:rsidR="00A60B3B" w:rsidRDefault="00A60B3B" w:rsidP="00810D8D">
      <w:pPr>
        <w:pStyle w:val="a6"/>
        <w:spacing w:line="451" w:lineRule="exact"/>
        <w:ind w:left="1400" w:hanging="1400"/>
      </w:pPr>
      <w:r>
        <w:rPr>
          <w:rFonts w:hint="eastAsia"/>
        </w:rPr>
        <w:t>第　六　條　　本署因應勤務需要，得設勤務單位。</w:t>
      </w:r>
    </w:p>
    <w:p w:rsidR="00A60B3B" w:rsidRDefault="00A60B3B" w:rsidP="00810D8D">
      <w:pPr>
        <w:pStyle w:val="a6"/>
        <w:spacing w:line="451" w:lineRule="exact"/>
        <w:ind w:left="1400" w:hanging="1400"/>
      </w:pPr>
      <w:r>
        <w:rPr>
          <w:rFonts w:hint="eastAsia"/>
        </w:rPr>
        <w:t>第　七　條　　本署為應業務需要，得報請行政院核准，派員駐境外辦事，並依駐外機構組織通則規定辦理。</w:t>
      </w:r>
    </w:p>
    <w:p w:rsidR="00A60B3B" w:rsidRDefault="00A60B3B" w:rsidP="00810D8D">
      <w:pPr>
        <w:pStyle w:val="a6"/>
        <w:spacing w:line="451" w:lineRule="exact"/>
        <w:ind w:left="1400" w:hanging="1400"/>
      </w:pPr>
      <w:r>
        <w:rPr>
          <w:rFonts w:hint="eastAsia"/>
        </w:rPr>
        <w:t>第　八　條　　本署各職稱之官等、職等及員額，另以編制表定之。</w:t>
      </w:r>
    </w:p>
    <w:p w:rsidR="00A60B3B" w:rsidRDefault="00A60B3B" w:rsidP="00810D8D">
      <w:pPr>
        <w:pStyle w:val="a7"/>
        <w:spacing w:line="451" w:lineRule="exact"/>
        <w:ind w:left="1400" w:firstLine="560"/>
      </w:pPr>
      <w:r>
        <w:rPr>
          <w:rFonts w:hint="eastAsia"/>
        </w:rPr>
        <w:t>前項編制表列有官等、職等之人員，得就官階相當之警</w:t>
      </w:r>
      <w:r w:rsidRPr="00B6436F">
        <w:rPr>
          <w:rFonts w:hint="eastAsia"/>
          <w:spacing w:val="-6"/>
        </w:rPr>
        <w:t>察或軍職人員及民國八十九年隨業務移撥之關務人員派充之。</w:t>
      </w:r>
    </w:p>
    <w:p w:rsidR="00A60B3B" w:rsidRDefault="00A60B3B" w:rsidP="00810D8D">
      <w:pPr>
        <w:pStyle w:val="a6"/>
        <w:spacing w:line="451" w:lineRule="exact"/>
        <w:ind w:left="1400" w:hanging="1400"/>
      </w:pPr>
      <w:r>
        <w:rPr>
          <w:rFonts w:hint="eastAsia"/>
        </w:rPr>
        <w:t>第　九　條　　本署與所屬機關人員之任用、管理及權利義務，依各該人員身分適用之相關法令辦理。</w:t>
      </w:r>
    </w:p>
    <w:p w:rsidR="00A60B3B" w:rsidRDefault="00A60B3B" w:rsidP="00810D8D">
      <w:pPr>
        <w:pStyle w:val="a6"/>
        <w:spacing w:line="451" w:lineRule="exact"/>
        <w:ind w:left="1400" w:hanging="1400"/>
      </w:pPr>
      <w:r>
        <w:rPr>
          <w:rFonts w:hint="eastAsia"/>
        </w:rPr>
        <w:t>第　十　條　　本署及所屬機關為應任務需要，所需人員得以兵役人員充任之。</w:t>
      </w:r>
    </w:p>
    <w:p w:rsidR="00A60B3B" w:rsidRDefault="00A60B3B" w:rsidP="00810D8D">
      <w:pPr>
        <w:pStyle w:val="a7"/>
        <w:spacing w:line="451" w:lineRule="exact"/>
        <w:ind w:left="1400" w:firstLine="560"/>
      </w:pPr>
      <w:r>
        <w:rPr>
          <w:rFonts w:hint="eastAsia"/>
        </w:rPr>
        <w:t>前項兵役人員，另以編組表定之。</w:t>
      </w:r>
    </w:p>
    <w:p w:rsidR="00E03C81" w:rsidRPr="00202734" w:rsidRDefault="00014086" w:rsidP="00810D8D">
      <w:pPr>
        <w:pStyle w:val="a6"/>
        <w:spacing w:afterLines="100" w:after="240" w:line="451" w:lineRule="exact"/>
        <w:ind w:left="1406" w:hangingChars="370" w:hanging="1406"/>
      </w:pPr>
      <w:r>
        <w:rPr>
          <w:rFonts w:hint="eastAsia"/>
          <w:spacing w:val="50"/>
        </w:rPr>
        <w:t>第十一條</w:t>
      </w:r>
      <w:r>
        <w:rPr>
          <w:rFonts w:hint="eastAsia"/>
          <w:spacing w:val="-30"/>
        </w:rPr>
        <w:t xml:space="preserve">　　</w:t>
      </w:r>
      <w:r w:rsidR="00A60B3B">
        <w:rPr>
          <w:rFonts w:hint="eastAsia"/>
        </w:rPr>
        <w:t>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50B7" w:rsidTr="00285C76">
        <w:trPr>
          <w:trHeight w:hRule="exact" w:val="851"/>
        </w:trPr>
        <w:tc>
          <w:tcPr>
            <w:tcW w:w="1988" w:type="dxa"/>
            <w:vAlign w:val="center"/>
          </w:tcPr>
          <w:p w:rsidR="00C650B7" w:rsidRDefault="00C650B7" w:rsidP="00285C76">
            <w:pPr>
              <w:pStyle w:val="af9"/>
            </w:pPr>
            <w:r>
              <w:rPr>
                <w:rFonts w:hint="eastAsia"/>
              </w:rPr>
              <w:t>總統令</w:t>
            </w:r>
          </w:p>
        </w:tc>
        <w:tc>
          <w:tcPr>
            <w:tcW w:w="4759" w:type="dxa"/>
            <w:vAlign w:val="center"/>
          </w:tcPr>
          <w:p w:rsidR="00C650B7" w:rsidRDefault="00C650B7" w:rsidP="00285C76">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C650B7" w:rsidRDefault="00C650B7" w:rsidP="00285C76">
            <w:pPr>
              <w:spacing w:line="240" w:lineRule="auto"/>
              <w:jc w:val="distribute"/>
              <w:rPr>
                <w:spacing w:val="-8"/>
              </w:rPr>
            </w:pPr>
            <w:r>
              <w:rPr>
                <w:rFonts w:hint="eastAsia"/>
              </w:rPr>
              <w:t>華總一義字第</w:t>
            </w:r>
            <w:r>
              <w:rPr>
                <w:rFonts w:hint="eastAsia"/>
              </w:rPr>
              <w:t>104000</w:t>
            </w:r>
            <w:r w:rsidR="005C3708">
              <w:t>75331</w:t>
            </w:r>
            <w:r>
              <w:rPr>
                <w:rFonts w:hint="eastAsia"/>
              </w:rPr>
              <w:t>號</w:t>
            </w:r>
          </w:p>
        </w:tc>
      </w:tr>
    </w:tbl>
    <w:p w:rsidR="00C650B7" w:rsidRDefault="00C650B7" w:rsidP="005C3708">
      <w:pPr>
        <w:pStyle w:val="10"/>
        <w:spacing w:before="120" w:after="120"/>
      </w:pPr>
      <w:r>
        <w:rPr>
          <w:rFonts w:hint="eastAsia"/>
        </w:rPr>
        <w:t>茲增訂</w:t>
      </w:r>
      <w:r w:rsidR="005C3708" w:rsidRPr="008B1FC7">
        <w:rPr>
          <w:rFonts w:hint="eastAsia"/>
        </w:rPr>
        <w:t>專利師法第十二條之一、第三十二條之一、第三十三條之一及第三十七條之一至第三十七條之四條文；刪除第三十五條條文；並修正第五條至第九條、第二十五條、第三十二條、第三十三條、第三十六條、第三十九條及第四十條條文</w:t>
      </w:r>
      <w:r>
        <w:rPr>
          <w:rFonts w:hint="eastAsia"/>
        </w:rPr>
        <w:t>，公布之。</w:t>
      </w:r>
    </w:p>
    <w:p w:rsidR="005C3708" w:rsidRPr="00B60426" w:rsidRDefault="005C3708" w:rsidP="005C3708">
      <w:pPr>
        <w:spacing w:beforeLines="50" w:before="120"/>
      </w:pPr>
      <w:r w:rsidRPr="00B60426">
        <w:rPr>
          <w:rFonts w:hint="eastAsia"/>
        </w:rPr>
        <w:t>總　　　統　馬英九</w:t>
      </w:r>
    </w:p>
    <w:p w:rsidR="005C3708" w:rsidRPr="00B60426" w:rsidRDefault="005C3708" w:rsidP="005C3708">
      <w:r w:rsidRPr="00B60426">
        <w:rPr>
          <w:rFonts w:hint="eastAsia"/>
        </w:rPr>
        <w:t xml:space="preserve">行政院院長　</w:t>
      </w:r>
      <w:r>
        <w:rPr>
          <w:rFonts w:hint="eastAsia"/>
        </w:rPr>
        <w:t>毛治國</w:t>
      </w:r>
    </w:p>
    <w:p w:rsidR="005C3708" w:rsidRDefault="005C3708" w:rsidP="00C650B7">
      <w:pPr>
        <w:spacing w:afterLines="100" w:after="240"/>
      </w:pPr>
      <w:r>
        <w:rPr>
          <w:rFonts w:hint="eastAsia"/>
        </w:rPr>
        <w:t>經濟</w:t>
      </w:r>
      <w:r w:rsidRPr="00B60426">
        <w:rPr>
          <w:rFonts w:hint="eastAsia"/>
        </w:rPr>
        <w:t xml:space="preserve">部部長　</w:t>
      </w:r>
      <w:r>
        <w:rPr>
          <w:rFonts w:hint="eastAsia"/>
        </w:rPr>
        <w:t>鄧振中</w:t>
      </w:r>
    </w:p>
    <w:p w:rsidR="005C3708" w:rsidRPr="005C3708" w:rsidRDefault="005C3708" w:rsidP="005C3708">
      <w:pPr>
        <w:pStyle w:val="10"/>
        <w:spacing w:before="120" w:after="120"/>
        <w:rPr>
          <w:sz w:val="32"/>
          <w:szCs w:val="32"/>
        </w:rPr>
      </w:pPr>
      <w:r w:rsidRPr="005C3708">
        <w:rPr>
          <w:rFonts w:hint="eastAsia"/>
          <w:sz w:val="32"/>
          <w:szCs w:val="32"/>
        </w:rPr>
        <w:lastRenderedPageBreak/>
        <w:t>專利師法增訂第十二條之一、第三十二條之一、第三十三條之一及第三十七條之一至第三十七條之四條文；刪除第三十五條條文；並修正第五條至第九條、第二十五條、第三十二條、第三十三條、第三十六條、第三十九條及第四十條條文</w:t>
      </w:r>
    </w:p>
    <w:p w:rsidR="00C650B7" w:rsidRDefault="00C650B7" w:rsidP="00E46D0C">
      <w:pPr>
        <w:spacing w:afterLines="50" w:after="120" w:line="450" w:lineRule="exact"/>
      </w:pPr>
      <w:r>
        <w:rPr>
          <w:rFonts w:hint="eastAsia"/>
        </w:rPr>
        <w:t>中華民國</w:t>
      </w:r>
      <w:r>
        <w:rPr>
          <w:rFonts w:hint="eastAsia"/>
        </w:rPr>
        <w:t>104</w:t>
      </w:r>
      <w:r>
        <w:rPr>
          <w:rFonts w:hint="eastAsia"/>
        </w:rPr>
        <w:t>年</w:t>
      </w:r>
      <w:r w:rsidR="005C3708">
        <w:rPr>
          <w:rFonts w:hint="eastAsia"/>
        </w:rPr>
        <w:t>7</w:t>
      </w:r>
      <w:r>
        <w:rPr>
          <w:rFonts w:hint="eastAsia"/>
        </w:rPr>
        <w:t>月</w:t>
      </w:r>
      <w:r w:rsidR="005C3708">
        <w:rPr>
          <w:rFonts w:hint="eastAsia"/>
        </w:rPr>
        <w:t>1</w:t>
      </w:r>
      <w:r>
        <w:rPr>
          <w:rFonts w:hint="eastAsia"/>
        </w:rPr>
        <w:t>日公布</w:t>
      </w:r>
    </w:p>
    <w:p w:rsidR="00715F17" w:rsidRDefault="00715F17" w:rsidP="00050A33">
      <w:pPr>
        <w:pStyle w:val="a6"/>
        <w:spacing w:line="446" w:lineRule="exact"/>
        <w:ind w:left="1400" w:hanging="1400"/>
      </w:pPr>
      <w:r>
        <w:rPr>
          <w:rFonts w:hint="eastAsia"/>
        </w:rPr>
        <w:t>第　五　條　　經專利師考試及格及職前訓練合格者，得檢具證書費及下列文件，向主管機關申請核發專利師證書：</w:t>
      </w:r>
    </w:p>
    <w:p w:rsidR="00715F17" w:rsidRDefault="00715F17" w:rsidP="00050A33">
      <w:pPr>
        <w:pStyle w:val="11"/>
        <w:spacing w:line="446" w:lineRule="exact"/>
        <w:ind w:left="2240" w:hanging="280"/>
      </w:pPr>
      <w:r>
        <w:rPr>
          <w:rFonts w:hint="eastAsia"/>
        </w:rPr>
        <w:t>一、申請書。</w:t>
      </w:r>
    </w:p>
    <w:p w:rsidR="00715F17" w:rsidRDefault="00715F17" w:rsidP="00050A33">
      <w:pPr>
        <w:pStyle w:val="11"/>
        <w:spacing w:line="446" w:lineRule="exact"/>
        <w:ind w:left="2240" w:hanging="280"/>
      </w:pPr>
      <w:r>
        <w:rPr>
          <w:rFonts w:hint="eastAsia"/>
        </w:rPr>
        <w:t>二、專利師考試及格證書或其證明文件。</w:t>
      </w:r>
    </w:p>
    <w:p w:rsidR="00715F17" w:rsidRDefault="00715F17" w:rsidP="00050A33">
      <w:pPr>
        <w:pStyle w:val="11"/>
        <w:spacing w:line="446" w:lineRule="exact"/>
        <w:ind w:left="2240" w:hanging="280"/>
      </w:pPr>
      <w:r>
        <w:rPr>
          <w:rFonts w:hint="eastAsia"/>
        </w:rPr>
        <w:t>三、身分證明文件。</w:t>
      </w:r>
    </w:p>
    <w:p w:rsidR="00715F17" w:rsidRDefault="00715F17" w:rsidP="00050A33">
      <w:pPr>
        <w:pStyle w:val="11"/>
        <w:spacing w:line="446" w:lineRule="exact"/>
        <w:ind w:left="2240" w:hanging="280"/>
      </w:pPr>
      <w:r>
        <w:rPr>
          <w:rFonts w:hint="eastAsia"/>
        </w:rPr>
        <w:t>四、職前訓練合格證明文件。</w:t>
      </w:r>
    </w:p>
    <w:p w:rsidR="00715F17" w:rsidRDefault="00715F17" w:rsidP="00050A33">
      <w:pPr>
        <w:pStyle w:val="a7"/>
        <w:spacing w:line="446" w:lineRule="exact"/>
        <w:ind w:left="1400" w:firstLine="560"/>
      </w:pPr>
      <w:r>
        <w:rPr>
          <w:rFonts w:hint="eastAsia"/>
        </w:rPr>
        <w:t>專利師因遺失、滅失或毀損而申請補發或換發專利師證書者，應檢具證書費與前項第一款及第三款文件。</w:t>
      </w:r>
    </w:p>
    <w:p w:rsidR="00715F17" w:rsidRDefault="00715F17" w:rsidP="00050A33">
      <w:pPr>
        <w:pStyle w:val="a7"/>
        <w:spacing w:line="446" w:lineRule="exact"/>
        <w:ind w:left="1400" w:firstLine="560"/>
      </w:pPr>
      <w:r>
        <w:rPr>
          <w:rFonts w:hint="eastAsia"/>
        </w:rPr>
        <w:t>第一項職前訓練之訓練期間、實施方式、退訓、停訓、重訓及其他有關事項之辦法，由主管機關定之。</w:t>
      </w:r>
    </w:p>
    <w:p w:rsidR="00715F17" w:rsidRDefault="00715F17" w:rsidP="00050A33">
      <w:pPr>
        <w:pStyle w:val="a6"/>
        <w:spacing w:line="446" w:lineRule="exact"/>
        <w:ind w:left="1400" w:hanging="1400"/>
      </w:pPr>
      <w:r>
        <w:rPr>
          <w:rFonts w:hint="eastAsia"/>
        </w:rPr>
        <w:t>第　六　條　　專利師應加入專利師公會，始得執行業務。</w:t>
      </w:r>
    </w:p>
    <w:p w:rsidR="00715F17" w:rsidRDefault="00715F17" w:rsidP="00050A33">
      <w:pPr>
        <w:pStyle w:val="a6"/>
        <w:spacing w:line="446" w:lineRule="exact"/>
        <w:ind w:left="1400" w:hanging="1400"/>
      </w:pPr>
      <w:r>
        <w:rPr>
          <w:rFonts w:hint="eastAsia"/>
        </w:rPr>
        <w:t>第　七　條　　專利師應以下列方式之一執行業務：</w:t>
      </w:r>
    </w:p>
    <w:p w:rsidR="00715F17" w:rsidRDefault="00715F17" w:rsidP="00050A33">
      <w:pPr>
        <w:pStyle w:val="11"/>
        <w:spacing w:line="446" w:lineRule="exact"/>
        <w:ind w:left="2240" w:hanging="280"/>
      </w:pPr>
      <w:r>
        <w:rPr>
          <w:rFonts w:hint="eastAsia"/>
        </w:rPr>
        <w:t>一、設立事務所。</w:t>
      </w:r>
    </w:p>
    <w:p w:rsidR="00715F17" w:rsidRDefault="00715F17" w:rsidP="00050A33">
      <w:pPr>
        <w:pStyle w:val="11"/>
        <w:spacing w:line="446" w:lineRule="exact"/>
        <w:ind w:left="2240" w:hanging="280"/>
      </w:pPr>
      <w:r>
        <w:rPr>
          <w:rFonts w:hint="eastAsia"/>
        </w:rPr>
        <w:t>二、受僱於辦理專利業務之事務所。</w:t>
      </w:r>
    </w:p>
    <w:p w:rsidR="00715F17" w:rsidRDefault="00715F17" w:rsidP="00050A33">
      <w:pPr>
        <w:pStyle w:val="11"/>
        <w:spacing w:line="446" w:lineRule="exact"/>
        <w:ind w:left="2240" w:hanging="280"/>
      </w:pPr>
      <w:r>
        <w:rPr>
          <w:rFonts w:hint="eastAsia"/>
        </w:rPr>
        <w:t>三、受僱於依法設立或登記之社團法人或財團法人。</w:t>
      </w:r>
    </w:p>
    <w:p w:rsidR="00715F17" w:rsidRDefault="00715F17" w:rsidP="00050A33">
      <w:pPr>
        <w:pStyle w:val="a7"/>
        <w:spacing w:line="446" w:lineRule="exact"/>
        <w:ind w:left="1400" w:firstLine="560"/>
      </w:pPr>
      <w:r>
        <w:rPr>
          <w:rFonts w:hint="eastAsia"/>
        </w:rPr>
        <w:t>專利師受僱於前項第三款之法人者，應以專任為限，不得為其任職法人以外之人辦理第九條各款所列之業務。</w:t>
      </w:r>
    </w:p>
    <w:p w:rsidR="00715F17" w:rsidRDefault="00715F17" w:rsidP="00050A33">
      <w:pPr>
        <w:pStyle w:val="a6"/>
        <w:spacing w:line="446" w:lineRule="exact"/>
        <w:ind w:left="1400" w:hanging="1400"/>
      </w:pPr>
      <w:r>
        <w:rPr>
          <w:rFonts w:hint="eastAsia"/>
        </w:rPr>
        <w:t>第　八　條　　專利專責機關應建置專利師資料庫，登載下列事項：</w:t>
      </w:r>
    </w:p>
    <w:p w:rsidR="00715F17" w:rsidRDefault="00715F17" w:rsidP="00050A33">
      <w:pPr>
        <w:pStyle w:val="11"/>
        <w:spacing w:line="446" w:lineRule="exact"/>
        <w:ind w:left="2240" w:hanging="280"/>
      </w:pPr>
      <w:r>
        <w:rPr>
          <w:rFonts w:hint="eastAsia"/>
        </w:rPr>
        <w:t>一、</w:t>
      </w:r>
      <w:r w:rsidRPr="00AF3EC4">
        <w:rPr>
          <w:rFonts w:hint="eastAsia"/>
          <w:spacing w:val="-6"/>
        </w:rPr>
        <w:t>姓名、性別、出生年月日、住址、身分證明文件字號。</w:t>
      </w:r>
    </w:p>
    <w:p w:rsidR="00715F17" w:rsidRDefault="00715F17" w:rsidP="00050A33">
      <w:pPr>
        <w:pStyle w:val="11"/>
        <w:spacing w:line="446" w:lineRule="exact"/>
        <w:ind w:left="2240" w:hanging="280"/>
      </w:pPr>
      <w:r>
        <w:rPr>
          <w:rFonts w:hint="eastAsia"/>
        </w:rPr>
        <w:t>二、學歷及經歷。</w:t>
      </w:r>
    </w:p>
    <w:p w:rsidR="00715F17" w:rsidRDefault="00715F17" w:rsidP="0055504F">
      <w:pPr>
        <w:pStyle w:val="11"/>
        <w:spacing w:line="455" w:lineRule="exact"/>
        <w:ind w:left="2240" w:hanging="280"/>
      </w:pPr>
      <w:r>
        <w:rPr>
          <w:rFonts w:hint="eastAsia"/>
        </w:rPr>
        <w:lastRenderedPageBreak/>
        <w:t>三、執行業務處所及地址。</w:t>
      </w:r>
    </w:p>
    <w:p w:rsidR="00715F17" w:rsidRDefault="00715F17" w:rsidP="0055504F">
      <w:pPr>
        <w:pStyle w:val="11"/>
        <w:spacing w:line="455" w:lineRule="exact"/>
        <w:ind w:left="2240" w:hanging="280"/>
      </w:pPr>
      <w:r>
        <w:rPr>
          <w:rFonts w:hint="eastAsia"/>
        </w:rPr>
        <w:t>四、專利師證書字號。</w:t>
      </w:r>
    </w:p>
    <w:p w:rsidR="00715F17" w:rsidRDefault="00715F17" w:rsidP="0055504F">
      <w:pPr>
        <w:pStyle w:val="11"/>
        <w:spacing w:line="455" w:lineRule="exact"/>
        <w:ind w:left="2240" w:hanging="280"/>
      </w:pPr>
      <w:r>
        <w:rPr>
          <w:rFonts w:hint="eastAsia"/>
        </w:rPr>
        <w:t>五、加入專利師公會日期。</w:t>
      </w:r>
    </w:p>
    <w:p w:rsidR="00715F17" w:rsidRDefault="00715F17" w:rsidP="0055504F">
      <w:pPr>
        <w:pStyle w:val="11"/>
        <w:spacing w:line="455" w:lineRule="exact"/>
        <w:ind w:left="2240" w:hanging="280"/>
      </w:pPr>
      <w:r>
        <w:rPr>
          <w:rFonts w:hint="eastAsia"/>
        </w:rPr>
        <w:t>六、懲戒或處罰之種類、日期及事由。</w:t>
      </w:r>
    </w:p>
    <w:p w:rsidR="00715F17" w:rsidRDefault="00715F17" w:rsidP="0055504F">
      <w:pPr>
        <w:pStyle w:val="a7"/>
        <w:spacing w:line="455" w:lineRule="exact"/>
        <w:ind w:left="1400" w:firstLine="560"/>
      </w:pPr>
      <w:r>
        <w:rPr>
          <w:rFonts w:hint="eastAsia"/>
        </w:rPr>
        <w:t>專利師公會應將前項專利師之資料，提供專利專責機關以建置資料庫。</w:t>
      </w:r>
    </w:p>
    <w:p w:rsidR="00715F17" w:rsidRDefault="00715F17" w:rsidP="0055504F">
      <w:pPr>
        <w:pStyle w:val="a7"/>
        <w:spacing w:line="455" w:lineRule="exact"/>
        <w:ind w:left="1400" w:firstLine="560"/>
      </w:pPr>
      <w:r>
        <w:rPr>
          <w:rFonts w:hint="eastAsia"/>
        </w:rPr>
        <w:t>專利師於第一項第一款及第三款規定記載事項有變更</w:t>
      </w:r>
      <w:r w:rsidRPr="007F07FE">
        <w:rPr>
          <w:rFonts w:hint="eastAsia"/>
          <w:spacing w:val="-6"/>
        </w:rPr>
        <w:t>時，應自事實發生之日起三十日內，向專利專責機關申報備查。</w:t>
      </w:r>
    </w:p>
    <w:p w:rsidR="00715F17" w:rsidRDefault="00715F17" w:rsidP="0055504F">
      <w:pPr>
        <w:pStyle w:val="a7"/>
        <w:spacing w:line="455" w:lineRule="exact"/>
        <w:ind w:left="1400" w:firstLine="560"/>
      </w:pPr>
      <w:r>
        <w:rPr>
          <w:rFonts w:hint="eastAsia"/>
        </w:rPr>
        <w:t>第一項之事項，除第一款之出生年月日、住址及身分證明文件字號外，專利專責機關得基於增進公共利益之目的，以適當之方式對外公開。</w:t>
      </w:r>
    </w:p>
    <w:p w:rsidR="00715F17" w:rsidRDefault="00715F17" w:rsidP="0055504F">
      <w:pPr>
        <w:pStyle w:val="a6"/>
        <w:spacing w:line="455" w:lineRule="exact"/>
        <w:ind w:left="1400" w:hanging="1400"/>
      </w:pPr>
      <w:r>
        <w:rPr>
          <w:rFonts w:hint="eastAsia"/>
        </w:rPr>
        <w:t>第　九　條　　專利師得受委任辦理之業務如下：</w:t>
      </w:r>
    </w:p>
    <w:p w:rsidR="00715F17" w:rsidRDefault="00715F17" w:rsidP="0055504F">
      <w:pPr>
        <w:pStyle w:val="11"/>
        <w:spacing w:line="455" w:lineRule="exact"/>
        <w:ind w:left="2240" w:hanging="280"/>
      </w:pPr>
      <w:r>
        <w:rPr>
          <w:rFonts w:hint="eastAsia"/>
        </w:rPr>
        <w:t>一、專利之申請事項。</w:t>
      </w:r>
    </w:p>
    <w:p w:rsidR="00715F17" w:rsidRDefault="00715F17" w:rsidP="0055504F">
      <w:pPr>
        <w:pStyle w:val="11"/>
        <w:spacing w:line="455" w:lineRule="exact"/>
        <w:ind w:left="2240" w:hanging="280"/>
      </w:pPr>
      <w:r>
        <w:rPr>
          <w:rFonts w:hint="eastAsia"/>
        </w:rPr>
        <w:t>二、專利之舉發事項。</w:t>
      </w:r>
    </w:p>
    <w:p w:rsidR="00715F17" w:rsidRDefault="00715F17" w:rsidP="0055504F">
      <w:pPr>
        <w:pStyle w:val="11"/>
        <w:spacing w:line="455" w:lineRule="exact"/>
        <w:ind w:left="2478" w:hangingChars="185" w:hanging="518"/>
      </w:pPr>
      <w:r>
        <w:rPr>
          <w:rFonts w:hint="eastAsia"/>
        </w:rPr>
        <w:t>三、專利權之讓與、信託、質權設定、授權實施及強制授權事項。</w:t>
      </w:r>
    </w:p>
    <w:p w:rsidR="00715F17" w:rsidRDefault="00715F17" w:rsidP="0055504F">
      <w:pPr>
        <w:pStyle w:val="11"/>
        <w:spacing w:line="455" w:lineRule="exact"/>
        <w:ind w:left="2240" w:hanging="280"/>
      </w:pPr>
      <w:r>
        <w:rPr>
          <w:rFonts w:hint="eastAsia"/>
        </w:rPr>
        <w:t>四、專利訴願、行政訴訟事項。</w:t>
      </w:r>
    </w:p>
    <w:p w:rsidR="00715F17" w:rsidRDefault="00715F17" w:rsidP="0055504F">
      <w:pPr>
        <w:pStyle w:val="11"/>
        <w:spacing w:line="455" w:lineRule="exact"/>
        <w:ind w:left="2240" w:hanging="280"/>
      </w:pPr>
      <w:r>
        <w:rPr>
          <w:rFonts w:hint="eastAsia"/>
        </w:rPr>
        <w:t>五、專利侵害鑑定事項。</w:t>
      </w:r>
    </w:p>
    <w:p w:rsidR="00715F17" w:rsidRDefault="00715F17" w:rsidP="0055504F">
      <w:pPr>
        <w:pStyle w:val="11"/>
        <w:spacing w:line="455" w:lineRule="exact"/>
        <w:ind w:left="2240" w:hanging="280"/>
      </w:pPr>
      <w:r>
        <w:rPr>
          <w:rFonts w:hint="eastAsia"/>
        </w:rPr>
        <w:t>六、專利諮詢事項。</w:t>
      </w:r>
    </w:p>
    <w:p w:rsidR="00715F17" w:rsidRDefault="00715F17" w:rsidP="0055504F">
      <w:pPr>
        <w:pStyle w:val="11"/>
        <w:spacing w:line="455" w:lineRule="exact"/>
        <w:ind w:left="2240" w:hanging="280"/>
      </w:pPr>
      <w:r>
        <w:rPr>
          <w:rFonts w:hint="eastAsia"/>
        </w:rPr>
        <w:t>七、其他依專利法令規定之專利業務。</w:t>
      </w:r>
    </w:p>
    <w:p w:rsidR="00715F17" w:rsidRDefault="00B44FB0" w:rsidP="0055504F">
      <w:pPr>
        <w:pStyle w:val="a6"/>
        <w:spacing w:line="455" w:lineRule="exact"/>
        <w:ind w:left="1440" w:hangingChars="610" w:hanging="1440"/>
      </w:pPr>
      <w:r>
        <w:rPr>
          <w:rFonts w:hint="eastAsia"/>
          <w:spacing w:val="-2"/>
          <w:sz w:val="24"/>
        </w:rPr>
        <w:t>第十二條之一</w:t>
      </w:r>
      <w:r>
        <w:rPr>
          <w:rFonts w:hint="eastAsia"/>
          <w:spacing w:val="-4"/>
        </w:rPr>
        <w:t xml:space="preserve">　　</w:t>
      </w:r>
      <w:r w:rsidR="00715F17">
        <w:rPr>
          <w:rFonts w:hint="eastAsia"/>
        </w:rPr>
        <w:t>專利師應持續參加在職進修，每二年向專利專責機關提出完成在職進修之證明文件。</w:t>
      </w:r>
    </w:p>
    <w:p w:rsidR="00715F17" w:rsidRDefault="00715F17" w:rsidP="0055504F">
      <w:pPr>
        <w:pStyle w:val="a7"/>
        <w:spacing w:line="455" w:lineRule="exact"/>
        <w:ind w:left="1400" w:firstLine="560"/>
      </w:pPr>
      <w:r>
        <w:rPr>
          <w:rFonts w:hint="eastAsia"/>
        </w:rPr>
        <w:t>前項在職進修實施方式、最低進修時數、收費、違反規定之處理程序及其他相關事項，由主管機關會商專利師公會定之。</w:t>
      </w:r>
    </w:p>
    <w:p w:rsidR="00715F17" w:rsidRDefault="00715F17" w:rsidP="0055504F">
      <w:pPr>
        <w:pStyle w:val="a6"/>
        <w:spacing w:line="455" w:lineRule="exact"/>
        <w:ind w:left="1400" w:hanging="1400"/>
      </w:pPr>
      <w:r>
        <w:rPr>
          <w:rFonts w:hint="eastAsia"/>
        </w:rPr>
        <w:lastRenderedPageBreak/>
        <w:t>第二十五條　　專利師有下列情事之一者，應付懲戒：</w:t>
      </w:r>
    </w:p>
    <w:p w:rsidR="00715F17" w:rsidRDefault="00715F17" w:rsidP="0055504F">
      <w:pPr>
        <w:pStyle w:val="11"/>
        <w:spacing w:line="455" w:lineRule="exact"/>
        <w:ind w:left="2240" w:hanging="280"/>
      </w:pPr>
      <w:r>
        <w:rPr>
          <w:rFonts w:hint="eastAsia"/>
        </w:rPr>
        <w:t>一、違反第七條、第十條或第十二條之規定。</w:t>
      </w:r>
    </w:p>
    <w:p w:rsidR="00715F17" w:rsidRDefault="00715F17" w:rsidP="0055504F">
      <w:pPr>
        <w:pStyle w:val="11"/>
        <w:spacing w:line="455" w:lineRule="exact"/>
        <w:ind w:left="2240" w:hanging="280"/>
      </w:pPr>
      <w:r>
        <w:rPr>
          <w:rFonts w:hint="eastAsia"/>
        </w:rPr>
        <w:t>二、因業務上有關之犯罪行為經裁判確定。</w:t>
      </w:r>
    </w:p>
    <w:p w:rsidR="00715F17" w:rsidRDefault="00715F17" w:rsidP="0055504F">
      <w:pPr>
        <w:pStyle w:val="11"/>
        <w:spacing w:line="455" w:lineRule="exact"/>
        <w:ind w:left="2240" w:hanging="280"/>
      </w:pPr>
      <w:r>
        <w:rPr>
          <w:rFonts w:hint="eastAsia"/>
        </w:rPr>
        <w:t>三、違背專利師公會章程之行為，情節重大。</w:t>
      </w:r>
    </w:p>
    <w:p w:rsidR="00715F17" w:rsidRDefault="00715F17" w:rsidP="0055504F">
      <w:pPr>
        <w:pStyle w:val="a7"/>
        <w:spacing w:line="455" w:lineRule="exact"/>
        <w:ind w:left="1400" w:firstLine="560"/>
      </w:pPr>
      <w:r>
        <w:rPr>
          <w:rFonts w:hint="eastAsia"/>
        </w:rPr>
        <w:t>前項之懲戒權，因三年期間之經過而消滅。</w:t>
      </w:r>
    </w:p>
    <w:p w:rsidR="00715F17" w:rsidRDefault="00715F17" w:rsidP="0055504F">
      <w:pPr>
        <w:pStyle w:val="a7"/>
        <w:spacing w:line="455" w:lineRule="exact"/>
        <w:ind w:left="1400" w:firstLine="560"/>
      </w:pPr>
      <w:r>
        <w:rPr>
          <w:rFonts w:hint="eastAsia"/>
        </w:rPr>
        <w:t>前項期間，自第一項之情事終了時起算。但行為之結果發生在後者，自該結果發生時起算。</w:t>
      </w:r>
    </w:p>
    <w:p w:rsidR="00715F17" w:rsidRDefault="00715F17" w:rsidP="0055504F">
      <w:pPr>
        <w:pStyle w:val="a7"/>
        <w:spacing w:line="455" w:lineRule="exact"/>
        <w:ind w:left="1400" w:firstLine="560"/>
      </w:pPr>
      <w:r>
        <w:rPr>
          <w:rFonts w:hint="eastAsia"/>
        </w:rPr>
        <w:t>第一項之懲戒因訴願、行政訴訟或其他救濟程序經撤銷而須另為決議者，第二項期間，自原處分被撤銷確定之日起算。</w:t>
      </w:r>
    </w:p>
    <w:p w:rsidR="00715F17" w:rsidRDefault="00715F17" w:rsidP="0055504F">
      <w:pPr>
        <w:pStyle w:val="a7"/>
        <w:spacing w:line="455" w:lineRule="exact"/>
        <w:ind w:left="1400" w:firstLine="560"/>
      </w:pPr>
      <w:r>
        <w:rPr>
          <w:rFonts w:hint="eastAsia"/>
        </w:rPr>
        <w:t>懲戒權時效，因天災、事變或依法律規定不能開始或進行裁處時，停止其進行。</w:t>
      </w:r>
    </w:p>
    <w:p w:rsidR="00715F17" w:rsidRDefault="00715F17" w:rsidP="0055504F">
      <w:pPr>
        <w:pStyle w:val="a7"/>
        <w:spacing w:line="455" w:lineRule="exact"/>
        <w:ind w:left="1400" w:firstLine="560"/>
      </w:pPr>
      <w:r>
        <w:rPr>
          <w:rFonts w:hint="eastAsia"/>
        </w:rPr>
        <w:t>前項時效停止，自停止原因消滅之次日起，與停止前已經過之期間一併計算。</w:t>
      </w:r>
    </w:p>
    <w:p w:rsidR="00715F17" w:rsidRDefault="00715F17" w:rsidP="0055504F">
      <w:pPr>
        <w:pStyle w:val="a6"/>
        <w:spacing w:line="455" w:lineRule="exact"/>
        <w:ind w:left="1400" w:hanging="1400"/>
      </w:pPr>
      <w:r>
        <w:rPr>
          <w:rFonts w:hint="eastAsia"/>
        </w:rPr>
        <w:t>第三十二條　　未取得專利師證書或專利師證書經撤銷或廢止，除依法律執行業務者外，意圖營利，而受委任辦理或僱用專利師辦理第九條第一款至第四款業務者，處三年以下有期徒刑、拘役或科或併科新臺幣四十萬元以上二百萬元以下罰金。</w:t>
      </w:r>
    </w:p>
    <w:p w:rsidR="00715F17" w:rsidRDefault="00715F17" w:rsidP="0055504F">
      <w:pPr>
        <w:pStyle w:val="a7"/>
        <w:spacing w:line="455" w:lineRule="exact"/>
        <w:ind w:left="1400" w:firstLine="560"/>
      </w:pPr>
      <w:r>
        <w:rPr>
          <w:rFonts w:hint="eastAsia"/>
        </w:rPr>
        <w:t>未取得專利師證書或專利師證書經撤銷或廢止，而對外刊登廣告、招攬第九條第一款至第四款業務者，經限期令</w:t>
      </w:r>
      <w:r w:rsidRPr="00561543">
        <w:rPr>
          <w:rFonts w:hint="eastAsia"/>
          <w:spacing w:val="-6"/>
        </w:rPr>
        <w:t>其停止行為，屆期不停止其行為，或停止後再為違反行為者，</w:t>
      </w:r>
      <w:r>
        <w:rPr>
          <w:rFonts w:hint="eastAsia"/>
        </w:rPr>
        <w:t>由專利專責機關處新臺幣十萬元以上五十萬元以下罰鍰，並限期令其停止行為；屆期不停止其行為或停止後再為違反行為者，處一年以下有期徒刑、拘役或科或併科新臺幣十萬元以上五十萬元以下罰金。</w:t>
      </w:r>
    </w:p>
    <w:p w:rsidR="00715F17" w:rsidRDefault="00F5206E" w:rsidP="0055504F">
      <w:pPr>
        <w:pStyle w:val="a6"/>
        <w:spacing w:line="420" w:lineRule="exact"/>
        <w:ind w:left="1400" w:hangingChars="700" w:hanging="1400"/>
      </w:pPr>
      <w:r>
        <w:rPr>
          <w:rFonts w:hint="eastAsia"/>
          <w:spacing w:val="-20"/>
          <w:sz w:val="24"/>
        </w:rPr>
        <w:lastRenderedPageBreak/>
        <w:t>第三十二條之一</w:t>
      </w:r>
      <w:r w:rsidRPr="00B37DFE">
        <w:rPr>
          <w:rFonts w:hint="eastAsia"/>
          <w:spacing w:val="4"/>
          <w:sz w:val="26"/>
          <w:szCs w:val="26"/>
        </w:rPr>
        <w:t xml:space="preserve">　　</w:t>
      </w:r>
      <w:r w:rsidR="00715F17">
        <w:rPr>
          <w:rFonts w:hint="eastAsia"/>
        </w:rPr>
        <w:t>專利師將其專利師章證或事務所標識提供與未取得專利師證書之人辦理第九條業務者，處二年以下有期徒刑、拘役或科或併科新臺幣二十萬元以上一百萬元以下罰金。</w:t>
      </w:r>
    </w:p>
    <w:p w:rsidR="00715F17" w:rsidRDefault="00715F17" w:rsidP="0055504F">
      <w:pPr>
        <w:pStyle w:val="a6"/>
        <w:spacing w:line="420" w:lineRule="exact"/>
        <w:ind w:left="1400" w:hanging="1400"/>
      </w:pPr>
      <w:r>
        <w:rPr>
          <w:rFonts w:hint="eastAsia"/>
        </w:rPr>
        <w:t>第三十三條　　專利師未加入專利師公會或受停止執行業務處分，其受委任辦理第九條第一款至第四款業務者，由專利專責機關處新臺幣六萬元以上三十萬元以下罰鍰，並限期令其改正或停止其行為；屆期不改正或不停止其行為者，得繼續限期令其改正或停止其行為，並按次處罰至改正或停止為止。</w:t>
      </w:r>
    </w:p>
    <w:p w:rsidR="00715F17" w:rsidRDefault="00715F17" w:rsidP="0055504F">
      <w:pPr>
        <w:pStyle w:val="a7"/>
        <w:spacing w:line="420" w:lineRule="exact"/>
        <w:ind w:leftChars="0" w:left="1400" w:firstLine="544"/>
      </w:pPr>
      <w:r w:rsidRPr="000163BB">
        <w:rPr>
          <w:rFonts w:hint="eastAsia"/>
          <w:spacing w:val="-4"/>
        </w:rPr>
        <w:t>違反第十三條未領有專利師證書而使用專利師名稱者，</w:t>
      </w:r>
      <w:r>
        <w:rPr>
          <w:rFonts w:hint="eastAsia"/>
        </w:rPr>
        <w:t>由專利專責機關處新臺幣三萬元以上十五萬元以下罰鍰，並限期令其停止其行為；屆期不停止其行為者，按次處罰至停止為止。</w:t>
      </w:r>
    </w:p>
    <w:p w:rsidR="00715F17" w:rsidRDefault="00715F17" w:rsidP="0055504F">
      <w:pPr>
        <w:pStyle w:val="a7"/>
        <w:spacing w:line="420" w:lineRule="exact"/>
        <w:ind w:leftChars="0" w:left="1400" w:firstLine="560"/>
      </w:pPr>
      <w:r>
        <w:rPr>
          <w:rFonts w:hint="eastAsia"/>
        </w:rPr>
        <w:t>前項規定，於專利師證書經撤銷或廢止，而使用專利師名稱者，亦同。</w:t>
      </w:r>
    </w:p>
    <w:p w:rsidR="00715F17" w:rsidRDefault="00F335FE" w:rsidP="0055504F">
      <w:pPr>
        <w:pStyle w:val="a6"/>
        <w:spacing w:line="420" w:lineRule="exact"/>
        <w:ind w:left="1400" w:hangingChars="700" w:hanging="1400"/>
      </w:pPr>
      <w:r>
        <w:rPr>
          <w:rFonts w:hint="eastAsia"/>
          <w:spacing w:val="-20"/>
          <w:sz w:val="24"/>
        </w:rPr>
        <w:t>第三十三條之一</w:t>
      </w:r>
      <w:r w:rsidRPr="00B37DFE">
        <w:rPr>
          <w:rFonts w:hint="eastAsia"/>
          <w:spacing w:val="4"/>
          <w:sz w:val="26"/>
          <w:szCs w:val="26"/>
        </w:rPr>
        <w:t xml:space="preserve">　　</w:t>
      </w:r>
      <w:r w:rsidR="00715F17">
        <w:rPr>
          <w:rFonts w:hint="eastAsia"/>
        </w:rPr>
        <w:t>專利師在職進修違反第十二條之一第一項規定，專利專責機關應通知其於六個月內完成改正；屆期未完成改正</w:t>
      </w:r>
      <w:r w:rsidR="00715F17" w:rsidRPr="00836979">
        <w:rPr>
          <w:rFonts w:hint="eastAsia"/>
          <w:spacing w:val="-4"/>
        </w:rPr>
        <w:t>者，由專利專責機關處新臺幣六萬元以上三十萬元以下罰鍰。</w:t>
      </w:r>
    </w:p>
    <w:p w:rsidR="00715F17" w:rsidRDefault="00715F17" w:rsidP="0055504F">
      <w:pPr>
        <w:pStyle w:val="a6"/>
        <w:spacing w:line="420" w:lineRule="exact"/>
        <w:ind w:left="1400" w:hanging="1400"/>
      </w:pPr>
      <w:r>
        <w:rPr>
          <w:rFonts w:hint="eastAsia"/>
        </w:rPr>
        <w:t>第三十五條　　（刪除）</w:t>
      </w:r>
    </w:p>
    <w:p w:rsidR="00715F17" w:rsidRDefault="00715F17" w:rsidP="0055504F">
      <w:pPr>
        <w:pStyle w:val="a6"/>
        <w:spacing w:line="420" w:lineRule="exact"/>
        <w:ind w:left="1400" w:hanging="1400"/>
      </w:pPr>
      <w:r>
        <w:rPr>
          <w:rFonts w:hint="eastAsia"/>
        </w:rPr>
        <w:t>第三十六條　　本法施行前領有專利代理人證書者，於本法施行後，得繼續從事第九條所定之業務。</w:t>
      </w:r>
    </w:p>
    <w:p w:rsidR="00715F17" w:rsidRDefault="00715F17" w:rsidP="0055504F">
      <w:pPr>
        <w:pStyle w:val="a6"/>
        <w:spacing w:line="420" w:lineRule="exact"/>
        <w:ind w:left="1400" w:firstLineChars="200" w:firstLine="560"/>
      </w:pPr>
      <w:r>
        <w:rPr>
          <w:rFonts w:hint="eastAsia"/>
        </w:rPr>
        <w:t>第五條第二項、第七條、第八條及第十一條於專利代理人準用之。</w:t>
      </w:r>
    </w:p>
    <w:p w:rsidR="00715F17" w:rsidRDefault="00C3784E" w:rsidP="0055504F">
      <w:pPr>
        <w:pStyle w:val="a6"/>
        <w:spacing w:line="420" w:lineRule="exact"/>
        <w:ind w:left="1400" w:hangingChars="700" w:hanging="1400"/>
      </w:pPr>
      <w:r>
        <w:rPr>
          <w:rFonts w:hint="eastAsia"/>
          <w:spacing w:val="-20"/>
          <w:sz w:val="24"/>
        </w:rPr>
        <w:t>第三十七條之一</w:t>
      </w:r>
      <w:r w:rsidRPr="00B37DFE">
        <w:rPr>
          <w:rFonts w:hint="eastAsia"/>
          <w:spacing w:val="4"/>
          <w:sz w:val="26"/>
          <w:szCs w:val="26"/>
        </w:rPr>
        <w:t xml:space="preserve">　　</w:t>
      </w:r>
      <w:r w:rsidR="00715F17">
        <w:rPr>
          <w:rFonts w:hint="eastAsia"/>
        </w:rPr>
        <w:t>未取得專利代理人證書，或專利代理人證書經撤銷或廢止，除依法律執行業務者外，意圖營利，而受委任辦理或僱用專利代理人辦理第九條第一款至第四款業務者，處三年以下有期徒刑、拘役或科或併科新臺幣四十萬元以上二百萬元以下罰金。</w:t>
      </w:r>
    </w:p>
    <w:p w:rsidR="00715F17" w:rsidRDefault="00715F17" w:rsidP="0055504F">
      <w:pPr>
        <w:pStyle w:val="a7"/>
        <w:spacing w:line="438" w:lineRule="exact"/>
        <w:ind w:leftChars="0" w:left="1400" w:firstLine="560"/>
      </w:pPr>
      <w:r>
        <w:rPr>
          <w:rFonts w:hint="eastAsia"/>
        </w:rPr>
        <w:lastRenderedPageBreak/>
        <w:t>未取得專利代理人證書或專利代理人證書經撤銷或廢止，而對外刊登廣告、招攬第九條第一款至第四款業務者，經限期令其停止行為，屆期不停止其行為，或停止後再為違反行為者，由專利專責機關處新臺幣十萬元以上五十萬元以下罰鍰，並限期令其停止行為；屆期不停止其行為或停止後再為違反行為者，處一年以下有期徒刑、拘役或科或併科新臺幣十萬元以上五十萬元以下罰金。</w:t>
      </w:r>
    </w:p>
    <w:p w:rsidR="00715F17" w:rsidRDefault="00AE07DA" w:rsidP="0055504F">
      <w:pPr>
        <w:pStyle w:val="a6"/>
        <w:spacing w:line="438" w:lineRule="exact"/>
        <w:ind w:left="1400" w:hangingChars="700" w:hanging="1400"/>
      </w:pPr>
      <w:r>
        <w:rPr>
          <w:rFonts w:hint="eastAsia"/>
          <w:spacing w:val="-20"/>
          <w:sz w:val="24"/>
        </w:rPr>
        <w:t>第三十七條之二</w:t>
      </w:r>
      <w:r w:rsidRPr="00B37DFE">
        <w:rPr>
          <w:rFonts w:hint="eastAsia"/>
          <w:spacing w:val="4"/>
          <w:sz w:val="26"/>
          <w:szCs w:val="26"/>
        </w:rPr>
        <w:t xml:space="preserve">　　</w:t>
      </w:r>
      <w:r w:rsidR="00715F17">
        <w:rPr>
          <w:rFonts w:hint="eastAsia"/>
        </w:rPr>
        <w:t>專利代理人將其專利代理人章證或事務所標識提供與未取得專利代理人證書之人辦理第九條業務者，處二年以下有期徒刑、拘役或科或併科新臺幣二十萬元以上一百萬元以下罰金。</w:t>
      </w:r>
    </w:p>
    <w:p w:rsidR="00715F17" w:rsidRDefault="00AE07DA" w:rsidP="0055504F">
      <w:pPr>
        <w:pStyle w:val="a6"/>
        <w:spacing w:line="438" w:lineRule="exact"/>
        <w:ind w:left="1400" w:hangingChars="700" w:hanging="1400"/>
      </w:pPr>
      <w:r>
        <w:rPr>
          <w:rFonts w:hint="eastAsia"/>
          <w:spacing w:val="-20"/>
          <w:sz w:val="24"/>
        </w:rPr>
        <w:t>第三十七條之三</w:t>
      </w:r>
      <w:r w:rsidRPr="00B37DFE">
        <w:rPr>
          <w:rFonts w:hint="eastAsia"/>
          <w:spacing w:val="4"/>
          <w:sz w:val="26"/>
          <w:szCs w:val="26"/>
        </w:rPr>
        <w:t xml:space="preserve">　　</w:t>
      </w:r>
      <w:r w:rsidR="00715F17">
        <w:rPr>
          <w:rFonts w:hint="eastAsia"/>
        </w:rPr>
        <w:t>專利代理人受停止執行業務處分，其受委任辦理第九條第一款至第四款業務者，由專利專責機關處新臺幣六萬元以上三十萬元以下罰鍰，並限期令其改正或停止其行為；屆期不改正或不停止其行為者，得繼續限期令其改正或停止其行為，並按次處罰至改正或停止為止。</w:t>
      </w:r>
    </w:p>
    <w:p w:rsidR="00715F17" w:rsidRDefault="00715F17" w:rsidP="0055504F">
      <w:pPr>
        <w:pStyle w:val="a7"/>
        <w:spacing w:line="438" w:lineRule="exact"/>
        <w:ind w:leftChars="0" w:left="1400" w:firstLine="560"/>
      </w:pPr>
      <w:r>
        <w:rPr>
          <w:rFonts w:hint="eastAsia"/>
        </w:rPr>
        <w:t>未領有專利代理人證書而使用專利代理人名稱者，由專利專責機關處新臺幣三萬元以上十五萬元以下罰鍰，並限期令其停止其行為；屆期不停止其行為者，按次處罰至停止為止。</w:t>
      </w:r>
    </w:p>
    <w:p w:rsidR="00715F17" w:rsidRDefault="00715F17" w:rsidP="0055504F">
      <w:pPr>
        <w:pStyle w:val="a7"/>
        <w:spacing w:line="438" w:lineRule="exact"/>
        <w:ind w:leftChars="0" w:left="1400" w:firstLine="560"/>
      </w:pPr>
      <w:r>
        <w:rPr>
          <w:rFonts w:hint="eastAsia"/>
        </w:rPr>
        <w:t>前項規定，於專利代理人證書經撤銷或廢止，而使用專利代理人名稱者，亦同。</w:t>
      </w:r>
    </w:p>
    <w:p w:rsidR="00715F17" w:rsidRDefault="00AE07DA" w:rsidP="0055504F">
      <w:pPr>
        <w:pStyle w:val="a6"/>
        <w:spacing w:line="438" w:lineRule="exact"/>
        <w:ind w:left="1400" w:hangingChars="700" w:hanging="1400"/>
      </w:pPr>
      <w:r>
        <w:rPr>
          <w:rFonts w:hint="eastAsia"/>
          <w:spacing w:val="-20"/>
          <w:sz w:val="24"/>
        </w:rPr>
        <w:t>第三十七條之四</w:t>
      </w:r>
      <w:r w:rsidRPr="00B37DFE">
        <w:rPr>
          <w:rFonts w:hint="eastAsia"/>
          <w:spacing w:val="4"/>
          <w:sz w:val="26"/>
          <w:szCs w:val="26"/>
        </w:rPr>
        <w:t xml:space="preserve">　　</w:t>
      </w:r>
      <w:r w:rsidR="00715F17">
        <w:rPr>
          <w:rFonts w:hint="eastAsia"/>
        </w:rPr>
        <w:t>專利代理人應持續參加在職進修，每二年向專利專責機關提出完成在職進修之證明文件。</w:t>
      </w:r>
    </w:p>
    <w:p w:rsidR="00715F17" w:rsidRDefault="00715F17" w:rsidP="0055504F">
      <w:pPr>
        <w:pStyle w:val="a7"/>
        <w:spacing w:line="438" w:lineRule="exact"/>
        <w:ind w:leftChars="0" w:left="1400" w:firstLine="560"/>
      </w:pPr>
      <w:r>
        <w:rPr>
          <w:rFonts w:hint="eastAsia"/>
        </w:rPr>
        <w:t>前項在職進修，適用第十二條之一第二項主管機關訂定之相關事項。</w:t>
      </w:r>
    </w:p>
    <w:p w:rsidR="00715F17" w:rsidRDefault="00715F17" w:rsidP="0055504F">
      <w:pPr>
        <w:pStyle w:val="a7"/>
        <w:spacing w:line="444" w:lineRule="exact"/>
        <w:ind w:leftChars="0" w:left="1400" w:firstLine="560"/>
      </w:pPr>
      <w:r>
        <w:rPr>
          <w:rFonts w:hint="eastAsia"/>
        </w:rPr>
        <w:lastRenderedPageBreak/>
        <w:t>專利代理人在職進修違反第一項規定，專利專責機關應通知其於六個月內完成改正；屆期未完成改正者，由專利專責機關處新臺幣六萬元以上三十萬元以下罰鍰。</w:t>
      </w:r>
    </w:p>
    <w:p w:rsidR="00715F17" w:rsidRDefault="00715F17" w:rsidP="0055504F">
      <w:pPr>
        <w:pStyle w:val="a6"/>
        <w:spacing w:line="444" w:lineRule="exact"/>
        <w:ind w:left="1400" w:hanging="1400"/>
      </w:pPr>
      <w:r>
        <w:rPr>
          <w:rFonts w:hint="eastAsia"/>
        </w:rPr>
        <w:t>第三十九條　　專利代理人違反前條、第三十六條第二項準用第七條之規定或因業務上有關之犯罪行為經裁判確定者，專利專責機關得視其違規情節，為警告、申誡、停止執行業務二月以上二年以下或廢止專利代理人證書之處分。</w:t>
      </w:r>
    </w:p>
    <w:p w:rsidR="00715F17" w:rsidRDefault="00715F17" w:rsidP="0055504F">
      <w:pPr>
        <w:pStyle w:val="a7"/>
        <w:spacing w:line="444" w:lineRule="exact"/>
        <w:ind w:left="1400" w:firstLine="560"/>
      </w:pPr>
      <w:r>
        <w:rPr>
          <w:rFonts w:hint="eastAsia"/>
        </w:rPr>
        <w:t>專利代理人受警告處分累計達三次者，視為申誡處分一次；申誡處分累計達三次者，應停止執行業務之處分；受停止執行業務之處分累計滿三年者，應廢止其專利代理人證書。</w:t>
      </w:r>
    </w:p>
    <w:p w:rsidR="00715F17" w:rsidRDefault="00332B74" w:rsidP="0055504F">
      <w:pPr>
        <w:pStyle w:val="a6"/>
        <w:spacing w:line="444" w:lineRule="exact"/>
        <w:ind w:left="1406" w:hangingChars="370" w:hanging="1406"/>
      </w:pPr>
      <w:r>
        <w:rPr>
          <w:rFonts w:hint="eastAsia"/>
          <w:spacing w:val="50"/>
        </w:rPr>
        <w:t>第四十條</w:t>
      </w:r>
      <w:r>
        <w:rPr>
          <w:rFonts w:hint="eastAsia"/>
          <w:spacing w:val="-30"/>
        </w:rPr>
        <w:t xml:space="preserve">　　</w:t>
      </w:r>
      <w:r w:rsidR="00715F17">
        <w:rPr>
          <w:rFonts w:hint="eastAsia"/>
        </w:rPr>
        <w:t>本法自公布後六個月施行。</w:t>
      </w:r>
    </w:p>
    <w:p w:rsidR="00C650B7" w:rsidRDefault="00715F17" w:rsidP="0055504F">
      <w:pPr>
        <w:spacing w:afterLines="100" w:after="240" w:line="444" w:lineRule="exact"/>
        <w:ind w:leftChars="500" w:left="1400" w:firstLineChars="200" w:firstLine="560"/>
      </w:pPr>
      <w:r>
        <w:rPr>
          <w:rFonts w:hint="eastAsia"/>
        </w:rPr>
        <w:t>本法修正條文，除中華民國九十八年五月五日修正之條文，自九十八年十一月二十三日施行外，自公布後六個月施行。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50B7" w:rsidTr="00285C76">
        <w:trPr>
          <w:trHeight w:hRule="exact" w:val="851"/>
        </w:trPr>
        <w:tc>
          <w:tcPr>
            <w:tcW w:w="1988" w:type="dxa"/>
            <w:vAlign w:val="center"/>
          </w:tcPr>
          <w:p w:rsidR="00C650B7" w:rsidRDefault="00C650B7" w:rsidP="00285C76">
            <w:pPr>
              <w:pStyle w:val="af9"/>
            </w:pPr>
            <w:r>
              <w:rPr>
                <w:rFonts w:hint="eastAsia"/>
              </w:rPr>
              <w:t>總統令</w:t>
            </w:r>
          </w:p>
        </w:tc>
        <w:tc>
          <w:tcPr>
            <w:tcW w:w="4759" w:type="dxa"/>
            <w:vAlign w:val="center"/>
          </w:tcPr>
          <w:p w:rsidR="00C650B7" w:rsidRDefault="00C650B7" w:rsidP="00285C76">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C650B7" w:rsidRDefault="00C650B7" w:rsidP="00285C76">
            <w:pPr>
              <w:spacing w:line="240" w:lineRule="auto"/>
              <w:jc w:val="distribute"/>
              <w:rPr>
                <w:spacing w:val="-8"/>
              </w:rPr>
            </w:pPr>
            <w:r>
              <w:rPr>
                <w:rFonts w:hint="eastAsia"/>
              </w:rPr>
              <w:t>華總一義字第</w:t>
            </w:r>
            <w:r>
              <w:rPr>
                <w:rFonts w:hint="eastAsia"/>
              </w:rPr>
              <w:t>104000</w:t>
            </w:r>
            <w:r w:rsidR="00104B12">
              <w:t>75341</w:t>
            </w:r>
            <w:r>
              <w:rPr>
                <w:rFonts w:hint="eastAsia"/>
              </w:rPr>
              <w:t>號</w:t>
            </w:r>
          </w:p>
        </w:tc>
      </w:tr>
    </w:tbl>
    <w:p w:rsidR="00C650B7" w:rsidRDefault="00C650B7" w:rsidP="00104B12">
      <w:pPr>
        <w:pStyle w:val="10"/>
        <w:spacing w:before="120" w:after="120"/>
      </w:pPr>
      <w:r>
        <w:rPr>
          <w:rFonts w:hint="eastAsia"/>
        </w:rPr>
        <w:t>茲增訂</w:t>
      </w:r>
      <w:r w:rsidR="00104B12" w:rsidRPr="004B4B53">
        <w:rPr>
          <w:rFonts w:hint="eastAsia"/>
        </w:rPr>
        <w:t>漁業法第四十條之一、第四十條之二、第六十三條之一及第六十三條之二條文；並修正第五十七條及第六十八條條文</w:t>
      </w:r>
      <w:r>
        <w:rPr>
          <w:rFonts w:hint="eastAsia"/>
        </w:rPr>
        <w:t>，公布之。</w:t>
      </w:r>
    </w:p>
    <w:p w:rsidR="00C650B7" w:rsidRDefault="00C650B7" w:rsidP="00C650B7">
      <w:pPr>
        <w:spacing w:beforeLines="100" w:before="240"/>
      </w:pPr>
      <w:r>
        <w:rPr>
          <w:rFonts w:hint="eastAsia"/>
        </w:rPr>
        <w:t>總　　　統　馬英九</w:t>
      </w:r>
    </w:p>
    <w:p w:rsidR="00C650B7" w:rsidRDefault="00C650B7" w:rsidP="00C650B7">
      <w:pPr>
        <w:spacing w:afterLines="100" w:after="240"/>
      </w:pPr>
      <w:r>
        <w:rPr>
          <w:rFonts w:hint="eastAsia"/>
        </w:rPr>
        <w:t xml:space="preserve">行政院院長　</w:t>
      </w:r>
      <w:r>
        <w:rPr>
          <w:rFonts w:ascii="標楷體" w:hAnsi="標楷體" w:hint="eastAsia"/>
        </w:rPr>
        <w:t>毛治國</w:t>
      </w:r>
    </w:p>
    <w:p w:rsidR="00104B12" w:rsidRPr="00104B12" w:rsidRDefault="00104B12" w:rsidP="00104B12">
      <w:pPr>
        <w:pStyle w:val="10"/>
        <w:spacing w:before="120" w:after="120"/>
        <w:rPr>
          <w:sz w:val="32"/>
          <w:szCs w:val="32"/>
        </w:rPr>
      </w:pPr>
      <w:r w:rsidRPr="00104B12">
        <w:rPr>
          <w:rFonts w:hint="eastAsia"/>
          <w:sz w:val="32"/>
          <w:szCs w:val="32"/>
        </w:rPr>
        <w:t>漁業法增訂第四十條之一、第四十條之二、第六十三條之一及第六十三條之二條文；並修正第五十七條及第六十八條條文</w:t>
      </w:r>
    </w:p>
    <w:p w:rsidR="00C650B7" w:rsidRDefault="00C650B7" w:rsidP="00947613">
      <w:pPr>
        <w:spacing w:afterLines="50" w:after="120" w:line="432" w:lineRule="exact"/>
      </w:pPr>
      <w:r>
        <w:rPr>
          <w:rFonts w:hint="eastAsia"/>
        </w:rPr>
        <w:t>中華民國</w:t>
      </w:r>
      <w:r>
        <w:rPr>
          <w:rFonts w:hint="eastAsia"/>
        </w:rPr>
        <w:t>104</w:t>
      </w:r>
      <w:r>
        <w:rPr>
          <w:rFonts w:hint="eastAsia"/>
        </w:rPr>
        <w:t>年</w:t>
      </w:r>
      <w:r w:rsidR="00104B12">
        <w:rPr>
          <w:rFonts w:hint="eastAsia"/>
        </w:rPr>
        <w:t>7</w:t>
      </w:r>
      <w:r>
        <w:rPr>
          <w:rFonts w:hint="eastAsia"/>
        </w:rPr>
        <w:t>月</w:t>
      </w:r>
      <w:r w:rsidR="00104B12">
        <w:rPr>
          <w:rFonts w:hint="eastAsia"/>
        </w:rPr>
        <w:t>1</w:t>
      </w:r>
      <w:r>
        <w:rPr>
          <w:rFonts w:hint="eastAsia"/>
        </w:rPr>
        <w:t>日公布</w:t>
      </w:r>
    </w:p>
    <w:p w:rsidR="00326964" w:rsidRDefault="00D460E0" w:rsidP="00F050F5">
      <w:pPr>
        <w:pStyle w:val="a6"/>
        <w:spacing w:line="421" w:lineRule="exact"/>
        <w:ind w:left="1440" w:hangingChars="610" w:hanging="1440"/>
      </w:pPr>
      <w:r>
        <w:rPr>
          <w:rFonts w:hint="eastAsia"/>
          <w:spacing w:val="-2"/>
          <w:sz w:val="24"/>
        </w:rPr>
        <w:lastRenderedPageBreak/>
        <w:t>第四十條之一</w:t>
      </w:r>
      <w:r>
        <w:rPr>
          <w:rFonts w:hint="eastAsia"/>
          <w:spacing w:val="-4"/>
        </w:rPr>
        <w:t xml:space="preserve">　　</w:t>
      </w:r>
      <w:r w:rsidR="00326964">
        <w:rPr>
          <w:rFonts w:hint="eastAsia"/>
        </w:rPr>
        <w:t>漁船赴公海或我國與國際漁業組織締結之條約或協定規範海域作業，應經中央主管機關許可，並應遵守國際漁業組織所定之管理措施。</w:t>
      </w:r>
    </w:p>
    <w:p w:rsidR="00326964" w:rsidRDefault="00326964" w:rsidP="00F050F5">
      <w:pPr>
        <w:pStyle w:val="a7"/>
        <w:spacing w:line="421" w:lineRule="exact"/>
        <w:ind w:left="1400" w:firstLine="560"/>
      </w:pPr>
      <w:r>
        <w:rPr>
          <w:rFonts w:hint="eastAsia"/>
        </w:rPr>
        <w:t>前項作業漁船不得有下列情事：</w:t>
      </w:r>
    </w:p>
    <w:p w:rsidR="00326964" w:rsidRDefault="00326964" w:rsidP="00F050F5">
      <w:pPr>
        <w:pStyle w:val="11"/>
        <w:spacing w:line="421" w:lineRule="exact"/>
        <w:ind w:left="2520" w:hangingChars="200" w:hanging="560"/>
      </w:pPr>
      <w:r>
        <w:rPr>
          <w:rFonts w:hint="eastAsia"/>
        </w:rPr>
        <w:t>一、於公海或我國與國際漁業組織締結之條約或協定規範海域，從事流網作業。</w:t>
      </w:r>
    </w:p>
    <w:p w:rsidR="00326964" w:rsidRDefault="00326964" w:rsidP="00F050F5">
      <w:pPr>
        <w:pStyle w:val="11"/>
        <w:spacing w:line="421" w:lineRule="exact"/>
        <w:ind w:left="2478" w:hangingChars="185" w:hanging="518"/>
      </w:pPr>
      <w:r>
        <w:rPr>
          <w:rFonts w:hint="eastAsia"/>
        </w:rPr>
        <w:t>二、於國際漁業組織所定之禁漁期或禁漁區作業。</w:t>
      </w:r>
    </w:p>
    <w:p w:rsidR="00326964" w:rsidRDefault="00326964" w:rsidP="00F050F5">
      <w:pPr>
        <w:pStyle w:val="11"/>
        <w:spacing w:line="421" w:lineRule="exact"/>
        <w:ind w:left="2464" w:hangingChars="180" w:hanging="504"/>
      </w:pPr>
      <w:r>
        <w:rPr>
          <w:rFonts w:hint="eastAsia"/>
        </w:rPr>
        <w:t>三、提供本船申領之漁獲證明書供他船使用，或本船漁獲物持他船所領漁獲證明書銷售。</w:t>
      </w:r>
    </w:p>
    <w:p w:rsidR="00326964" w:rsidRDefault="00326964" w:rsidP="00F050F5">
      <w:pPr>
        <w:pStyle w:val="a7"/>
        <w:spacing w:line="421" w:lineRule="exact"/>
        <w:ind w:left="1400" w:firstLine="560"/>
      </w:pPr>
      <w:r>
        <w:rPr>
          <w:rFonts w:hint="eastAsia"/>
        </w:rPr>
        <w:t>第一項許可資格、條件、應備文件、申請程序、國際漁業組織所定有關下列事項之管理措施及其他應遵行事項之辦法，由中央主管機關定之：</w:t>
      </w:r>
    </w:p>
    <w:p w:rsidR="00326964" w:rsidRDefault="00326964" w:rsidP="00F050F5">
      <w:pPr>
        <w:pStyle w:val="11"/>
        <w:spacing w:line="421" w:lineRule="exact"/>
        <w:ind w:left="2240" w:hanging="280"/>
      </w:pPr>
      <w:r>
        <w:rPr>
          <w:rFonts w:hint="eastAsia"/>
        </w:rPr>
        <w:t>一、漁船總船數、總噸位數、設備。</w:t>
      </w:r>
    </w:p>
    <w:p w:rsidR="00326964" w:rsidRDefault="00326964" w:rsidP="00F050F5">
      <w:pPr>
        <w:pStyle w:val="11"/>
        <w:spacing w:line="421" w:lineRule="exact"/>
        <w:ind w:left="2240" w:hanging="280"/>
      </w:pPr>
      <w:r>
        <w:rPr>
          <w:rFonts w:hint="eastAsia"/>
        </w:rPr>
        <w:t>二、作業海域、作業期間。</w:t>
      </w:r>
    </w:p>
    <w:p w:rsidR="00326964" w:rsidRDefault="00326964" w:rsidP="00F050F5">
      <w:pPr>
        <w:pStyle w:val="11"/>
        <w:spacing w:line="421" w:lineRule="exact"/>
        <w:ind w:left="2240" w:hanging="280"/>
      </w:pPr>
      <w:r>
        <w:rPr>
          <w:rFonts w:hint="eastAsia"/>
        </w:rPr>
        <w:t>三、漁具、漁撈方法、混獲忌避措施。</w:t>
      </w:r>
    </w:p>
    <w:p w:rsidR="00326964" w:rsidRDefault="00326964" w:rsidP="00F050F5">
      <w:pPr>
        <w:pStyle w:val="11"/>
        <w:spacing w:line="421" w:lineRule="exact"/>
        <w:ind w:left="2240" w:hanging="280"/>
      </w:pPr>
      <w:r>
        <w:rPr>
          <w:rFonts w:hint="eastAsia"/>
        </w:rPr>
        <w:t>四、漁獲種類之限制或禁止。</w:t>
      </w:r>
    </w:p>
    <w:p w:rsidR="00326964" w:rsidRDefault="00326964" w:rsidP="00F050F5">
      <w:pPr>
        <w:pStyle w:val="11"/>
        <w:spacing w:line="421" w:lineRule="exact"/>
        <w:ind w:left="2240" w:hanging="280"/>
      </w:pPr>
      <w:r>
        <w:rPr>
          <w:rFonts w:hint="eastAsia"/>
        </w:rPr>
        <w:t>五、漁獲數量限制或配額。</w:t>
      </w:r>
    </w:p>
    <w:p w:rsidR="00326964" w:rsidRDefault="00326964" w:rsidP="00F050F5">
      <w:pPr>
        <w:pStyle w:val="11"/>
        <w:spacing w:line="421" w:lineRule="exact"/>
        <w:ind w:left="2240" w:hanging="280"/>
      </w:pPr>
      <w:r>
        <w:rPr>
          <w:rFonts w:hint="eastAsia"/>
        </w:rPr>
        <w:t>六、填報漁撈日誌、漁獲通報。</w:t>
      </w:r>
    </w:p>
    <w:p w:rsidR="00326964" w:rsidRDefault="00326964" w:rsidP="00F050F5">
      <w:pPr>
        <w:pStyle w:val="11"/>
        <w:spacing w:line="421" w:lineRule="exact"/>
        <w:ind w:left="2240" w:hanging="280"/>
      </w:pPr>
      <w:r>
        <w:rPr>
          <w:rFonts w:hint="eastAsia"/>
        </w:rPr>
        <w:t>七、漁船標識、漁具標識、漁船船位回報管理。</w:t>
      </w:r>
    </w:p>
    <w:p w:rsidR="00326964" w:rsidRDefault="00326964" w:rsidP="00F050F5">
      <w:pPr>
        <w:pStyle w:val="11"/>
        <w:spacing w:line="421" w:lineRule="exact"/>
        <w:ind w:left="2240" w:hanging="280"/>
      </w:pPr>
      <w:r>
        <w:rPr>
          <w:rFonts w:hint="eastAsia"/>
        </w:rPr>
        <w:t>八、漁獲物處理方式、卸魚管理。</w:t>
      </w:r>
    </w:p>
    <w:p w:rsidR="00326964" w:rsidRDefault="00326964" w:rsidP="00F050F5">
      <w:pPr>
        <w:pStyle w:val="11"/>
        <w:spacing w:line="421" w:lineRule="exact"/>
        <w:ind w:left="2240" w:hanging="280"/>
      </w:pPr>
      <w:r>
        <w:rPr>
          <w:rFonts w:hint="eastAsia"/>
        </w:rPr>
        <w:t>九、漁船作業觀察或檢查。</w:t>
      </w:r>
    </w:p>
    <w:p w:rsidR="00326964" w:rsidRDefault="00326964" w:rsidP="00F050F5">
      <w:pPr>
        <w:pStyle w:val="11"/>
        <w:spacing w:line="421" w:lineRule="exact"/>
        <w:ind w:left="2240" w:hanging="280"/>
      </w:pPr>
      <w:r>
        <w:rPr>
          <w:rFonts w:hint="eastAsia"/>
        </w:rPr>
        <w:t>十、漁獲證明書核發。</w:t>
      </w:r>
    </w:p>
    <w:p w:rsidR="00326964" w:rsidRDefault="00326964" w:rsidP="00F050F5">
      <w:pPr>
        <w:pStyle w:val="a7"/>
        <w:spacing w:line="421" w:lineRule="exact"/>
        <w:ind w:left="1400" w:firstLine="560"/>
      </w:pPr>
      <w:r>
        <w:rPr>
          <w:rFonts w:hint="eastAsia"/>
        </w:rPr>
        <w:t>漁船未經許可不得載運非自行捕撈之漁獲物或將本船漁獲物供其他船舶載運；其許可資格、條件、應備文件、申請程序、漁獲物轉載之通報事項與程序、檢查及其他應遵行事項之辦法，由中央主管機關參照國際漁業組織所定管理措施定之。</w:t>
      </w:r>
    </w:p>
    <w:p w:rsidR="00326964" w:rsidRDefault="005C0EC3" w:rsidP="00B76D76">
      <w:pPr>
        <w:pStyle w:val="a6"/>
        <w:spacing w:line="455" w:lineRule="exact"/>
        <w:ind w:left="1440" w:hangingChars="610" w:hanging="1440"/>
      </w:pPr>
      <w:r>
        <w:rPr>
          <w:rFonts w:hint="eastAsia"/>
          <w:spacing w:val="-2"/>
          <w:sz w:val="24"/>
        </w:rPr>
        <w:lastRenderedPageBreak/>
        <w:t>第四十條之二</w:t>
      </w:r>
      <w:r>
        <w:rPr>
          <w:rFonts w:hint="eastAsia"/>
          <w:spacing w:val="-4"/>
        </w:rPr>
        <w:t xml:space="preserve">　　</w:t>
      </w:r>
      <w:r w:rsidR="00326964">
        <w:rPr>
          <w:rFonts w:hint="eastAsia"/>
        </w:rPr>
        <w:t>受僱於非我國籍漁船之我國國民，於受僱期間不得有前條第二項及第四項前段所定情事，並不得違反同條第三項辦法中國際漁業組織所定有關各款事項之管理措施與第四項後段所定辦法中有關漁獲物轉載通報事項與程序及檢查之規定。</w:t>
      </w:r>
    </w:p>
    <w:p w:rsidR="00326964" w:rsidRDefault="00326964" w:rsidP="00B76D76">
      <w:pPr>
        <w:pStyle w:val="a6"/>
        <w:spacing w:line="455" w:lineRule="exact"/>
        <w:ind w:left="1400" w:hanging="1400"/>
      </w:pPr>
      <w:r>
        <w:rPr>
          <w:rFonts w:hint="eastAsia"/>
        </w:rPr>
        <w:t>第五十七條　　為因應漁產品價格波動，穩定漁產品產銷，主管機關得採取適當輔導措施，維護價格穩定及產業永續發展。</w:t>
      </w:r>
    </w:p>
    <w:p w:rsidR="00326964" w:rsidRDefault="00926196" w:rsidP="00B76D76">
      <w:pPr>
        <w:pStyle w:val="a6"/>
        <w:spacing w:line="455" w:lineRule="exact"/>
        <w:ind w:left="1400" w:hangingChars="700" w:hanging="1400"/>
      </w:pPr>
      <w:r>
        <w:rPr>
          <w:rFonts w:hint="eastAsia"/>
          <w:spacing w:val="-20"/>
          <w:sz w:val="24"/>
        </w:rPr>
        <w:t>第六十三條之一</w:t>
      </w:r>
      <w:r w:rsidRPr="00B37DFE">
        <w:rPr>
          <w:rFonts w:hint="eastAsia"/>
          <w:spacing w:val="4"/>
          <w:sz w:val="26"/>
          <w:szCs w:val="26"/>
        </w:rPr>
        <w:t xml:space="preserve">　　</w:t>
      </w:r>
      <w:r w:rsidR="00326964">
        <w:rPr>
          <w:rFonts w:hint="eastAsia"/>
        </w:rPr>
        <w:t>有下列情事之一者，由中央主管機關對漁業人、漁業從業人為第十條之處分：</w:t>
      </w:r>
    </w:p>
    <w:p w:rsidR="00326964" w:rsidRDefault="00326964" w:rsidP="00D66EB1">
      <w:pPr>
        <w:pStyle w:val="11"/>
        <w:spacing w:line="455" w:lineRule="exact"/>
        <w:ind w:left="2548" w:hangingChars="210" w:hanging="588"/>
      </w:pPr>
      <w:r>
        <w:rPr>
          <w:rFonts w:hint="eastAsia"/>
        </w:rPr>
        <w:t>一、未依第四十條所定辦法經中央主管機關核准對外漁業合作，而進入他國海域作業。</w:t>
      </w:r>
    </w:p>
    <w:p w:rsidR="00326964" w:rsidRDefault="00326964" w:rsidP="00B76D76">
      <w:pPr>
        <w:pStyle w:val="11"/>
        <w:spacing w:line="455" w:lineRule="exact"/>
        <w:ind w:left="2464" w:hangingChars="180" w:hanging="504"/>
      </w:pPr>
      <w:r>
        <w:rPr>
          <w:rFonts w:hint="eastAsia"/>
        </w:rPr>
        <w:t>二、違反第四十條之一第一項規定，未經中央主管機關許可，赴公海或我國與國際漁業組織締結之條約或協定規範海域作業。</w:t>
      </w:r>
    </w:p>
    <w:p w:rsidR="00326964" w:rsidRDefault="00326964" w:rsidP="00B76D76">
      <w:pPr>
        <w:pStyle w:val="11"/>
        <w:spacing w:line="455" w:lineRule="exact"/>
        <w:ind w:left="2520" w:hangingChars="200" w:hanging="560"/>
      </w:pPr>
      <w:r>
        <w:rPr>
          <w:rFonts w:hint="eastAsia"/>
        </w:rPr>
        <w:t>三、違反第四十條之一第二項各款規定之一。</w:t>
      </w:r>
    </w:p>
    <w:p w:rsidR="00326964" w:rsidRDefault="00326964" w:rsidP="00D66EB1">
      <w:pPr>
        <w:pStyle w:val="11"/>
        <w:spacing w:line="455" w:lineRule="exact"/>
        <w:ind w:left="2436" w:hangingChars="170" w:hanging="476"/>
      </w:pPr>
      <w:r>
        <w:rPr>
          <w:rFonts w:hint="eastAsia"/>
        </w:rPr>
        <w:t>四、違反第四十條之一第四項前段規定，未經許可載運非自行捕撈之漁獲物或將本船漁獲物供其他船舶載運。</w:t>
      </w:r>
    </w:p>
    <w:p w:rsidR="00326964" w:rsidRDefault="00326964" w:rsidP="00B76D76">
      <w:pPr>
        <w:pStyle w:val="a7"/>
        <w:spacing w:line="455" w:lineRule="exact"/>
        <w:ind w:left="1400" w:firstLine="560"/>
      </w:pPr>
      <w:r>
        <w:rPr>
          <w:rFonts w:hint="eastAsia"/>
        </w:rPr>
        <w:t>有下列情事之一者，由中央主管機關對漁業人、漁業從業人處新臺幣三萬元以上三十萬元以下罰鍰，或為第十條之處分：</w:t>
      </w:r>
    </w:p>
    <w:p w:rsidR="00326964" w:rsidRDefault="00326964" w:rsidP="00B76D76">
      <w:pPr>
        <w:pStyle w:val="11"/>
        <w:spacing w:line="455" w:lineRule="exact"/>
        <w:ind w:left="2520" w:hangingChars="200" w:hanging="560"/>
      </w:pPr>
      <w:r>
        <w:rPr>
          <w:rFonts w:hint="eastAsia"/>
        </w:rPr>
        <w:t>一、違反第四十條之一第三項辦法中國際漁業組織所定有關各款事項之管理措施。</w:t>
      </w:r>
    </w:p>
    <w:p w:rsidR="00326964" w:rsidRDefault="00326964" w:rsidP="00B76D76">
      <w:pPr>
        <w:pStyle w:val="11"/>
        <w:spacing w:line="455" w:lineRule="exact"/>
        <w:ind w:left="2520" w:hangingChars="200" w:hanging="560"/>
      </w:pPr>
      <w:r>
        <w:rPr>
          <w:rFonts w:hint="eastAsia"/>
        </w:rPr>
        <w:t>二、違反第四十條之一第四項所定辦法中有關漁獲物轉載之通報事項與程序、檢查之規定。</w:t>
      </w:r>
    </w:p>
    <w:p w:rsidR="00326964" w:rsidRDefault="00926196" w:rsidP="003E278D">
      <w:pPr>
        <w:pStyle w:val="a6"/>
        <w:spacing w:line="460" w:lineRule="exact"/>
        <w:ind w:left="1400" w:hangingChars="700" w:hanging="1400"/>
      </w:pPr>
      <w:r>
        <w:rPr>
          <w:rFonts w:hint="eastAsia"/>
          <w:spacing w:val="-20"/>
          <w:sz w:val="24"/>
        </w:rPr>
        <w:lastRenderedPageBreak/>
        <w:t>第六十三條之二</w:t>
      </w:r>
      <w:r w:rsidRPr="00B37DFE">
        <w:rPr>
          <w:rFonts w:hint="eastAsia"/>
          <w:spacing w:val="4"/>
          <w:sz w:val="26"/>
          <w:szCs w:val="26"/>
        </w:rPr>
        <w:t xml:space="preserve">　　</w:t>
      </w:r>
      <w:r w:rsidR="00326964">
        <w:rPr>
          <w:rFonts w:hint="eastAsia"/>
        </w:rPr>
        <w:t>我國國民受僱於非我國籍漁船，於受僱期間，違反第四十條之二規定者，處新臺幣三萬元以上六十萬元以下罰鍰。</w:t>
      </w:r>
    </w:p>
    <w:p w:rsidR="00C650B7" w:rsidRDefault="00326964" w:rsidP="003E278D">
      <w:pPr>
        <w:pStyle w:val="a6"/>
        <w:spacing w:afterLines="100" w:after="240" w:line="460" w:lineRule="exact"/>
        <w:ind w:left="1400" w:hanging="1400"/>
      </w:pPr>
      <w:r>
        <w:rPr>
          <w:rFonts w:hint="eastAsia"/>
        </w:rPr>
        <w:t>第六十八條　　依第六十條、第六十一條、第六十二條第三款、第六十三條之一、第六十四條、第六十五條第一款至第三款、第六款至第八款所為之處罰，得沒收或沒入其採捕或載運之漁獲物或漁具；依第六十三條之一第一項所為之處罰，並得沒入其採捕或載運之漁船。如全部或一部不能沒收或沒入時，追徵其價額。</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50B7" w:rsidTr="00285C76">
        <w:trPr>
          <w:trHeight w:hRule="exact" w:val="851"/>
        </w:trPr>
        <w:tc>
          <w:tcPr>
            <w:tcW w:w="1988" w:type="dxa"/>
            <w:vAlign w:val="center"/>
          </w:tcPr>
          <w:p w:rsidR="00C650B7" w:rsidRDefault="00C650B7" w:rsidP="00285C76">
            <w:pPr>
              <w:pStyle w:val="af9"/>
            </w:pPr>
            <w:r>
              <w:rPr>
                <w:rFonts w:hint="eastAsia"/>
              </w:rPr>
              <w:t>總統令</w:t>
            </w:r>
          </w:p>
        </w:tc>
        <w:tc>
          <w:tcPr>
            <w:tcW w:w="4759" w:type="dxa"/>
            <w:vAlign w:val="center"/>
          </w:tcPr>
          <w:p w:rsidR="00C650B7" w:rsidRDefault="00C650B7" w:rsidP="00285C76">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C650B7" w:rsidRDefault="00C650B7" w:rsidP="00285C76">
            <w:pPr>
              <w:spacing w:line="240" w:lineRule="auto"/>
              <w:jc w:val="distribute"/>
              <w:rPr>
                <w:spacing w:val="-8"/>
              </w:rPr>
            </w:pPr>
            <w:r>
              <w:rPr>
                <w:rFonts w:hint="eastAsia"/>
              </w:rPr>
              <w:t>華總一義字第</w:t>
            </w:r>
            <w:r>
              <w:rPr>
                <w:rFonts w:hint="eastAsia"/>
              </w:rPr>
              <w:t>104000</w:t>
            </w:r>
            <w:r w:rsidR="00326964">
              <w:t>75351</w:t>
            </w:r>
            <w:r>
              <w:rPr>
                <w:rFonts w:hint="eastAsia"/>
              </w:rPr>
              <w:t>號</w:t>
            </w:r>
          </w:p>
        </w:tc>
      </w:tr>
    </w:tbl>
    <w:p w:rsidR="00C650B7" w:rsidRDefault="00C650B7" w:rsidP="00326964">
      <w:pPr>
        <w:pStyle w:val="10"/>
        <w:spacing w:before="120" w:after="120"/>
      </w:pPr>
      <w:r>
        <w:rPr>
          <w:rFonts w:hint="eastAsia"/>
        </w:rPr>
        <w:t>茲增訂</w:t>
      </w:r>
      <w:r w:rsidR="00326964" w:rsidRPr="006E1CA4">
        <w:rPr>
          <w:rFonts w:hint="eastAsia"/>
        </w:rPr>
        <w:t>森林法第三條之一、第五章之一章名、第三十八條之二至第三十八條之六及第四十七條之一條文；並修正第一條及第五十六條條文</w:t>
      </w:r>
      <w:r>
        <w:rPr>
          <w:rFonts w:hint="eastAsia"/>
        </w:rPr>
        <w:t>，公布之。</w:t>
      </w:r>
    </w:p>
    <w:p w:rsidR="00C650B7" w:rsidRDefault="00C650B7" w:rsidP="00C650B7">
      <w:pPr>
        <w:spacing w:beforeLines="100" w:before="240"/>
      </w:pPr>
      <w:r>
        <w:rPr>
          <w:rFonts w:hint="eastAsia"/>
        </w:rPr>
        <w:t>總　　　統　馬英九</w:t>
      </w:r>
    </w:p>
    <w:p w:rsidR="00C650B7" w:rsidRDefault="00C650B7" w:rsidP="00C650B7">
      <w:pPr>
        <w:spacing w:afterLines="100" w:after="240"/>
      </w:pPr>
      <w:r>
        <w:rPr>
          <w:rFonts w:hint="eastAsia"/>
        </w:rPr>
        <w:t xml:space="preserve">行政院院長　</w:t>
      </w:r>
      <w:r>
        <w:rPr>
          <w:rFonts w:ascii="標楷體" w:hAnsi="標楷體" w:hint="eastAsia"/>
        </w:rPr>
        <w:t>毛治國</w:t>
      </w:r>
    </w:p>
    <w:p w:rsidR="00326964" w:rsidRPr="00326964" w:rsidRDefault="00326964" w:rsidP="00326964">
      <w:pPr>
        <w:pStyle w:val="10"/>
        <w:spacing w:before="120" w:after="120"/>
        <w:rPr>
          <w:sz w:val="32"/>
          <w:szCs w:val="32"/>
        </w:rPr>
      </w:pPr>
      <w:r w:rsidRPr="00326964">
        <w:rPr>
          <w:rFonts w:hint="eastAsia"/>
          <w:sz w:val="32"/>
          <w:szCs w:val="32"/>
        </w:rPr>
        <w:t>森林法增訂第三條之一、第五章之一章名、第三十八條之二至第三十八條之六及第四十七條之一條文；並修正第一條及第五十六條條文</w:t>
      </w:r>
    </w:p>
    <w:p w:rsidR="00C650B7" w:rsidRDefault="00C650B7" w:rsidP="00083A53">
      <w:pPr>
        <w:spacing w:afterLines="50" w:after="120" w:line="435" w:lineRule="exact"/>
      </w:pPr>
      <w:r>
        <w:rPr>
          <w:rFonts w:hint="eastAsia"/>
        </w:rPr>
        <w:t>中華民國</w:t>
      </w:r>
      <w:r>
        <w:rPr>
          <w:rFonts w:hint="eastAsia"/>
        </w:rPr>
        <w:t>104</w:t>
      </w:r>
      <w:r>
        <w:rPr>
          <w:rFonts w:hint="eastAsia"/>
        </w:rPr>
        <w:t>年</w:t>
      </w:r>
      <w:r w:rsidR="00326964">
        <w:rPr>
          <w:rFonts w:hint="eastAsia"/>
        </w:rPr>
        <w:t>7</w:t>
      </w:r>
      <w:r>
        <w:rPr>
          <w:rFonts w:hint="eastAsia"/>
        </w:rPr>
        <w:t>月</w:t>
      </w:r>
      <w:r w:rsidR="00326964">
        <w:rPr>
          <w:rFonts w:hint="eastAsia"/>
        </w:rPr>
        <w:t>1</w:t>
      </w:r>
      <w:r>
        <w:rPr>
          <w:rFonts w:hint="eastAsia"/>
        </w:rPr>
        <w:t>日公布</w:t>
      </w:r>
    </w:p>
    <w:p w:rsidR="00326964" w:rsidRDefault="00326964" w:rsidP="009D0D6F">
      <w:pPr>
        <w:pStyle w:val="a6"/>
        <w:spacing w:line="465" w:lineRule="exact"/>
        <w:ind w:left="1400" w:hanging="1400"/>
      </w:pPr>
      <w:r>
        <w:rPr>
          <w:rFonts w:hint="eastAsia"/>
        </w:rPr>
        <w:t>第　一　條　　為保育森林資源，發揮森林公益及經濟效用，並為保護具有保存價值之樹木及其生長環境，制定本法。</w:t>
      </w:r>
    </w:p>
    <w:p w:rsidR="00326964" w:rsidRDefault="004B1919" w:rsidP="009D0D6F">
      <w:pPr>
        <w:pStyle w:val="a6"/>
        <w:spacing w:line="465" w:lineRule="exact"/>
        <w:ind w:left="1428" w:hangingChars="510" w:hanging="1428"/>
      </w:pPr>
      <w:r>
        <w:rPr>
          <w:rFonts w:hint="eastAsia"/>
        </w:rPr>
        <w:t>第三條之一</w:t>
      </w:r>
      <w:r>
        <w:rPr>
          <w:rFonts w:hint="eastAsia"/>
          <w:spacing w:val="-6"/>
        </w:rPr>
        <w:t xml:space="preserve">　　</w:t>
      </w:r>
      <w:r w:rsidR="00326964">
        <w:rPr>
          <w:rFonts w:hint="eastAsia"/>
        </w:rPr>
        <w:t>森林以外之樹木保護事項，依第五章之一規定辦理。</w:t>
      </w:r>
    </w:p>
    <w:p w:rsidR="00326964" w:rsidRDefault="00326964" w:rsidP="000C441B">
      <w:pPr>
        <w:pStyle w:val="a8"/>
        <w:spacing w:before="120" w:after="120" w:line="465" w:lineRule="exact"/>
        <w:ind w:left="3680" w:hanging="1440"/>
      </w:pPr>
      <w:r>
        <w:rPr>
          <w:rFonts w:hint="eastAsia"/>
        </w:rPr>
        <w:t>第五章之一　樹木保護</w:t>
      </w:r>
    </w:p>
    <w:p w:rsidR="00326964" w:rsidRDefault="00081181" w:rsidP="00004C7C">
      <w:pPr>
        <w:pStyle w:val="a6"/>
        <w:spacing w:line="516" w:lineRule="exact"/>
        <w:ind w:left="1400" w:hangingChars="700" w:hanging="1400"/>
      </w:pPr>
      <w:r>
        <w:rPr>
          <w:rFonts w:hint="eastAsia"/>
          <w:spacing w:val="-20"/>
          <w:sz w:val="24"/>
        </w:rPr>
        <w:lastRenderedPageBreak/>
        <w:t>第三十八條之二</w:t>
      </w:r>
      <w:r w:rsidRPr="00B37DFE">
        <w:rPr>
          <w:rFonts w:hint="eastAsia"/>
          <w:spacing w:val="4"/>
          <w:sz w:val="26"/>
          <w:szCs w:val="26"/>
        </w:rPr>
        <w:t xml:space="preserve">　　</w:t>
      </w:r>
      <w:r w:rsidR="00326964">
        <w:rPr>
          <w:rFonts w:hint="eastAsia"/>
        </w:rPr>
        <w:t>地方主管機關應對轄區內樹木進行普查，具有生態、生物、地理、景觀、文化、歷史、教育、研究、社區及其他重要意義之群生竹木、行道樹或單株樹木，經地方主管機關認定為受保護樹木，應予造冊並公告之。</w:t>
      </w:r>
    </w:p>
    <w:p w:rsidR="00326964" w:rsidRDefault="00326964" w:rsidP="00004C7C">
      <w:pPr>
        <w:pStyle w:val="a7"/>
        <w:spacing w:line="516" w:lineRule="exact"/>
        <w:ind w:left="1400" w:firstLine="560"/>
      </w:pPr>
      <w:r>
        <w:rPr>
          <w:rFonts w:hint="eastAsia"/>
        </w:rPr>
        <w:t>前項經公告之受保護樹木，地方主管機關應優先加強保護，維持樹冠之自然生長及樹木品質，定期健檢養護並保護樹木生長環境，於機關專屬網頁定期公布其現況。</w:t>
      </w:r>
    </w:p>
    <w:p w:rsidR="00326964" w:rsidRDefault="00326964" w:rsidP="00004C7C">
      <w:pPr>
        <w:pStyle w:val="a7"/>
        <w:spacing w:line="516" w:lineRule="exact"/>
        <w:ind w:left="1400" w:firstLine="560"/>
      </w:pPr>
      <w:r>
        <w:rPr>
          <w:rFonts w:hint="eastAsia"/>
        </w:rPr>
        <w:t>第一項普查方法及受保護樹木之認定標準，由中央主管機關定之。</w:t>
      </w:r>
    </w:p>
    <w:p w:rsidR="00326964" w:rsidRDefault="00081181" w:rsidP="00004C7C">
      <w:pPr>
        <w:pStyle w:val="a6"/>
        <w:spacing w:line="516" w:lineRule="exact"/>
        <w:ind w:left="1400" w:hangingChars="700" w:hanging="1400"/>
      </w:pPr>
      <w:r>
        <w:rPr>
          <w:rFonts w:hint="eastAsia"/>
          <w:spacing w:val="-20"/>
          <w:sz w:val="24"/>
        </w:rPr>
        <w:t>第三十八條之三</w:t>
      </w:r>
      <w:r w:rsidRPr="00B37DFE">
        <w:rPr>
          <w:rFonts w:hint="eastAsia"/>
          <w:spacing w:val="4"/>
          <w:sz w:val="26"/>
          <w:szCs w:val="26"/>
        </w:rPr>
        <w:t xml:space="preserve">　　</w:t>
      </w:r>
      <w:r w:rsidR="00326964">
        <w:rPr>
          <w:rFonts w:hint="eastAsia"/>
        </w:rPr>
        <w:t>土地開發利用範圍內，有經公告之受保護樹木，應以原地保留為原則；非經地方主管機關許可，不得任意砍伐、移植、修剪或以其他方式破壞，並應維護其良好生長環境。</w:t>
      </w:r>
    </w:p>
    <w:p w:rsidR="00326964" w:rsidRDefault="00326964" w:rsidP="00004C7C">
      <w:pPr>
        <w:pStyle w:val="a7"/>
        <w:spacing w:line="516" w:lineRule="exact"/>
        <w:ind w:leftChars="0" w:left="1400" w:firstLine="560"/>
      </w:pPr>
      <w:r>
        <w:rPr>
          <w:rFonts w:hint="eastAsia"/>
        </w:rPr>
        <w:t>前項開發利用者須移植經公告之受保護樹木，應檢附移植及復育計畫，提送地方主管機關審查許可後，始得施工。</w:t>
      </w:r>
    </w:p>
    <w:p w:rsidR="00326964" w:rsidRDefault="00326964" w:rsidP="00004C7C">
      <w:pPr>
        <w:pStyle w:val="a7"/>
        <w:spacing w:line="516" w:lineRule="exact"/>
        <w:ind w:leftChars="0" w:left="1400" w:firstLine="560"/>
      </w:pPr>
      <w:r>
        <w:rPr>
          <w:rFonts w:hint="eastAsia"/>
        </w:rPr>
        <w:t>前項之計畫內容、申請、審核程序等事項之辦法，及樹冠面積計算方式、樹木修剪與移植、移植樹穴、病蟲害防治用藥、健檢養護或其他生長環境管理等施工規則，由中央主管機關定之。地方政府得依當地環境，訂定執行規範。</w:t>
      </w:r>
    </w:p>
    <w:p w:rsidR="00326964" w:rsidRDefault="00081181" w:rsidP="00004C7C">
      <w:pPr>
        <w:pStyle w:val="a6"/>
        <w:spacing w:line="516" w:lineRule="exact"/>
        <w:ind w:left="1400" w:hangingChars="700" w:hanging="1400"/>
      </w:pPr>
      <w:r>
        <w:rPr>
          <w:rFonts w:hint="eastAsia"/>
          <w:spacing w:val="-20"/>
          <w:sz w:val="24"/>
        </w:rPr>
        <w:t>第三十八條之四</w:t>
      </w:r>
      <w:r w:rsidRPr="00B37DFE">
        <w:rPr>
          <w:rFonts w:hint="eastAsia"/>
          <w:spacing w:val="4"/>
          <w:sz w:val="26"/>
          <w:szCs w:val="26"/>
        </w:rPr>
        <w:t xml:space="preserve">　　</w:t>
      </w:r>
      <w:r w:rsidR="00326964">
        <w:rPr>
          <w:rFonts w:hint="eastAsia"/>
        </w:rPr>
        <w:t>地方主管機關受理受保護樹木移植之申請案件後，開</w:t>
      </w:r>
      <w:r w:rsidR="00326964" w:rsidRPr="009060FA">
        <w:rPr>
          <w:rFonts w:hint="eastAsia"/>
          <w:spacing w:val="-4"/>
        </w:rPr>
        <w:t>發利用者應舉行公開說明會，徵詢各界意見，有關機關（構）</w:t>
      </w:r>
      <w:r w:rsidR="00326964">
        <w:rPr>
          <w:rFonts w:hint="eastAsia"/>
        </w:rPr>
        <w:t>或當地居民，得於公開說明會後十五日內以書面向開發利用單位提出意見，並副知主管機關。</w:t>
      </w:r>
    </w:p>
    <w:p w:rsidR="00326964" w:rsidRDefault="00326964" w:rsidP="00004C7C">
      <w:pPr>
        <w:pStyle w:val="a7"/>
        <w:spacing w:line="455" w:lineRule="exact"/>
        <w:ind w:leftChars="0" w:left="1400" w:firstLine="560"/>
      </w:pPr>
      <w:r>
        <w:rPr>
          <w:rFonts w:hint="eastAsia"/>
        </w:rPr>
        <w:lastRenderedPageBreak/>
        <w:t>地方主管機關於開發利用者之公開說明會後應舉行公</w:t>
      </w:r>
      <w:r w:rsidRPr="009060FA">
        <w:rPr>
          <w:rFonts w:hint="eastAsia"/>
          <w:spacing w:val="-6"/>
        </w:rPr>
        <w:t>聽會，並將公聽會之日期及地點，登載於新聞紙及專屬網頁，</w:t>
      </w:r>
      <w:r>
        <w:rPr>
          <w:rFonts w:hint="eastAsia"/>
        </w:rPr>
        <w:t>或以其他適當方法廣泛周知，任何民眾得提供意見供地方主管機關參採；其經地方主管機關許可並移植之受保護樹木，地方主管機關應列冊追蹤管理，並於專屬網頁定期更新公告其現況。</w:t>
      </w:r>
    </w:p>
    <w:p w:rsidR="00326964" w:rsidRDefault="00081181" w:rsidP="00004C7C">
      <w:pPr>
        <w:pStyle w:val="a6"/>
        <w:spacing w:line="455" w:lineRule="exact"/>
        <w:ind w:left="1400" w:hangingChars="700" w:hanging="1400"/>
      </w:pPr>
      <w:r>
        <w:rPr>
          <w:rFonts w:hint="eastAsia"/>
          <w:spacing w:val="-20"/>
          <w:sz w:val="24"/>
        </w:rPr>
        <w:t>第三十八條之五</w:t>
      </w:r>
      <w:r w:rsidRPr="00B37DFE">
        <w:rPr>
          <w:rFonts w:hint="eastAsia"/>
          <w:spacing w:val="4"/>
          <w:sz w:val="26"/>
          <w:szCs w:val="26"/>
        </w:rPr>
        <w:t xml:space="preserve">　　</w:t>
      </w:r>
      <w:r w:rsidR="00326964">
        <w:rPr>
          <w:rFonts w:hint="eastAsia"/>
        </w:rPr>
        <w:t>受保護樹木經地方主管機關審議許可移植者，地方主管機關應命開發利用者提供土地或資金供主管機關補植，以為生態環境之補償。</w:t>
      </w:r>
    </w:p>
    <w:p w:rsidR="00326964" w:rsidRDefault="00326964" w:rsidP="00004C7C">
      <w:pPr>
        <w:pStyle w:val="a7"/>
        <w:spacing w:line="455" w:lineRule="exact"/>
        <w:ind w:leftChars="0" w:left="1400" w:firstLine="560"/>
      </w:pPr>
      <w:r>
        <w:rPr>
          <w:rFonts w:hint="eastAsia"/>
        </w:rPr>
        <w:t>前項生態補償之土地區位選擇、樹木種類品質、生態功能評定、生長環境管理或補償資金等相關辦法，由地方主管機關定之。</w:t>
      </w:r>
    </w:p>
    <w:p w:rsidR="00326964" w:rsidRDefault="00081181" w:rsidP="00004C7C">
      <w:pPr>
        <w:pStyle w:val="a6"/>
        <w:spacing w:line="455" w:lineRule="exact"/>
        <w:ind w:left="1400" w:hangingChars="700" w:hanging="1400"/>
      </w:pPr>
      <w:r>
        <w:rPr>
          <w:rFonts w:hint="eastAsia"/>
          <w:spacing w:val="-20"/>
          <w:sz w:val="24"/>
        </w:rPr>
        <w:t>第三十八條之六</w:t>
      </w:r>
      <w:r w:rsidRPr="00B37DFE">
        <w:rPr>
          <w:rFonts w:hint="eastAsia"/>
          <w:spacing w:val="4"/>
          <w:sz w:val="26"/>
          <w:szCs w:val="26"/>
        </w:rPr>
        <w:t xml:space="preserve">　　</w:t>
      </w:r>
      <w:r w:rsidR="00326964">
        <w:rPr>
          <w:rFonts w:hint="eastAsia"/>
        </w:rPr>
        <w:t>樹木保護與管理在中央主管機關指定規模以上者，應由依法登記執業之林業、園藝及相關專業技師或聘有上列專業技師之技術顧問機關規劃、設計及監造。但各級政府機關、公營事業機關及公法人自行興辦者，得由該機關、機構或法人內依法取得相當類科技師證書者為之。</w:t>
      </w:r>
    </w:p>
    <w:p w:rsidR="00326964" w:rsidRDefault="00326964" w:rsidP="00004C7C">
      <w:pPr>
        <w:pStyle w:val="a7"/>
        <w:spacing w:line="455" w:lineRule="exact"/>
        <w:ind w:leftChars="0" w:left="1400" w:firstLine="560"/>
      </w:pPr>
      <w:r>
        <w:rPr>
          <w:rFonts w:hint="eastAsia"/>
        </w:rPr>
        <w:t>中央主管機關應建立樹木保護專業人員之培訓、考選及分級認證制度；其相關辦法由中央主管機關會商考試院及勞動部等相關單位定之。</w:t>
      </w:r>
    </w:p>
    <w:p w:rsidR="00326964" w:rsidRDefault="00081181" w:rsidP="00004C7C">
      <w:pPr>
        <w:pStyle w:val="a6"/>
        <w:spacing w:line="455" w:lineRule="exact"/>
        <w:ind w:left="1400" w:hangingChars="700" w:hanging="1400"/>
      </w:pPr>
      <w:r>
        <w:rPr>
          <w:rFonts w:hint="eastAsia"/>
          <w:spacing w:val="-20"/>
          <w:sz w:val="24"/>
        </w:rPr>
        <w:t>第四十七條之一</w:t>
      </w:r>
      <w:r w:rsidRPr="00B37DFE">
        <w:rPr>
          <w:rFonts w:hint="eastAsia"/>
          <w:spacing w:val="4"/>
          <w:sz w:val="26"/>
          <w:szCs w:val="26"/>
        </w:rPr>
        <w:t xml:space="preserve">　　</w:t>
      </w:r>
      <w:r w:rsidR="00326964">
        <w:rPr>
          <w:rFonts w:hint="eastAsia"/>
        </w:rPr>
        <w:t>凡保護或認養樹木著有特殊成績者，準用前條第二項之獎勵。</w:t>
      </w:r>
    </w:p>
    <w:p w:rsidR="00811650" w:rsidRDefault="00326964" w:rsidP="00004C7C">
      <w:pPr>
        <w:pStyle w:val="a6"/>
        <w:spacing w:afterLines="100" w:after="240" w:line="455" w:lineRule="exact"/>
        <w:ind w:left="1400" w:hanging="1400"/>
      </w:pPr>
      <w:r>
        <w:rPr>
          <w:rFonts w:hint="eastAsia"/>
        </w:rPr>
        <w:t>第五十六條　　違反第九條、第三十四條、第三十六條、第三十八條之三及第四十五條第一項之規定者，處新臺幣十二萬元以上六十萬元以下罰鍰。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E76D9" w:rsidTr="00F112CB">
        <w:trPr>
          <w:trHeight w:hRule="exact" w:val="851"/>
        </w:trPr>
        <w:tc>
          <w:tcPr>
            <w:tcW w:w="1988" w:type="dxa"/>
            <w:vAlign w:val="center"/>
          </w:tcPr>
          <w:p w:rsidR="008E76D9" w:rsidRDefault="008E76D9" w:rsidP="00F112CB">
            <w:pPr>
              <w:pStyle w:val="af9"/>
            </w:pPr>
            <w:r>
              <w:rPr>
                <w:rFonts w:hint="eastAsia"/>
              </w:rPr>
              <w:lastRenderedPageBreak/>
              <w:t>總統令</w:t>
            </w:r>
          </w:p>
        </w:tc>
        <w:tc>
          <w:tcPr>
            <w:tcW w:w="4759" w:type="dxa"/>
            <w:vAlign w:val="center"/>
          </w:tcPr>
          <w:p w:rsidR="008E76D9" w:rsidRDefault="008E76D9"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8E76D9" w:rsidRDefault="008E76D9" w:rsidP="008E76D9">
            <w:pPr>
              <w:spacing w:line="240" w:lineRule="auto"/>
              <w:jc w:val="distribute"/>
              <w:rPr>
                <w:spacing w:val="-8"/>
              </w:rPr>
            </w:pPr>
            <w:r>
              <w:rPr>
                <w:rFonts w:hint="eastAsia"/>
              </w:rPr>
              <w:t>華總一義字第</w:t>
            </w:r>
            <w:r>
              <w:rPr>
                <w:rFonts w:hint="eastAsia"/>
              </w:rPr>
              <w:t>104000</w:t>
            </w:r>
            <w:r>
              <w:t>77061</w:t>
            </w:r>
            <w:r>
              <w:rPr>
                <w:rFonts w:hint="eastAsia"/>
              </w:rPr>
              <w:t>號</w:t>
            </w:r>
          </w:p>
        </w:tc>
      </w:tr>
    </w:tbl>
    <w:p w:rsidR="008E76D9" w:rsidRDefault="008E76D9" w:rsidP="008E76D9">
      <w:pPr>
        <w:pStyle w:val="10"/>
        <w:spacing w:before="120" w:after="120"/>
      </w:pPr>
      <w:r>
        <w:rPr>
          <w:rFonts w:hint="eastAsia"/>
        </w:rPr>
        <w:t>茲增訂勞工保險條例第十七條之一條文；並修正第四條條文，公布之。</w:t>
      </w:r>
    </w:p>
    <w:p w:rsidR="001A5E09" w:rsidRPr="00B60426" w:rsidRDefault="001A5E09" w:rsidP="001A5E09">
      <w:pPr>
        <w:spacing w:beforeLines="50" w:before="120"/>
      </w:pPr>
      <w:r w:rsidRPr="00B60426">
        <w:rPr>
          <w:rFonts w:hint="eastAsia"/>
        </w:rPr>
        <w:t>總　　　統　馬英九</w:t>
      </w:r>
    </w:p>
    <w:p w:rsidR="001A5E09" w:rsidRPr="00B60426" w:rsidRDefault="001A5E09" w:rsidP="001A5E09">
      <w:r w:rsidRPr="00B60426">
        <w:rPr>
          <w:rFonts w:hint="eastAsia"/>
        </w:rPr>
        <w:t xml:space="preserve">行政院院長　</w:t>
      </w:r>
      <w:r>
        <w:rPr>
          <w:rFonts w:hint="eastAsia"/>
        </w:rPr>
        <w:t>毛治國</w:t>
      </w:r>
    </w:p>
    <w:p w:rsidR="001A5E09" w:rsidRDefault="001A5E09" w:rsidP="001A5E09">
      <w:pPr>
        <w:spacing w:afterLines="100" w:after="240"/>
      </w:pPr>
      <w:r>
        <w:rPr>
          <w:rFonts w:hint="eastAsia"/>
        </w:rPr>
        <w:t>勞動</w:t>
      </w:r>
      <w:r w:rsidRPr="00B60426">
        <w:rPr>
          <w:rFonts w:hint="eastAsia"/>
        </w:rPr>
        <w:t xml:space="preserve">部部長　</w:t>
      </w:r>
      <w:r>
        <w:rPr>
          <w:rFonts w:hint="eastAsia"/>
        </w:rPr>
        <w:t>陳雄文</w:t>
      </w:r>
    </w:p>
    <w:p w:rsidR="008E76D9" w:rsidRPr="008E76D9" w:rsidRDefault="008E76D9" w:rsidP="008E76D9">
      <w:pPr>
        <w:pStyle w:val="10"/>
        <w:spacing w:before="120" w:after="120"/>
        <w:rPr>
          <w:sz w:val="32"/>
          <w:szCs w:val="32"/>
        </w:rPr>
      </w:pPr>
      <w:r w:rsidRPr="008E76D9">
        <w:rPr>
          <w:rFonts w:hint="eastAsia"/>
          <w:sz w:val="32"/>
          <w:szCs w:val="32"/>
        </w:rPr>
        <w:t>勞工保險條例增訂第十七條之一條文；並修正第四條條文</w:t>
      </w:r>
    </w:p>
    <w:p w:rsidR="008E76D9" w:rsidRDefault="008E76D9" w:rsidP="008E76D9">
      <w:pPr>
        <w:spacing w:afterLines="50" w:after="120" w:line="435"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8E76D9" w:rsidRDefault="008E76D9" w:rsidP="0052524D">
      <w:pPr>
        <w:pStyle w:val="a6"/>
        <w:spacing w:line="400" w:lineRule="exact"/>
        <w:ind w:left="1400" w:hanging="1400"/>
      </w:pPr>
      <w:r>
        <w:rPr>
          <w:rFonts w:hint="eastAsia"/>
        </w:rPr>
        <w:t>第　四　條　　勞工保險之主管機關：在中央為勞動部；在直轄市為直轄市政府。</w:t>
      </w:r>
    </w:p>
    <w:p w:rsidR="008E76D9" w:rsidRPr="008C73AB" w:rsidRDefault="00BD6578" w:rsidP="0052524D">
      <w:pPr>
        <w:pStyle w:val="a6"/>
        <w:spacing w:afterLines="100" w:after="240" w:line="400" w:lineRule="exact"/>
        <w:ind w:left="1440" w:hangingChars="610" w:hanging="1440"/>
      </w:pPr>
      <w:r>
        <w:rPr>
          <w:rFonts w:hint="eastAsia"/>
          <w:spacing w:val="-2"/>
          <w:sz w:val="24"/>
        </w:rPr>
        <w:t>第十七條之一</w:t>
      </w:r>
      <w:r>
        <w:rPr>
          <w:rFonts w:hint="eastAsia"/>
          <w:spacing w:val="-4"/>
        </w:rPr>
        <w:t xml:space="preserve">　　</w:t>
      </w:r>
      <w:r w:rsidR="008E76D9">
        <w:rPr>
          <w:rFonts w:hint="eastAsia"/>
        </w:rPr>
        <w:t>勞工保險之保險費及滯納金，優先於普通債權受清償。</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63C98" w:rsidTr="00F112CB">
        <w:trPr>
          <w:trHeight w:hRule="exact" w:val="851"/>
        </w:trPr>
        <w:tc>
          <w:tcPr>
            <w:tcW w:w="1988" w:type="dxa"/>
            <w:vAlign w:val="center"/>
          </w:tcPr>
          <w:p w:rsidR="00063C98" w:rsidRDefault="00063C98" w:rsidP="00F112CB">
            <w:pPr>
              <w:pStyle w:val="af9"/>
            </w:pPr>
            <w:r>
              <w:rPr>
                <w:rFonts w:hint="eastAsia"/>
              </w:rPr>
              <w:t>總統令</w:t>
            </w:r>
          </w:p>
        </w:tc>
        <w:tc>
          <w:tcPr>
            <w:tcW w:w="4759" w:type="dxa"/>
            <w:vAlign w:val="center"/>
          </w:tcPr>
          <w:p w:rsidR="00063C98" w:rsidRDefault="00063C98"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063C98" w:rsidRDefault="00063C98" w:rsidP="00063C98">
            <w:pPr>
              <w:spacing w:line="240" w:lineRule="auto"/>
              <w:jc w:val="distribute"/>
              <w:rPr>
                <w:spacing w:val="-8"/>
              </w:rPr>
            </w:pPr>
            <w:r>
              <w:rPr>
                <w:rFonts w:hint="eastAsia"/>
              </w:rPr>
              <w:t>華總一義字第</w:t>
            </w:r>
            <w:r>
              <w:rPr>
                <w:rFonts w:hint="eastAsia"/>
              </w:rPr>
              <w:t>104000</w:t>
            </w:r>
            <w:r>
              <w:t>77151</w:t>
            </w:r>
            <w:r>
              <w:rPr>
                <w:rFonts w:hint="eastAsia"/>
              </w:rPr>
              <w:t>號</w:t>
            </w:r>
          </w:p>
        </w:tc>
      </w:tr>
    </w:tbl>
    <w:p w:rsidR="00063C98" w:rsidRDefault="00063C98" w:rsidP="00063C98">
      <w:pPr>
        <w:pStyle w:val="10"/>
        <w:spacing w:before="120" w:after="120"/>
      </w:pPr>
      <w:r>
        <w:rPr>
          <w:rFonts w:hint="eastAsia"/>
        </w:rPr>
        <w:t>茲增訂公司法第十三節節名及第三百五十六條之一至第三百五十六條之十四條文；並修正第四百四十九條條文，公布之。</w:t>
      </w:r>
    </w:p>
    <w:p w:rsidR="00293A4A" w:rsidRPr="00B60426" w:rsidRDefault="00293A4A" w:rsidP="00293A4A">
      <w:pPr>
        <w:spacing w:beforeLines="50" w:before="120"/>
      </w:pPr>
      <w:r w:rsidRPr="00B60426">
        <w:rPr>
          <w:rFonts w:hint="eastAsia"/>
        </w:rPr>
        <w:t>總　　　統　馬英九</w:t>
      </w:r>
    </w:p>
    <w:p w:rsidR="00293A4A" w:rsidRPr="00B60426" w:rsidRDefault="00293A4A" w:rsidP="00293A4A">
      <w:r w:rsidRPr="00B60426">
        <w:rPr>
          <w:rFonts w:hint="eastAsia"/>
        </w:rPr>
        <w:t xml:space="preserve">行政院院長　</w:t>
      </w:r>
      <w:r>
        <w:rPr>
          <w:rFonts w:hint="eastAsia"/>
        </w:rPr>
        <w:t>毛治國</w:t>
      </w:r>
    </w:p>
    <w:p w:rsidR="00293A4A" w:rsidRDefault="00293A4A" w:rsidP="00063C98">
      <w:pPr>
        <w:spacing w:afterLines="100" w:after="240"/>
      </w:pPr>
      <w:r>
        <w:rPr>
          <w:rFonts w:hint="eastAsia"/>
        </w:rPr>
        <w:t>經濟</w:t>
      </w:r>
      <w:r w:rsidRPr="00B60426">
        <w:rPr>
          <w:rFonts w:hint="eastAsia"/>
        </w:rPr>
        <w:t xml:space="preserve">部部長　</w:t>
      </w:r>
      <w:r>
        <w:rPr>
          <w:rFonts w:hint="eastAsia"/>
        </w:rPr>
        <w:t>鄧振中</w:t>
      </w:r>
    </w:p>
    <w:p w:rsidR="00063C98" w:rsidRPr="00063C98" w:rsidRDefault="00063C98" w:rsidP="00063C98">
      <w:pPr>
        <w:pStyle w:val="10"/>
        <w:spacing w:before="120" w:after="120"/>
        <w:rPr>
          <w:sz w:val="32"/>
          <w:szCs w:val="32"/>
        </w:rPr>
      </w:pPr>
      <w:r w:rsidRPr="00063C98">
        <w:rPr>
          <w:rFonts w:hint="eastAsia"/>
          <w:sz w:val="32"/>
          <w:szCs w:val="32"/>
        </w:rPr>
        <w:t>公司法增訂第十三節節名及第三百五十六條之一至第三百五十六條之十四條文；並修正第四百四十九條條文</w:t>
      </w:r>
    </w:p>
    <w:p w:rsidR="00063C98" w:rsidRDefault="00063C98" w:rsidP="0052524D">
      <w:pPr>
        <w:spacing w:line="435"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063C98" w:rsidRPr="00063C98" w:rsidRDefault="00063C98" w:rsidP="00816D93">
      <w:pPr>
        <w:pStyle w:val="af1"/>
        <w:spacing w:afterLines="50" w:after="120" w:line="379" w:lineRule="exact"/>
        <w:ind w:left="3641" w:hanging="1121"/>
        <w:rPr>
          <w:b/>
          <w:sz w:val="28"/>
          <w:szCs w:val="28"/>
        </w:rPr>
      </w:pPr>
      <w:r w:rsidRPr="00063C98">
        <w:rPr>
          <w:rFonts w:hint="eastAsia"/>
          <w:b/>
          <w:sz w:val="28"/>
          <w:szCs w:val="28"/>
        </w:rPr>
        <w:t>第十三節　閉鎖性股份有限公司</w:t>
      </w:r>
    </w:p>
    <w:p w:rsidR="00063C98" w:rsidRDefault="00AB72B7" w:rsidP="0052524D">
      <w:pPr>
        <w:pStyle w:val="a6"/>
        <w:spacing w:line="379" w:lineRule="exact"/>
        <w:ind w:left="1404" w:hangingChars="900" w:hanging="1404"/>
      </w:pPr>
      <w:r>
        <w:rPr>
          <w:spacing w:val="-22"/>
          <w:sz w:val="20"/>
        </w:rPr>
        <w:t>第</w:t>
      </w:r>
      <w:r>
        <w:rPr>
          <w:rFonts w:hint="eastAsia"/>
          <w:spacing w:val="-22"/>
          <w:sz w:val="20"/>
        </w:rPr>
        <w:t>三</w:t>
      </w:r>
      <w:r>
        <w:rPr>
          <w:spacing w:val="-22"/>
          <w:sz w:val="20"/>
        </w:rPr>
        <w:t>百</w:t>
      </w:r>
      <w:r>
        <w:rPr>
          <w:rFonts w:hint="eastAsia"/>
          <w:spacing w:val="-22"/>
          <w:sz w:val="20"/>
        </w:rPr>
        <w:t>五十六</w:t>
      </w:r>
      <w:r>
        <w:rPr>
          <w:spacing w:val="-22"/>
          <w:sz w:val="20"/>
        </w:rPr>
        <w:t>條之</w:t>
      </w:r>
      <w:r>
        <w:rPr>
          <w:rFonts w:hint="eastAsia"/>
          <w:spacing w:val="-22"/>
          <w:sz w:val="20"/>
        </w:rPr>
        <w:t>一</w:t>
      </w:r>
      <w:r>
        <w:rPr>
          <w:spacing w:val="-20"/>
          <w:sz w:val="30"/>
        </w:rPr>
        <w:t xml:space="preserve">　　</w:t>
      </w:r>
      <w:r w:rsidR="00063C98">
        <w:rPr>
          <w:rFonts w:hint="eastAsia"/>
        </w:rPr>
        <w:t>閉鎖性股份有限公司，指股東人數不超過五十人，並於章程定有股份轉讓限制之非公開發行股票公司。</w:t>
      </w:r>
    </w:p>
    <w:p w:rsidR="00063C98" w:rsidRDefault="00063C98" w:rsidP="00544C99">
      <w:pPr>
        <w:pStyle w:val="a6"/>
        <w:spacing w:line="438" w:lineRule="exact"/>
        <w:ind w:leftChars="500" w:left="1400" w:firstLineChars="200" w:firstLine="560"/>
      </w:pPr>
      <w:r>
        <w:rPr>
          <w:rFonts w:hint="eastAsia"/>
        </w:rPr>
        <w:lastRenderedPageBreak/>
        <w:t>前項股東人數，中央主管機關得視社會經濟情況及實</w:t>
      </w:r>
      <w:r w:rsidRPr="00F7208D">
        <w:rPr>
          <w:rFonts w:hint="eastAsia"/>
          <w:spacing w:val="-6"/>
        </w:rPr>
        <w:t>際需要增加之；其計算方式及認定範圍，由中央主管機關定之。</w:t>
      </w:r>
    </w:p>
    <w:p w:rsidR="00063C98" w:rsidRDefault="00AB72B7" w:rsidP="00544C99">
      <w:pPr>
        <w:pStyle w:val="a6"/>
        <w:spacing w:line="438" w:lineRule="exact"/>
        <w:ind w:left="1404" w:hangingChars="900" w:hanging="1404"/>
      </w:pPr>
      <w:r>
        <w:rPr>
          <w:spacing w:val="-22"/>
          <w:sz w:val="20"/>
        </w:rPr>
        <w:t>第</w:t>
      </w:r>
      <w:r>
        <w:rPr>
          <w:rFonts w:hint="eastAsia"/>
          <w:spacing w:val="-22"/>
          <w:sz w:val="20"/>
        </w:rPr>
        <w:t>三</w:t>
      </w:r>
      <w:r>
        <w:rPr>
          <w:spacing w:val="-22"/>
          <w:sz w:val="20"/>
        </w:rPr>
        <w:t>百</w:t>
      </w:r>
      <w:r>
        <w:rPr>
          <w:rFonts w:hint="eastAsia"/>
          <w:spacing w:val="-22"/>
          <w:sz w:val="20"/>
        </w:rPr>
        <w:t>五十六</w:t>
      </w:r>
      <w:r>
        <w:rPr>
          <w:spacing w:val="-22"/>
          <w:sz w:val="20"/>
        </w:rPr>
        <w:t>條之</w:t>
      </w:r>
      <w:r>
        <w:rPr>
          <w:rFonts w:hint="eastAsia"/>
          <w:spacing w:val="-22"/>
          <w:sz w:val="20"/>
        </w:rPr>
        <w:t>二</w:t>
      </w:r>
      <w:r>
        <w:rPr>
          <w:spacing w:val="-20"/>
          <w:sz w:val="30"/>
        </w:rPr>
        <w:t xml:space="preserve">　　</w:t>
      </w:r>
      <w:r w:rsidR="00063C98">
        <w:rPr>
          <w:rFonts w:hint="eastAsia"/>
        </w:rPr>
        <w:t>公司應於章程載明閉鎖性之屬性，並由中央主管機關公開於其資訊網站。</w:t>
      </w:r>
    </w:p>
    <w:p w:rsidR="00063C98" w:rsidRDefault="00AB72B7" w:rsidP="00544C99">
      <w:pPr>
        <w:pStyle w:val="a6"/>
        <w:spacing w:line="438" w:lineRule="exact"/>
        <w:ind w:left="1404" w:hangingChars="900" w:hanging="1404"/>
      </w:pPr>
      <w:r>
        <w:rPr>
          <w:spacing w:val="-22"/>
          <w:sz w:val="20"/>
        </w:rPr>
        <w:t>第</w:t>
      </w:r>
      <w:r>
        <w:rPr>
          <w:rFonts w:hint="eastAsia"/>
          <w:spacing w:val="-22"/>
          <w:sz w:val="20"/>
        </w:rPr>
        <w:t>三</w:t>
      </w:r>
      <w:r>
        <w:rPr>
          <w:spacing w:val="-22"/>
          <w:sz w:val="20"/>
        </w:rPr>
        <w:t>百</w:t>
      </w:r>
      <w:r>
        <w:rPr>
          <w:rFonts w:hint="eastAsia"/>
          <w:spacing w:val="-22"/>
          <w:sz w:val="20"/>
        </w:rPr>
        <w:t>五十六</w:t>
      </w:r>
      <w:r>
        <w:rPr>
          <w:spacing w:val="-22"/>
          <w:sz w:val="20"/>
        </w:rPr>
        <w:t>條之</w:t>
      </w:r>
      <w:r>
        <w:rPr>
          <w:rFonts w:hint="eastAsia"/>
          <w:spacing w:val="-22"/>
          <w:sz w:val="20"/>
        </w:rPr>
        <w:t>三</w:t>
      </w:r>
      <w:r>
        <w:rPr>
          <w:spacing w:val="-20"/>
          <w:sz w:val="30"/>
        </w:rPr>
        <w:t xml:space="preserve">　　</w:t>
      </w:r>
      <w:r w:rsidR="00063C98">
        <w:rPr>
          <w:rFonts w:hint="eastAsia"/>
        </w:rPr>
        <w:t>發起人得以全體之同意，設立閉鎖性股份有限公司，並應全數認足第一次應發行之股份。</w:t>
      </w:r>
    </w:p>
    <w:p w:rsidR="00063C98" w:rsidRDefault="00063C98" w:rsidP="00544C99">
      <w:pPr>
        <w:pStyle w:val="a6"/>
        <w:spacing w:line="438" w:lineRule="exact"/>
        <w:ind w:leftChars="500" w:left="1400" w:firstLineChars="200" w:firstLine="560"/>
      </w:pPr>
      <w:r>
        <w:rPr>
          <w:rFonts w:hint="eastAsia"/>
        </w:rPr>
        <w:t>發起人之出資除現金外，得以公司事業所需之財產、技術、勞務或信用抵充之。但以勞務、信用抵充之股數，不得超過公司發行股份總數之一定比例。</w:t>
      </w:r>
    </w:p>
    <w:p w:rsidR="00063C98" w:rsidRDefault="00063C98" w:rsidP="00544C99">
      <w:pPr>
        <w:pStyle w:val="a6"/>
        <w:spacing w:line="438" w:lineRule="exact"/>
        <w:ind w:leftChars="500" w:left="1400" w:firstLineChars="200" w:firstLine="560"/>
      </w:pPr>
      <w:r>
        <w:rPr>
          <w:rFonts w:hint="eastAsia"/>
        </w:rPr>
        <w:t>前項之一定比例，由中央主管機關定之。</w:t>
      </w:r>
    </w:p>
    <w:p w:rsidR="00063C98" w:rsidRDefault="00063C98" w:rsidP="00544C99">
      <w:pPr>
        <w:pStyle w:val="a6"/>
        <w:spacing w:line="438" w:lineRule="exact"/>
        <w:ind w:leftChars="500" w:left="1400" w:firstLineChars="200" w:firstLine="560"/>
      </w:pPr>
      <w:r>
        <w:rPr>
          <w:rFonts w:hint="eastAsia"/>
        </w:rPr>
        <w:t>非以現金出資者，應經全體股東同意，並於章程載明其種類、抵充之金額及公司核給之股數；主管機關應依該章程</w:t>
      </w:r>
      <w:r w:rsidRPr="00F7208D">
        <w:rPr>
          <w:rFonts w:hint="eastAsia"/>
          <w:spacing w:val="-4"/>
        </w:rPr>
        <w:t>所載明之事項辦理登記，並公開於中央主管機關之資訊網站。</w:t>
      </w:r>
    </w:p>
    <w:p w:rsidR="00063C98" w:rsidRDefault="00063C98" w:rsidP="00544C99">
      <w:pPr>
        <w:pStyle w:val="a6"/>
        <w:spacing w:line="438" w:lineRule="exact"/>
        <w:ind w:leftChars="500" w:left="1400" w:firstLineChars="200" w:firstLine="560"/>
      </w:pPr>
      <w:r>
        <w:rPr>
          <w:rFonts w:hint="eastAsia"/>
        </w:rPr>
        <w:t>發起人選任董事及監察人之方式，除章程另有規定者外，準用第一百九十八條規定。</w:t>
      </w:r>
    </w:p>
    <w:p w:rsidR="00063C98" w:rsidRDefault="00063C98" w:rsidP="00544C99">
      <w:pPr>
        <w:pStyle w:val="a6"/>
        <w:spacing w:line="438" w:lineRule="exact"/>
        <w:ind w:leftChars="500" w:left="1400" w:firstLineChars="200" w:firstLine="560"/>
      </w:pPr>
      <w:r>
        <w:rPr>
          <w:rFonts w:hint="eastAsia"/>
        </w:rPr>
        <w:t>公司之設立，不適用第一百三十二條至第一百四十九條及第一百五十一條至第一百五十三條規定。</w:t>
      </w:r>
    </w:p>
    <w:p w:rsidR="00063C98" w:rsidRDefault="00AB72B7" w:rsidP="00544C99">
      <w:pPr>
        <w:pStyle w:val="a6"/>
        <w:spacing w:line="438" w:lineRule="exact"/>
        <w:ind w:left="1404" w:hangingChars="900" w:hanging="1404"/>
      </w:pPr>
      <w:r>
        <w:rPr>
          <w:spacing w:val="-22"/>
          <w:sz w:val="20"/>
        </w:rPr>
        <w:t>第</w:t>
      </w:r>
      <w:r>
        <w:rPr>
          <w:rFonts w:hint="eastAsia"/>
          <w:spacing w:val="-22"/>
          <w:sz w:val="20"/>
        </w:rPr>
        <w:t>三</w:t>
      </w:r>
      <w:r>
        <w:rPr>
          <w:spacing w:val="-22"/>
          <w:sz w:val="20"/>
        </w:rPr>
        <w:t>百</w:t>
      </w:r>
      <w:r>
        <w:rPr>
          <w:rFonts w:hint="eastAsia"/>
          <w:spacing w:val="-22"/>
          <w:sz w:val="20"/>
        </w:rPr>
        <w:t>五十六</w:t>
      </w:r>
      <w:r>
        <w:rPr>
          <w:spacing w:val="-22"/>
          <w:sz w:val="20"/>
        </w:rPr>
        <w:t>條之</w:t>
      </w:r>
      <w:r>
        <w:rPr>
          <w:rFonts w:hint="eastAsia"/>
          <w:spacing w:val="-22"/>
          <w:sz w:val="20"/>
        </w:rPr>
        <w:t>四</w:t>
      </w:r>
      <w:r>
        <w:rPr>
          <w:spacing w:val="-20"/>
          <w:sz w:val="30"/>
        </w:rPr>
        <w:t xml:space="preserve">　　</w:t>
      </w:r>
      <w:r w:rsidR="00063C98">
        <w:rPr>
          <w:rFonts w:hint="eastAsia"/>
        </w:rPr>
        <w:t>公司不得公開發行或募集有價證券。但經由證券主管機關許可之證券商經營股權群眾募資平臺募資者，不在此限。</w:t>
      </w:r>
    </w:p>
    <w:p w:rsidR="00063C98" w:rsidRDefault="00063C98" w:rsidP="00544C99">
      <w:pPr>
        <w:pStyle w:val="a6"/>
        <w:spacing w:line="438" w:lineRule="exact"/>
        <w:ind w:leftChars="500" w:left="1400" w:firstLineChars="200" w:firstLine="560"/>
      </w:pPr>
      <w:r>
        <w:rPr>
          <w:rFonts w:hint="eastAsia"/>
        </w:rPr>
        <w:t>前項但書情形，仍受第三百五十六條之一之股東人數及公司章程所定股份轉讓之限制。</w:t>
      </w:r>
    </w:p>
    <w:p w:rsidR="00063C98" w:rsidRDefault="00AB72B7" w:rsidP="00544C99">
      <w:pPr>
        <w:pStyle w:val="a6"/>
        <w:spacing w:line="438" w:lineRule="exact"/>
        <w:ind w:left="1404" w:hangingChars="900" w:hanging="1404"/>
      </w:pPr>
      <w:r>
        <w:rPr>
          <w:spacing w:val="-22"/>
          <w:sz w:val="20"/>
        </w:rPr>
        <w:t>第</w:t>
      </w:r>
      <w:r>
        <w:rPr>
          <w:rFonts w:hint="eastAsia"/>
          <w:spacing w:val="-22"/>
          <w:sz w:val="20"/>
        </w:rPr>
        <w:t>三</w:t>
      </w:r>
      <w:r>
        <w:rPr>
          <w:spacing w:val="-22"/>
          <w:sz w:val="20"/>
        </w:rPr>
        <w:t>百</w:t>
      </w:r>
      <w:r>
        <w:rPr>
          <w:rFonts w:hint="eastAsia"/>
          <w:spacing w:val="-22"/>
          <w:sz w:val="20"/>
        </w:rPr>
        <w:t>五十六</w:t>
      </w:r>
      <w:r>
        <w:rPr>
          <w:spacing w:val="-22"/>
          <w:sz w:val="20"/>
        </w:rPr>
        <w:t>條之</w:t>
      </w:r>
      <w:r>
        <w:rPr>
          <w:rFonts w:hint="eastAsia"/>
          <w:spacing w:val="-22"/>
          <w:sz w:val="20"/>
        </w:rPr>
        <w:t>五</w:t>
      </w:r>
      <w:r>
        <w:rPr>
          <w:spacing w:val="-20"/>
          <w:sz w:val="30"/>
        </w:rPr>
        <w:t xml:space="preserve">　　</w:t>
      </w:r>
      <w:r w:rsidR="00063C98">
        <w:rPr>
          <w:rFonts w:hint="eastAsia"/>
        </w:rPr>
        <w:t>公司股份轉讓之限制，應於章程載明。</w:t>
      </w:r>
    </w:p>
    <w:p w:rsidR="00063C98" w:rsidRDefault="00063C98" w:rsidP="00544C99">
      <w:pPr>
        <w:pStyle w:val="a6"/>
        <w:spacing w:line="438" w:lineRule="exact"/>
        <w:ind w:leftChars="500" w:left="1400" w:firstLineChars="200" w:firstLine="560"/>
      </w:pPr>
      <w:r>
        <w:rPr>
          <w:rFonts w:hint="eastAsia"/>
        </w:rPr>
        <w:t>前項股份轉讓之限制，公司發行股票者，應於股票以明顯文字註記；不發行股票者，讓與人應於交付受讓人之相關書面文件中載明。</w:t>
      </w:r>
    </w:p>
    <w:p w:rsidR="00063C98" w:rsidRDefault="00063C98" w:rsidP="00544C99">
      <w:pPr>
        <w:pStyle w:val="a6"/>
        <w:spacing w:line="438" w:lineRule="exact"/>
        <w:ind w:leftChars="500" w:left="1400" w:firstLineChars="200" w:firstLine="560"/>
      </w:pPr>
      <w:r>
        <w:rPr>
          <w:rFonts w:hint="eastAsia"/>
        </w:rPr>
        <w:t>前項股份轉讓之受讓人得請求公司給與章程影本。</w:t>
      </w:r>
    </w:p>
    <w:p w:rsidR="00063C98" w:rsidRDefault="00AB72B7" w:rsidP="00544C99">
      <w:pPr>
        <w:pStyle w:val="a6"/>
        <w:spacing w:line="455" w:lineRule="exact"/>
        <w:ind w:left="1404" w:hangingChars="900" w:hanging="1404"/>
      </w:pPr>
      <w:r>
        <w:rPr>
          <w:spacing w:val="-22"/>
          <w:sz w:val="20"/>
        </w:rPr>
        <w:lastRenderedPageBreak/>
        <w:t>第</w:t>
      </w:r>
      <w:r>
        <w:rPr>
          <w:rFonts w:hint="eastAsia"/>
          <w:spacing w:val="-22"/>
          <w:sz w:val="20"/>
        </w:rPr>
        <w:t>三</w:t>
      </w:r>
      <w:r>
        <w:rPr>
          <w:spacing w:val="-22"/>
          <w:sz w:val="20"/>
        </w:rPr>
        <w:t>百</w:t>
      </w:r>
      <w:r>
        <w:rPr>
          <w:rFonts w:hint="eastAsia"/>
          <w:spacing w:val="-22"/>
          <w:sz w:val="20"/>
        </w:rPr>
        <w:t>五十六</w:t>
      </w:r>
      <w:r>
        <w:rPr>
          <w:spacing w:val="-22"/>
          <w:sz w:val="20"/>
        </w:rPr>
        <w:t>條之</w:t>
      </w:r>
      <w:r>
        <w:rPr>
          <w:rFonts w:hint="eastAsia"/>
          <w:spacing w:val="-22"/>
          <w:sz w:val="20"/>
        </w:rPr>
        <w:t>六</w:t>
      </w:r>
      <w:r>
        <w:rPr>
          <w:spacing w:val="-20"/>
          <w:sz w:val="30"/>
        </w:rPr>
        <w:t xml:space="preserve">　　</w:t>
      </w:r>
      <w:r w:rsidR="00063C98" w:rsidRPr="00F7208D">
        <w:rPr>
          <w:rFonts w:hint="eastAsia"/>
          <w:spacing w:val="-4"/>
        </w:rPr>
        <w:t>公司發行股份，應擇一採行票面金額股或無票面金額股。</w:t>
      </w:r>
    </w:p>
    <w:p w:rsidR="00063C98" w:rsidRDefault="00063C98" w:rsidP="00544C99">
      <w:pPr>
        <w:pStyle w:val="a6"/>
        <w:spacing w:line="455" w:lineRule="exact"/>
        <w:ind w:leftChars="500" w:left="1400" w:firstLineChars="200" w:firstLine="560"/>
      </w:pPr>
      <w:r>
        <w:rPr>
          <w:rFonts w:hint="eastAsia"/>
        </w:rPr>
        <w:t>公司發行無票面金額股者，應於章程載明之；其所得之股款應全數撥充資本，不適用第二百四十一條第一項第一款規定。</w:t>
      </w:r>
    </w:p>
    <w:p w:rsidR="00063C98" w:rsidRDefault="00AB72B7" w:rsidP="00544C99">
      <w:pPr>
        <w:pStyle w:val="a6"/>
        <w:spacing w:line="455" w:lineRule="exact"/>
        <w:ind w:left="1404" w:hangingChars="900" w:hanging="1404"/>
      </w:pPr>
      <w:r>
        <w:rPr>
          <w:spacing w:val="-22"/>
          <w:sz w:val="20"/>
        </w:rPr>
        <w:t>第</w:t>
      </w:r>
      <w:r>
        <w:rPr>
          <w:rFonts w:hint="eastAsia"/>
          <w:spacing w:val="-22"/>
          <w:sz w:val="20"/>
        </w:rPr>
        <w:t>三</w:t>
      </w:r>
      <w:r>
        <w:rPr>
          <w:spacing w:val="-22"/>
          <w:sz w:val="20"/>
        </w:rPr>
        <w:t>百</w:t>
      </w:r>
      <w:r>
        <w:rPr>
          <w:rFonts w:hint="eastAsia"/>
          <w:spacing w:val="-22"/>
          <w:sz w:val="20"/>
        </w:rPr>
        <w:t>五十六</w:t>
      </w:r>
      <w:r>
        <w:rPr>
          <w:spacing w:val="-22"/>
          <w:sz w:val="20"/>
        </w:rPr>
        <w:t>條之</w:t>
      </w:r>
      <w:r>
        <w:rPr>
          <w:rFonts w:hint="eastAsia"/>
          <w:spacing w:val="-22"/>
          <w:sz w:val="20"/>
        </w:rPr>
        <w:t>七</w:t>
      </w:r>
      <w:r>
        <w:rPr>
          <w:spacing w:val="-20"/>
          <w:sz w:val="30"/>
        </w:rPr>
        <w:t xml:space="preserve">　　</w:t>
      </w:r>
      <w:r w:rsidR="00063C98">
        <w:rPr>
          <w:rFonts w:hint="eastAsia"/>
        </w:rPr>
        <w:t>公司發行特別股時，應就下列各款於章程中定之：</w:t>
      </w:r>
    </w:p>
    <w:p w:rsidR="00063C98" w:rsidRDefault="00063C98" w:rsidP="00544C99">
      <w:pPr>
        <w:pStyle w:val="a6"/>
        <w:spacing w:line="455" w:lineRule="exact"/>
        <w:ind w:leftChars="700" w:left="2394" w:hangingChars="155" w:hanging="434"/>
      </w:pPr>
      <w:r>
        <w:rPr>
          <w:rFonts w:hint="eastAsia"/>
        </w:rPr>
        <w:t>一、特別股分派股息及紅利之順序、定額或定率。</w:t>
      </w:r>
    </w:p>
    <w:p w:rsidR="00063C98" w:rsidRDefault="00063C98" w:rsidP="00544C99">
      <w:pPr>
        <w:pStyle w:val="a6"/>
        <w:spacing w:line="455" w:lineRule="exact"/>
        <w:ind w:leftChars="700" w:left="2394" w:hangingChars="155" w:hanging="434"/>
      </w:pPr>
      <w:r>
        <w:rPr>
          <w:rFonts w:hint="eastAsia"/>
        </w:rPr>
        <w:t>二、特別股分派公司賸餘財產之順序、定額或定率。</w:t>
      </w:r>
    </w:p>
    <w:p w:rsidR="00063C98" w:rsidRDefault="00063C98" w:rsidP="00544C99">
      <w:pPr>
        <w:pStyle w:val="a6"/>
        <w:spacing w:line="455" w:lineRule="exact"/>
        <w:ind w:leftChars="700" w:left="2394" w:hangingChars="155" w:hanging="434"/>
      </w:pPr>
      <w:r>
        <w:rPr>
          <w:rFonts w:hint="eastAsia"/>
        </w:rPr>
        <w:t>三、特別股之股東行使表決權之順序、限制、無表決權、複數表決權或對於特定事項之否決權。</w:t>
      </w:r>
    </w:p>
    <w:p w:rsidR="00063C98" w:rsidRDefault="00063C98" w:rsidP="00544C99">
      <w:pPr>
        <w:pStyle w:val="a6"/>
        <w:spacing w:line="455" w:lineRule="exact"/>
        <w:ind w:leftChars="700" w:left="2394" w:hangingChars="155" w:hanging="434"/>
      </w:pPr>
      <w:r>
        <w:rPr>
          <w:rFonts w:hint="eastAsia"/>
        </w:rPr>
        <w:t>四、特別股股東被選舉為董事、監察人權利之事項。</w:t>
      </w:r>
    </w:p>
    <w:p w:rsidR="00063C98" w:rsidRDefault="00063C98" w:rsidP="00544C99">
      <w:pPr>
        <w:pStyle w:val="a6"/>
        <w:spacing w:line="455" w:lineRule="exact"/>
        <w:ind w:leftChars="700" w:left="2394" w:hangingChars="155" w:hanging="434"/>
      </w:pPr>
      <w:r>
        <w:rPr>
          <w:rFonts w:hint="eastAsia"/>
        </w:rPr>
        <w:t>五、特別股轉換成普通股之轉換股數、方法或轉換公式。</w:t>
      </w:r>
    </w:p>
    <w:p w:rsidR="00063C98" w:rsidRDefault="00063C98" w:rsidP="00544C99">
      <w:pPr>
        <w:pStyle w:val="a6"/>
        <w:spacing w:line="455" w:lineRule="exact"/>
        <w:ind w:leftChars="700" w:left="2394" w:hangingChars="155" w:hanging="434"/>
      </w:pPr>
      <w:r>
        <w:rPr>
          <w:rFonts w:hint="eastAsia"/>
        </w:rPr>
        <w:t>六、特別股轉讓之限制。</w:t>
      </w:r>
    </w:p>
    <w:p w:rsidR="00063C98" w:rsidRDefault="00063C98" w:rsidP="00544C99">
      <w:pPr>
        <w:pStyle w:val="a6"/>
        <w:spacing w:line="455" w:lineRule="exact"/>
        <w:ind w:leftChars="500" w:left="1400" w:firstLineChars="200" w:firstLine="560"/>
      </w:pPr>
      <w:r>
        <w:rPr>
          <w:rFonts w:hint="eastAsia"/>
        </w:rPr>
        <w:t>七、特別股權利、義務之其他事項。</w:t>
      </w:r>
    </w:p>
    <w:p w:rsidR="00063C98" w:rsidRDefault="00AB72B7" w:rsidP="00544C99">
      <w:pPr>
        <w:pStyle w:val="a6"/>
        <w:spacing w:line="455" w:lineRule="exact"/>
        <w:ind w:left="1404" w:hangingChars="900" w:hanging="1404"/>
      </w:pPr>
      <w:r>
        <w:rPr>
          <w:spacing w:val="-22"/>
          <w:sz w:val="20"/>
        </w:rPr>
        <w:t>第</w:t>
      </w:r>
      <w:r>
        <w:rPr>
          <w:rFonts w:hint="eastAsia"/>
          <w:spacing w:val="-22"/>
          <w:sz w:val="20"/>
        </w:rPr>
        <w:t>三</w:t>
      </w:r>
      <w:r>
        <w:rPr>
          <w:spacing w:val="-22"/>
          <w:sz w:val="20"/>
        </w:rPr>
        <w:t>百</w:t>
      </w:r>
      <w:r>
        <w:rPr>
          <w:rFonts w:hint="eastAsia"/>
          <w:spacing w:val="-22"/>
          <w:sz w:val="20"/>
        </w:rPr>
        <w:t>五十六</w:t>
      </w:r>
      <w:r>
        <w:rPr>
          <w:spacing w:val="-22"/>
          <w:sz w:val="20"/>
        </w:rPr>
        <w:t>條之</w:t>
      </w:r>
      <w:r>
        <w:rPr>
          <w:rFonts w:hint="eastAsia"/>
          <w:spacing w:val="-22"/>
          <w:sz w:val="20"/>
        </w:rPr>
        <w:t>八</w:t>
      </w:r>
      <w:r>
        <w:rPr>
          <w:spacing w:val="-20"/>
          <w:sz w:val="30"/>
        </w:rPr>
        <w:t xml:space="preserve">　　</w:t>
      </w:r>
      <w:r w:rsidR="00063C98">
        <w:rPr>
          <w:rFonts w:hint="eastAsia"/>
        </w:rPr>
        <w:t>公司章程得訂明股東會開會時，以視訊會議或其他經中央主管機關公告之方式為之。</w:t>
      </w:r>
    </w:p>
    <w:p w:rsidR="00063C98" w:rsidRDefault="00063C98" w:rsidP="00544C99">
      <w:pPr>
        <w:pStyle w:val="a6"/>
        <w:spacing w:line="455" w:lineRule="exact"/>
        <w:ind w:leftChars="500" w:left="1400" w:firstLineChars="200" w:firstLine="560"/>
      </w:pPr>
      <w:r>
        <w:rPr>
          <w:rFonts w:hint="eastAsia"/>
        </w:rPr>
        <w:t>股東會開會時，如以視訊會議為之，其股東以視訊參與會議者，視為親自出席。</w:t>
      </w:r>
    </w:p>
    <w:p w:rsidR="00063C98" w:rsidRDefault="00063C98" w:rsidP="00544C99">
      <w:pPr>
        <w:pStyle w:val="a6"/>
        <w:spacing w:line="455" w:lineRule="exact"/>
        <w:ind w:leftChars="500" w:left="1400" w:firstLineChars="200" w:firstLine="560"/>
      </w:pPr>
      <w:r>
        <w:rPr>
          <w:rFonts w:hint="eastAsia"/>
        </w:rPr>
        <w:t>公司章程得訂明經全體股東同意，股東就當次股東會議案以書面方式行使其表決權，而不實際集會。</w:t>
      </w:r>
    </w:p>
    <w:p w:rsidR="00063C98" w:rsidRDefault="00063C98" w:rsidP="00544C99">
      <w:pPr>
        <w:pStyle w:val="a6"/>
        <w:spacing w:line="455" w:lineRule="exact"/>
        <w:ind w:leftChars="500" w:left="1400" w:firstLineChars="200" w:firstLine="560"/>
      </w:pPr>
      <w:r>
        <w:rPr>
          <w:rFonts w:hint="eastAsia"/>
        </w:rPr>
        <w:t>前項情形，視為已召開股東會；以書面方式行使表決權之股東，視為親自出席股東會。</w:t>
      </w:r>
    </w:p>
    <w:p w:rsidR="00063C98" w:rsidRDefault="00A723ED" w:rsidP="00544C99">
      <w:pPr>
        <w:pStyle w:val="a6"/>
        <w:spacing w:line="455" w:lineRule="exact"/>
        <w:ind w:left="1404" w:hangingChars="900" w:hanging="1404"/>
      </w:pPr>
      <w:r>
        <w:rPr>
          <w:spacing w:val="-22"/>
          <w:sz w:val="20"/>
        </w:rPr>
        <w:t>第</w:t>
      </w:r>
      <w:r>
        <w:rPr>
          <w:rFonts w:hint="eastAsia"/>
          <w:spacing w:val="-22"/>
          <w:sz w:val="20"/>
        </w:rPr>
        <w:t>三</w:t>
      </w:r>
      <w:r>
        <w:rPr>
          <w:spacing w:val="-22"/>
          <w:sz w:val="20"/>
        </w:rPr>
        <w:t>百</w:t>
      </w:r>
      <w:r>
        <w:rPr>
          <w:rFonts w:hint="eastAsia"/>
          <w:spacing w:val="-22"/>
          <w:sz w:val="20"/>
        </w:rPr>
        <w:t>五十六</w:t>
      </w:r>
      <w:r>
        <w:rPr>
          <w:spacing w:val="-22"/>
          <w:sz w:val="20"/>
        </w:rPr>
        <w:t>條之</w:t>
      </w:r>
      <w:r>
        <w:rPr>
          <w:rFonts w:hint="eastAsia"/>
          <w:spacing w:val="-22"/>
          <w:sz w:val="20"/>
        </w:rPr>
        <w:t>九</w:t>
      </w:r>
      <w:r>
        <w:rPr>
          <w:spacing w:val="-20"/>
          <w:sz w:val="30"/>
        </w:rPr>
        <w:t xml:space="preserve">　　</w:t>
      </w:r>
      <w:r w:rsidR="00063C98">
        <w:rPr>
          <w:rFonts w:hint="eastAsia"/>
        </w:rPr>
        <w:t>股東得以書面契約約定共同行使股東表決權之方式，亦得成立股東表決權信託，由受託人依書面信託契約之約定行使其股東表決權。</w:t>
      </w:r>
    </w:p>
    <w:p w:rsidR="00063C98" w:rsidRDefault="00063C98" w:rsidP="00544C99">
      <w:pPr>
        <w:pStyle w:val="a6"/>
        <w:spacing w:line="455" w:lineRule="exact"/>
        <w:ind w:leftChars="500" w:left="1400" w:firstLineChars="200" w:firstLine="560"/>
      </w:pPr>
      <w:r>
        <w:rPr>
          <w:rFonts w:hint="eastAsia"/>
        </w:rPr>
        <w:t>前項受託人，除章程另有規定者外，以股東為限。</w:t>
      </w:r>
    </w:p>
    <w:p w:rsidR="00063C98" w:rsidRDefault="00063C98" w:rsidP="00544C99">
      <w:pPr>
        <w:pStyle w:val="a6"/>
        <w:spacing w:line="455" w:lineRule="exact"/>
        <w:ind w:leftChars="500" w:left="1400" w:firstLineChars="200" w:firstLine="560"/>
      </w:pPr>
      <w:r>
        <w:rPr>
          <w:rFonts w:hint="eastAsia"/>
        </w:rPr>
        <w:lastRenderedPageBreak/>
        <w:t>股東非將第一項書面信託契約、股東姓名或名稱、事務所、住所或居所與移轉股東表決權信託之股份總數、種類及數量於股東會五日前送交公司辦理登記，不得以其成立股東表決權信託對抗公司。</w:t>
      </w:r>
    </w:p>
    <w:p w:rsidR="00063C98" w:rsidRDefault="00A723ED" w:rsidP="00544C99">
      <w:pPr>
        <w:pStyle w:val="a6"/>
        <w:spacing w:line="455" w:lineRule="exact"/>
        <w:ind w:left="1404" w:hangingChars="900" w:hanging="1404"/>
      </w:pPr>
      <w:r>
        <w:rPr>
          <w:spacing w:val="-22"/>
          <w:sz w:val="20"/>
        </w:rPr>
        <w:t>第</w:t>
      </w:r>
      <w:r>
        <w:rPr>
          <w:rFonts w:hint="eastAsia"/>
          <w:spacing w:val="-22"/>
          <w:sz w:val="20"/>
        </w:rPr>
        <w:t>三</w:t>
      </w:r>
      <w:r>
        <w:rPr>
          <w:spacing w:val="-22"/>
          <w:sz w:val="20"/>
        </w:rPr>
        <w:t>百</w:t>
      </w:r>
      <w:r>
        <w:rPr>
          <w:rFonts w:hint="eastAsia"/>
          <w:spacing w:val="-22"/>
          <w:sz w:val="20"/>
        </w:rPr>
        <w:t>五十六</w:t>
      </w:r>
      <w:r>
        <w:rPr>
          <w:spacing w:val="-22"/>
          <w:sz w:val="20"/>
        </w:rPr>
        <w:t>條之</w:t>
      </w:r>
      <w:r>
        <w:rPr>
          <w:rFonts w:hint="eastAsia"/>
          <w:spacing w:val="-22"/>
          <w:sz w:val="20"/>
        </w:rPr>
        <w:t>十</w:t>
      </w:r>
      <w:r>
        <w:rPr>
          <w:spacing w:val="-20"/>
          <w:sz w:val="30"/>
        </w:rPr>
        <w:t xml:space="preserve">　　</w:t>
      </w:r>
      <w:r w:rsidR="00063C98">
        <w:rPr>
          <w:rFonts w:hint="eastAsia"/>
        </w:rPr>
        <w:t>公司章程得訂明盈餘分派或虧損撥補於每半會計年度終了後為之。</w:t>
      </w:r>
    </w:p>
    <w:p w:rsidR="00063C98" w:rsidRDefault="00063C98" w:rsidP="00544C99">
      <w:pPr>
        <w:pStyle w:val="a6"/>
        <w:spacing w:line="455" w:lineRule="exact"/>
        <w:ind w:leftChars="500" w:left="1400" w:firstLineChars="200" w:firstLine="560"/>
      </w:pPr>
      <w:r>
        <w:rPr>
          <w:rFonts w:hint="eastAsia"/>
        </w:rPr>
        <w:t>公司每半會計年度盈餘分派或虧損撥補之議案，應連</w:t>
      </w:r>
      <w:r w:rsidRPr="009E5350">
        <w:rPr>
          <w:rFonts w:hint="eastAsia"/>
          <w:spacing w:val="-4"/>
        </w:rPr>
        <w:t>同營業報告書及財務報表交監察人查核後，提董事會決議之。</w:t>
      </w:r>
    </w:p>
    <w:p w:rsidR="00063C98" w:rsidRDefault="00063C98" w:rsidP="00544C99">
      <w:pPr>
        <w:pStyle w:val="a6"/>
        <w:spacing w:line="455" w:lineRule="exact"/>
        <w:ind w:leftChars="500" w:left="1400" w:firstLineChars="200" w:firstLine="560"/>
      </w:pPr>
      <w:r>
        <w:rPr>
          <w:rFonts w:hint="eastAsia"/>
        </w:rPr>
        <w:t>公司依第一項規定分派盈餘時，應先預估並保留應納</w:t>
      </w:r>
      <w:r w:rsidRPr="009E5350">
        <w:rPr>
          <w:rFonts w:hint="eastAsia"/>
          <w:spacing w:val="-6"/>
        </w:rPr>
        <w:t>稅捐、彌補虧損及依法提列法定盈餘公積。但法定盈餘公積，</w:t>
      </w:r>
      <w:r>
        <w:rPr>
          <w:rFonts w:hint="eastAsia"/>
        </w:rPr>
        <w:t>已達實收資本額時，不在此限。</w:t>
      </w:r>
    </w:p>
    <w:p w:rsidR="00063C98" w:rsidRDefault="00063C98" w:rsidP="00544C99">
      <w:pPr>
        <w:pStyle w:val="a6"/>
        <w:spacing w:line="455" w:lineRule="exact"/>
        <w:ind w:leftChars="500" w:left="1400" w:firstLineChars="200" w:firstLine="560"/>
      </w:pPr>
      <w:r>
        <w:rPr>
          <w:rFonts w:hint="eastAsia"/>
        </w:rPr>
        <w:t>公司違反前項規定者，股東於受盈餘分派之範圍內，對公司負返還責任。</w:t>
      </w:r>
    </w:p>
    <w:p w:rsidR="00063C98" w:rsidRDefault="00CE0CD2" w:rsidP="00544C99">
      <w:pPr>
        <w:pStyle w:val="a6"/>
        <w:spacing w:line="455" w:lineRule="exact"/>
        <w:ind w:left="1440" w:hangingChars="1000" w:hanging="1440"/>
      </w:pPr>
      <w:r>
        <w:rPr>
          <w:spacing w:val="-28"/>
          <w:sz w:val="20"/>
        </w:rPr>
        <w:t>第</w:t>
      </w:r>
      <w:r>
        <w:rPr>
          <w:rFonts w:hint="eastAsia"/>
          <w:spacing w:val="-28"/>
          <w:sz w:val="20"/>
        </w:rPr>
        <w:t>三</w:t>
      </w:r>
      <w:r>
        <w:rPr>
          <w:spacing w:val="-28"/>
          <w:sz w:val="20"/>
        </w:rPr>
        <w:t>百</w:t>
      </w:r>
      <w:r>
        <w:rPr>
          <w:rFonts w:hint="eastAsia"/>
          <w:spacing w:val="-28"/>
          <w:sz w:val="20"/>
        </w:rPr>
        <w:t>五十六</w:t>
      </w:r>
      <w:r>
        <w:rPr>
          <w:spacing w:val="-28"/>
          <w:sz w:val="20"/>
        </w:rPr>
        <w:t>條之</w:t>
      </w:r>
      <w:r>
        <w:rPr>
          <w:rFonts w:hint="eastAsia"/>
          <w:spacing w:val="-28"/>
          <w:sz w:val="20"/>
        </w:rPr>
        <w:t>十一</w:t>
      </w:r>
      <w:r>
        <w:rPr>
          <w:spacing w:val="-20"/>
        </w:rPr>
        <w:t xml:space="preserve">　　</w:t>
      </w:r>
      <w:r w:rsidR="00063C98">
        <w:rPr>
          <w:rFonts w:hint="eastAsia"/>
        </w:rPr>
        <w:t>公司私募普通公司債，應由董事會以董事三分之二以上之出席，及出席董事過半數同意之決議行之。</w:t>
      </w:r>
    </w:p>
    <w:p w:rsidR="00063C98" w:rsidRDefault="00063C98" w:rsidP="00544C99">
      <w:pPr>
        <w:pStyle w:val="a6"/>
        <w:spacing w:line="455" w:lineRule="exact"/>
        <w:ind w:leftChars="500" w:left="1400" w:firstLineChars="200" w:firstLine="560"/>
      </w:pPr>
      <w:r>
        <w:rPr>
          <w:rFonts w:hint="eastAsia"/>
        </w:rPr>
        <w:t>公司私募轉換公司債或附認股權公司債，應經前項董事會之決議，並經股東會決議。但章程規定無須經股東會決議者，從其規定。</w:t>
      </w:r>
    </w:p>
    <w:p w:rsidR="00063C98" w:rsidRDefault="00063C98" w:rsidP="00544C99">
      <w:pPr>
        <w:pStyle w:val="a6"/>
        <w:spacing w:line="455" w:lineRule="exact"/>
        <w:ind w:leftChars="500" w:left="1400" w:firstLineChars="200" w:firstLine="560"/>
      </w:pPr>
      <w:r>
        <w:rPr>
          <w:rFonts w:hint="eastAsia"/>
        </w:rPr>
        <w:t>公司債債權人行使轉換權或認購權後，仍受第三百五十六條之一之股東人數及公司章程所定股份轉讓之限制。</w:t>
      </w:r>
    </w:p>
    <w:p w:rsidR="00063C98" w:rsidRDefault="00063C98" w:rsidP="00544C99">
      <w:pPr>
        <w:pStyle w:val="a6"/>
        <w:spacing w:line="455" w:lineRule="exact"/>
        <w:ind w:leftChars="500" w:left="1400" w:firstLineChars="200" w:firstLine="560"/>
      </w:pPr>
      <w:r>
        <w:rPr>
          <w:rFonts w:hint="eastAsia"/>
        </w:rPr>
        <w:t>第一項及第二項公司債之發行，不適用第二百四十六條、第二百四十七條、第二百四十八條第一項、第四項至第七項、第二百五十一條至第二百五十五條、第二百五十七條之一、第二百五十七條之二、第二百五十九條及第二百五十七條第一項有關簽證之規定。</w:t>
      </w:r>
    </w:p>
    <w:p w:rsidR="00063C98" w:rsidRDefault="00CE0CD2" w:rsidP="00544C99">
      <w:pPr>
        <w:pStyle w:val="a6"/>
        <w:spacing w:line="455" w:lineRule="exact"/>
        <w:ind w:left="1440" w:hangingChars="1000" w:hanging="1440"/>
      </w:pPr>
      <w:r>
        <w:rPr>
          <w:spacing w:val="-28"/>
          <w:sz w:val="20"/>
        </w:rPr>
        <w:lastRenderedPageBreak/>
        <w:t>第</w:t>
      </w:r>
      <w:r>
        <w:rPr>
          <w:rFonts w:hint="eastAsia"/>
          <w:spacing w:val="-28"/>
          <w:sz w:val="20"/>
        </w:rPr>
        <w:t>三</w:t>
      </w:r>
      <w:r>
        <w:rPr>
          <w:spacing w:val="-28"/>
          <w:sz w:val="20"/>
        </w:rPr>
        <w:t>百</w:t>
      </w:r>
      <w:r>
        <w:rPr>
          <w:rFonts w:hint="eastAsia"/>
          <w:spacing w:val="-28"/>
          <w:sz w:val="20"/>
        </w:rPr>
        <w:t>五十六</w:t>
      </w:r>
      <w:r>
        <w:rPr>
          <w:spacing w:val="-28"/>
          <w:sz w:val="20"/>
        </w:rPr>
        <w:t>條之</w:t>
      </w:r>
      <w:r>
        <w:rPr>
          <w:rFonts w:hint="eastAsia"/>
          <w:spacing w:val="-28"/>
          <w:sz w:val="20"/>
        </w:rPr>
        <w:t>十二</w:t>
      </w:r>
      <w:r>
        <w:rPr>
          <w:spacing w:val="-20"/>
        </w:rPr>
        <w:t xml:space="preserve">　　</w:t>
      </w:r>
      <w:r w:rsidR="00063C98">
        <w:rPr>
          <w:rFonts w:hint="eastAsia"/>
        </w:rPr>
        <w:t>公司發行新股，除章程另有規定者外，應由董事會以董</w:t>
      </w:r>
      <w:r w:rsidR="00063C98" w:rsidRPr="00FA62E4">
        <w:rPr>
          <w:rFonts w:hint="eastAsia"/>
          <w:spacing w:val="-6"/>
        </w:rPr>
        <w:t>事三分之二以上之出席，及出席董事過半數同意之決議行之。</w:t>
      </w:r>
    </w:p>
    <w:p w:rsidR="00063C98" w:rsidRDefault="00063C98" w:rsidP="00544C99">
      <w:pPr>
        <w:pStyle w:val="a6"/>
        <w:spacing w:line="455" w:lineRule="exact"/>
        <w:ind w:leftChars="500" w:left="1400" w:firstLineChars="200" w:firstLine="560"/>
      </w:pPr>
      <w:r>
        <w:rPr>
          <w:rFonts w:hint="eastAsia"/>
        </w:rPr>
        <w:t>新股認購人之出資方式，除準用第三百五十六條之三第二項至第四項規定外，並得以對公司所有之貨幣債權抵充之。</w:t>
      </w:r>
    </w:p>
    <w:p w:rsidR="00063C98" w:rsidRDefault="00063C98" w:rsidP="00544C99">
      <w:pPr>
        <w:pStyle w:val="a6"/>
        <w:spacing w:line="455" w:lineRule="exact"/>
        <w:ind w:leftChars="500" w:left="1400" w:firstLineChars="200" w:firstLine="560"/>
      </w:pPr>
      <w:r>
        <w:rPr>
          <w:rFonts w:hint="eastAsia"/>
        </w:rPr>
        <w:t>第一項新股之發行，不適用第二百六十七條規定。</w:t>
      </w:r>
    </w:p>
    <w:p w:rsidR="00063C98" w:rsidRDefault="00CE0CD2" w:rsidP="00544C99">
      <w:pPr>
        <w:pStyle w:val="a6"/>
        <w:spacing w:line="455" w:lineRule="exact"/>
        <w:ind w:left="1440" w:hangingChars="1000" w:hanging="1440"/>
      </w:pPr>
      <w:r>
        <w:rPr>
          <w:spacing w:val="-28"/>
          <w:sz w:val="20"/>
        </w:rPr>
        <w:t>第</w:t>
      </w:r>
      <w:r>
        <w:rPr>
          <w:rFonts w:hint="eastAsia"/>
          <w:spacing w:val="-28"/>
          <w:sz w:val="20"/>
        </w:rPr>
        <w:t>三</w:t>
      </w:r>
      <w:r>
        <w:rPr>
          <w:spacing w:val="-28"/>
          <w:sz w:val="20"/>
        </w:rPr>
        <w:t>百</w:t>
      </w:r>
      <w:r>
        <w:rPr>
          <w:rFonts w:hint="eastAsia"/>
          <w:spacing w:val="-28"/>
          <w:sz w:val="20"/>
        </w:rPr>
        <w:t>五十六</w:t>
      </w:r>
      <w:r>
        <w:rPr>
          <w:spacing w:val="-28"/>
          <w:sz w:val="20"/>
        </w:rPr>
        <w:t>條之</w:t>
      </w:r>
      <w:r>
        <w:rPr>
          <w:rFonts w:hint="eastAsia"/>
          <w:spacing w:val="-28"/>
          <w:sz w:val="20"/>
        </w:rPr>
        <w:t>十三</w:t>
      </w:r>
      <w:r>
        <w:rPr>
          <w:spacing w:val="-20"/>
        </w:rPr>
        <w:t xml:space="preserve">　　</w:t>
      </w:r>
      <w:r w:rsidR="00063C98">
        <w:rPr>
          <w:rFonts w:hint="eastAsia"/>
        </w:rPr>
        <w:t>公司得經有代表已發行股份總數三分之二以上股東出席之股東會，以出席股東表決權過半數之同意，變更為非閉鎖性股份有限公司。</w:t>
      </w:r>
    </w:p>
    <w:p w:rsidR="00063C98" w:rsidRDefault="00063C98" w:rsidP="00544C99">
      <w:pPr>
        <w:pStyle w:val="a6"/>
        <w:spacing w:line="455" w:lineRule="exact"/>
        <w:ind w:leftChars="500" w:left="1400" w:firstLineChars="200" w:firstLine="560"/>
      </w:pPr>
      <w:r>
        <w:rPr>
          <w:rFonts w:hint="eastAsia"/>
        </w:rPr>
        <w:t>前項出席股東股份總數及表決權數，章程有較高之規定者，從其規定。</w:t>
      </w:r>
    </w:p>
    <w:p w:rsidR="00063C98" w:rsidRDefault="00063C98" w:rsidP="00544C99">
      <w:pPr>
        <w:pStyle w:val="a6"/>
        <w:spacing w:line="455" w:lineRule="exact"/>
        <w:ind w:leftChars="500" w:left="1400" w:firstLineChars="200" w:firstLine="560"/>
      </w:pPr>
      <w:r>
        <w:rPr>
          <w:rFonts w:hint="eastAsia"/>
        </w:rPr>
        <w:t>公司不符合第三百五十六條之一規定時，應變更為非閉鎖性股份有限公司，並辦理變更登記。</w:t>
      </w:r>
    </w:p>
    <w:p w:rsidR="00063C98" w:rsidRDefault="00063C98" w:rsidP="00544C99">
      <w:pPr>
        <w:pStyle w:val="a6"/>
        <w:spacing w:line="455" w:lineRule="exact"/>
        <w:ind w:leftChars="500" w:left="1400" w:firstLineChars="200" w:firstLine="560"/>
      </w:pPr>
      <w:r>
        <w:rPr>
          <w:rFonts w:hint="eastAsia"/>
        </w:rPr>
        <w:t>公司未依前項規定辦理變更登記者，主管機關得依第三百八十七條第七項規定責令限期改正並按次處罰；其情節重大者，主管機關得依職權命令解散之。</w:t>
      </w:r>
    </w:p>
    <w:p w:rsidR="00063C98" w:rsidRDefault="00CE0CD2" w:rsidP="00544C99">
      <w:pPr>
        <w:pStyle w:val="a6"/>
        <w:spacing w:line="455" w:lineRule="exact"/>
        <w:ind w:left="1440" w:hangingChars="1000" w:hanging="1440"/>
      </w:pPr>
      <w:r>
        <w:rPr>
          <w:spacing w:val="-28"/>
          <w:sz w:val="20"/>
        </w:rPr>
        <w:t>第</w:t>
      </w:r>
      <w:r>
        <w:rPr>
          <w:rFonts w:hint="eastAsia"/>
          <w:spacing w:val="-28"/>
          <w:sz w:val="20"/>
        </w:rPr>
        <w:t>三</w:t>
      </w:r>
      <w:r>
        <w:rPr>
          <w:spacing w:val="-28"/>
          <w:sz w:val="20"/>
        </w:rPr>
        <w:t>百</w:t>
      </w:r>
      <w:r>
        <w:rPr>
          <w:rFonts w:hint="eastAsia"/>
          <w:spacing w:val="-28"/>
          <w:sz w:val="20"/>
        </w:rPr>
        <w:t>五十六</w:t>
      </w:r>
      <w:r>
        <w:rPr>
          <w:spacing w:val="-28"/>
          <w:sz w:val="20"/>
        </w:rPr>
        <w:t>條之</w:t>
      </w:r>
      <w:r>
        <w:rPr>
          <w:rFonts w:hint="eastAsia"/>
          <w:spacing w:val="-28"/>
          <w:sz w:val="20"/>
        </w:rPr>
        <w:t>十四</w:t>
      </w:r>
      <w:r>
        <w:rPr>
          <w:spacing w:val="-20"/>
        </w:rPr>
        <w:t xml:space="preserve">　　</w:t>
      </w:r>
      <w:r w:rsidR="00063C98">
        <w:rPr>
          <w:rFonts w:hint="eastAsia"/>
        </w:rPr>
        <w:t>非公開發行股票之股份有限公司得經全體股東同意，變更為閉鎖性股份有限公司。</w:t>
      </w:r>
    </w:p>
    <w:p w:rsidR="00063C98" w:rsidRDefault="00063C98" w:rsidP="00544C99">
      <w:pPr>
        <w:pStyle w:val="a6"/>
        <w:spacing w:line="455" w:lineRule="exact"/>
        <w:ind w:leftChars="500" w:left="1400" w:firstLineChars="200" w:firstLine="560"/>
      </w:pPr>
      <w:r>
        <w:rPr>
          <w:rFonts w:hint="eastAsia"/>
        </w:rPr>
        <w:t>全體股東為前項同意後，公司應即向各債權人分別通知及公告。</w:t>
      </w:r>
    </w:p>
    <w:p w:rsidR="00063C98" w:rsidRDefault="008012A7" w:rsidP="00544C99">
      <w:pPr>
        <w:pStyle w:val="a6"/>
        <w:spacing w:afterLines="100" w:after="240" w:line="455" w:lineRule="exact"/>
        <w:ind w:left="1420" w:hangingChars="710" w:hanging="1420"/>
      </w:pPr>
      <w:r>
        <w:rPr>
          <w:rFonts w:hint="eastAsia"/>
          <w:spacing w:val="-20"/>
          <w:sz w:val="24"/>
        </w:rPr>
        <w:t>第四百四十九條</w:t>
      </w:r>
      <w:r>
        <w:rPr>
          <w:rFonts w:hint="eastAsia"/>
        </w:rPr>
        <w:t xml:space="preserve">　　</w:t>
      </w:r>
      <w:r w:rsidR="00063C98">
        <w:rPr>
          <w:rFonts w:hint="eastAsia"/>
        </w:rPr>
        <w:t>本法除中華民國八十六年六月二十五日修正公布之第三百七十三條、第三百八十三條、一百零四年六月十五日修正之第十三節條文之施行日期由行政院定之，及九十八年五月五日修正之條文自九十八年十一月二十三日施行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63C98" w:rsidTr="00F112CB">
        <w:trPr>
          <w:trHeight w:hRule="exact" w:val="851"/>
        </w:trPr>
        <w:tc>
          <w:tcPr>
            <w:tcW w:w="1988" w:type="dxa"/>
            <w:vAlign w:val="center"/>
          </w:tcPr>
          <w:p w:rsidR="00063C98" w:rsidRDefault="00063C98" w:rsidP="00F112CB">
            <w:pPr>
              <w:pStyle w:val="af9"/>
            </w:pPr>
            <w:r>
              <w:rPr>
                <w:rFonts w:hint="eastAsia"/>
              </w:rPr>
              <w:lastRenderedPageBreak/>
              <w:t>總統令</w:t>
            </w:r>
          </w:p>
        </w:tc>
        <w:tc>
          <w:tcPr>
            <w:tcW w:w="4759" w:type="dxa"/>
            <w:vAlign w:val="center"/>
          </w:tcPr>
          <w:p w:rsidR="00063C98" w:rsidRDefault="00063C98"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063C98" w:rsidRDefault="00063C98" w:rsidP="008F1B38">
            <w:pPr>
              <w:spacing w:line="240" w:lineRule="auto"/>
              <w:jc w:val="distribute"/>
              <w:rPr>
                <w:spacing w:val="-8"/>
              </w:rPr>
            </w:pPr>
            <w:r>
              <w:rPr>
                <w:rFonts w:hint="eastAsia"/>
              </w:rPr>
              <w:t>華總一義字第</w:t>
            </w:r>
            <w:r>
              <w:rPr>
                <w:rFonts w:hint="eastAsia"/>
              </w:rPr>
              <w:t>104000</w:t>
            </w:r>
            <w:r>
              <w:t>77</w:t>
            </w:r>
            <w:r w:rsidR="008F1B38">
              <w:t>20</w:t>
            </w:r>
            <w:r>
              <w:t>1</w:t>
            </w:r>
            <w:r>
              <w:rPr>
                <w:rFonts w:hint="eastAsia"/>
              </w:rPr>
              <w:t>號</w:t>
            </w:r>
          </w:p>
        </w:tc>
      </w:tr>
    </w:tbl>
    <w:p w:rsidR="00063C98" w:rsidRDefault="00063C98" w:rsidP="00063C98">
      <w:pPr>
        <w:pStyle w:val="10"/>
        <w:spacing w:before="120" w:after="120"/>
      </w:pPr>
      <w:r>
        <w:rPr>
          <w:rFonts w:hint="eastAsia"/>
        </w:rPr>
        <w:t>茲增訂</w:t>
      </w:r>
      <w:r w:rsidR="008F1B38">
        <w:rPr>
          <w:rFonts w:hint="eastAsia"/>
        </w:rPr>
        <w:t>法院組織法第九十條之一至第九十條之四條文；並修正第九十條、第九十三條及第九十五條條文</w:t>
      </w:r>
      <w:r>
        <w:rPr>
          <w:rFonts w:hint="eastAsia"/>
        </w:rPr>
        <w:t>，公布之。</w:t>
      </w:r>
    </w:p>
    <w:p w:rsidR="00063C98" w:rsidRDefault="00063C98" w:rsidP="00063C98">
      <w:pPr>
        <w:spacing w:beforeLines="100" w:before="240"/>
      </w:pPr>
      <w:r>
        <w:rPr>
          <w:rFonts w:hint="eastAsia"/>
        </w:rPr>
        <w:t>總　　　統　馬英九</w:t>
      </w:r>
    </w:p>
    <w:p w:rsidR="00063C98" w:rsidRDefault="00063C98" w:rsidP="00063C98">
      <w:pPr>
        <w:spacing w:afterLines="100" w:after="240"/>
      </w:pPr>
      <w:r>
        <w:rPr>
          <w:rFonts w:hint="eastAsia"/>
        </w:rPr>
        <w:t xml:space="preserve">行政院院長　</w:t>
      </w:r>
      <w:r>
        <w:rPr>
          <w:rFonts w:ascii="標楷體" w:hAnsi="標楷體" w:hint="eastAsia"/>
        </w:rPr>
        <w:t>毛治國</w:t>
      </w:r>
    </w:p>
    <w:p w:rsidR="008F1B38" w:rsidRPr="008F1B38" w:rsidRDefault="008F1B38" w:rsidP="008F1B38">
      <w:pPr>
        <w:pStyle w:val="10"/>
        <w:spacing w:before="120" w:after="120"/>
        <w:rPr>
          <w:sz w:val="32"/>
          <w:szCs w:val="32"/>
        </w:rPr>
      </w:pPr>
      <w:r w:rsidRPr="008F1B38">
        <w:rPr>
          <w:rFonts w:hint="eastAsia"/>
          <w:sz w:val="32"/>
          <w:szCs w:val="32"/>
        </w:rPr>
        <w:t>法院組織法增訂第九十條之一至第九十條之四條文；並修正第九十條、第九十三條及第九十五條條文</w:t>
      </w:r>
    </w:p>
    <w:p w:rsidR="00063C98" w:rsidRDefault="00063C98" w:rsidP="00063C98">
      <w:pPr>
        <w:spacing w:afterLines="50" w:after="120" w:line="435"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8F1B38" w:rsidRDefault="006B758D" w:rsidP="00F14AAC">
      <w:pPr>
        <w:pStyle w:val="a6"/>
        <w:spacing w:line="452" w:lineRule="exact"/>
        <w:ind w:left="1406" w:hangingChars="370" w:hanging="1406"/>
      </w:pPr>
      <w:r>
        <w:rPr>
          <w:rFonts w:hint="eastAsia"/>
          <w:spacing w:val="50"/>
        </w:rPr>
        <w:t>第九十條</w:t>
      </w:r>
      <w:r>
        <w:rPr>
          <w:rFonts w:hint="eastAsia"/>
          <w:spacing w:val="-30"/>
        </w:rPr>
        <w:t xml:space="preserve">　　</w:t>
      </w:r>
      <w:r w:rsidR="008F1B38">
        <w:rPr>
          <w:rFonts w:hint="eastAsia"/>
        </w:rPr>
        <w:t>法庭開庭時，應保持肅靜，不得有大聲交談、鼓掌、攝影、吸煙、飲食物品及其他類似之行為。</w:t>
      </w:r>
    </w:p>
    <w:p w:rsidR="008F1B38" w:rsidRDefault="008F1B38" w:rsidP="00F14AAC">
      <w:pPr>
        <w:pStyle w:val="a7"/>
        <w:spacing w:line="452" w:lineRule="exact"/>
        <w:ind w:left="1400" w:firstLine="560"/>
      </w:pPr>
      <w:r>
        <w:rPr>
          <w:rFonts w:hint="eastAsia"/>
        </w:rPr>
        <w:t>法庭開庭時，除法律另有規定外，應予錄音。必要時，得予錄影。</w:t>
      </w:r>
    </w:p>
    <w:p w:rsidR="008F1B38" w:rsidRDefault="008F1B38" w:rsidP="00F14AAC">
      <w:pPr>
        <w:pStyle w:val="a7"/>
        <w:spacing w:line="452" w:lineRule="exact"/>
        <w:ind w:left="1400" w:firstLine="560"/>
      </w:pPr>
      <w:r>
        <w:rPr>
          <w:rFonts w:hint="eastAsia"/>
        </w:rPr>
        <w:t>在庭之人非經審判長許可，不得自行錄音、錄影；未經許可錄音、錄影者，審判長得命其消除該錄音、錄影內容。</w:t>
      </w:r>
    </w:p>
    <w:p w:rsidR="008F1B38" w:rsidRDefault="008F1B38" w:rsidP="00F14AAC">
      <w:pPr>
        <w:pStyle w:val="a7"/>
        <w:spacing w:line="452" w:lineRule="exact"/>
        <w:ind w:left="1400" w:firstLine="560"/>
      </w:pPr>
      <w:r>
        <w:rPr>
          <w:rFonts w:hint="eastAsia"/>
        </w:rPr>
        <w:t>前項處分，不得聲明不服。</w:t>
      </w:r>
    </w:p>
    <w:p w:rsidR="008F1B38" w:rsidRDefault="00D55506" w:rsidP="00F14AAC">
      <w:pPr>
        <w:pStyle w:val="a6"/>
        <w:spacing w:line="452" w:lineRule="exact"/>
        <w:ind w:left="1440" w:hangingChars="610" w:hanging="1440"/>
      </w:pPr>
      <w:r>
        <w:rPr>
          <w:rFonts w:hint="eastAsia"/>
          <w:spacing w:val="-2"/>
          <w:sz w:val="24"/>
        </w:rPr>
        <w:t>第九十條之一</w:t>
      </w:r>
      <w:r>
        <w:rPr>
          <w:rFonts w:hint="eastAsia"/>
          <w:spacing w:val="-4"/>
        </w:rPr>
        <w:t xml:space="preserve">　　</w:t>
      </w:r>
      <w:r w:rsidR="008F1B38">
        <w:rPr>
          <w:rFonts w:hint="eastAsia"/>
        </w:rPr>
        <w:t>當事人及依法得聲請閱覽卷宗之人，因主張或維護其法律上利益，得於開庭翌日起至裁判確定後六個月內，繳納費用聲請法院許可交付法庭錄音或錄影內容。但經判處死刑、無期徒刑或十年以上有期徒刑之案件，得於裁判確定後二年內聲請。</w:t>
      </w:r>
    </w:p>
    <w:p w:rsidR="008F1B38" w:rsidRDefault="008F1B38" w:rsidP="00F14AAC">
      <w:pPr>
        <w:pStyle w:val="a7"/>
        <w:spacing w:line="452" w:lineRule="exact"/>
        <w:ind w:left="1400" w:firstLine="560"/>
      </w:pPr>
      <w:r>
        <w:rPr>
          <w:rFonts w:hint="eastAsia"/>
        </w:rPr>
        <w:t>前項情形，依法令得不予許可或限制聲請閱覽、抄錄或攝影卷內文書者，法院得不予許可或限制交付法庭錄音或錄影內容。</w:t>
      </w:r>
    </w:p>
    <w:p w:rsidR="008F1B38" w:rsidRDefault="008F1B38" w:rsidP="0012295D">
      <w:pPr>
        <w:pStyle w:val="a7"/>
        <w:spacing w:line="438" w:lineRule="exact"/>
        <w:ind w:left="1400" w:firstLine="560"/>
      </w:pPr>
      <w:r>
        <w:rPr>
          <w:rFonts w:hint="eastAsia"/>
        </w:rPr>
        <w:lastRenderedPageBreak/>
        <w:t>第一項情形，涉及國家機密者，法院得不予許可或限制交付法庭錄音或錄影內容；涉及其他依法令應予保密之事項者，法院得限制交付法庭錄音或錄影內容。</w:t>
      </w:r>
    </w:p>
    <w:p w:rsidR="008F1B38" w:rsidRDefault="008F1B38" w:rsidP="0012295D">
      <w:pPr>
        <w:pStyle w:val="a7"/>
        <w:spacing w:line="438" w:lineRule="exact"/>
        <w:ind w:left="1400" w:firstLine="560"/>
      </w:pPr>
      <w:r>
        <w:rPr>
          <w:rFonts w:hint="eastAsia"/>
        </w:rPr>
        <w:t>前三項不予許可或限制交付內容之裁定，得為抗告。</w:t>
      </w:r>
    </w:p>
    <w:p w:rsidR="008F1B38" w:rsidRDefault="00D55506" w:rsidP="0012295D">
      <w:pPr>
        <w:pStyle w:val="a6"/>
        <w:spacing w:line="438" w:lineRule="exact"/>
        <w:ind w:left="1440" w:hangingChars="610" w:hanging="1440"/>
      </w:pPr>
      <w:r>
        <w:rPr>
          <w:rFonts w:hint="eastAsia"/>
          <w:spacing w:val="-2"/>
          <w:sz w:val="24"/>
        </w:rPr>
        <w:t>第九十條之二</w:t>
      </w:r>
      <w:r>
        <w:rPr>
          <w:rFonts w:hint="eastAsia"/>
          <w:spacing w:val="-4"/>
        </w:rPr>
        <w:t xml:space="preserve">　　</w:t>
      </w:r>
      <w:r w:rsidR="008F1B38">
        <w:rPr>
          <w:rFonts w:hint="eastAsia"/>
        </w:rPr>
        <w:t>法庭錄音、錄影內容，應保存至裁判確定後二年，始得除去其錄音、錄影。但經判處死刑或無期徒刑確定之案件，其保存期限依檔案法之規定。</w:t>
      </w:r>
    </w:p>
    <w:p w:rsidR="008F1B38" w:rsidRDefault="00D55506" w:rsidP="0012295D">
      <w:pPr>
        <w:pStyle w:val="a6"/>
        <w:spacing w:line="438" w:lineRule="exact"/>
        <w:ind w:left="1440" w:hangingChars="610" w:hanging="1440"/>
      </w:pPr>
      <w:r>
        <w:rPr>
          <w:rFonts w:hint="eastAsia"/>
          <w:spacing w:val="-2"/>
          <w:sz w:val="24"/>
        </w:rPr>
        <w:t>第九十條之三</w:t>
      </w:r>
      <w:r>
        <w:rPr>
          <w:rFonts w:hint="eastAsia"/>
          <w:spacing w:val="-4"/>
        </w:rPr>
        <w:t xml:space="preserve">　　</w:t>
      </w:r>
      <w:r w:rsidR="008F1B38">
        <w:rPr>
          <w:rFonts w:hint="eastAsia"/>
        </w:rPr>
        <w:t>前三條所定法庭之錄音、錄影及其利用保存等相關事項之辦法，由司法院定之。</w:t>
      </w:r>
    </w:p>
    <w:p w:rsidR="008F1B38" w:rsidRDefault="00D55506" w:rsidP="0012295D">
      <w:pPr>
        <w:pStyle w:val="a6"/>
        <w:spacing w:line="438" w:lineRule="exact"/>
        <w:ind w:left="1440" w:hangingChars="610" w:hanging="1440"/>
      </w:pPr>
      <w:r>
        <w:rPr>
          <w:rFonts w:hint="eastAsia"/>
          <w:spacing w:val="-2"/>
          <w:sz w:val="24"/>
        </w:rPr>
        <w:t>第九十條之四</w:t>
      </w:r>
      <w:r>
        <w:rPr>
          <w:rFonts w:hint="eastAsia"/>
          <w:spacing w:val="-4"/>
        </w:rPr>
        <w:t xml:space="preserve">　　</w:t>
      </w:r>
      <w:r w:rsidR="008F1B38">
        <w:rPr>
          <w:rFonts w:hint="eastAsia"/>
        </w:rPr>
        <w:t>持有法庭錄音、錄影內容之人，就所取得之錄音、錄影內容，不得散布、公開播送，或為非正當目的之使用。</w:t>
      </w:r>
    </w:p>
    <w:p w:rsidR="008F1B38" w:rsidRDefault="008F1B38" w:rsidP="0012295D">
      <w:pPr>
        <w:pStyle w:val="a7"/>
        <w:spacing w:line="438" w:lineRule="exact"/>
        <w:ind w:left="1400" w:firstLine="560"/>
      </w:pPr>
      <w:r>
        <w:rPr>
          <w:rFonts w:hint="eastAsia"/>
        </w:rPr>
        <w:t>違反前項之規定者，由行為人之住所、居所，或營業所、事務所所在地之地方法院處新臺幣三萬元以上三十萬元以下罰鍰。但其他法律另有特別規定者，依其規定。</w:t>
      </w:r>
    </w:p>
    <w:p w:rsidR="008F1B38" w:rsidRDefault="008F1B38" w:rsidP="0012295D">
      <w:pPr>
        <w:pStyle w:val="a7"/>
        <w:spacing w:line="438" w:lineRule="exact"/>
        <w:ind w:left="1400" w:firstLine="560"/>
      </w:pPr>
      <w:r>
        <w:rPr>
          <w:rFonts w:hint="eastAsia"/>
        </w:rPr>
        <w:t>前項處罰及救濟之程序，準用相關法令之規定。</w:t>
      </w:r>
    </w:p>
    <w:p w:rsidR="008F1B38" w:rsidRDefault="008F1B38" w:rsidP="0012295D">
      <w:pPr>
        <w:pStyle w:val="a6"/>
        <w:spacing w:line="438" w:lineRule="exact"/>
        <w:ind w:left="1400" w:hanging="1400"/>
      </w:pPr>
      <w:r>
        <w:rPr>
          <w:rFonts w:hint="eastAsia"/>
        </w:rPr>
        <w:t>第九十三條　　審判長為第九十條第三項、第九十一條及第九十二條之處分時，應命記明其事由於筆錄。</w:t>
      </w:r>
    </w:p>
    <w:p w:rsidR="008F1B38" w:rsidRDefault="008F1B38" w:rsidP="0012295D">
      <w:pPr>
        <w:pStyle w:val="a6"/>
        <w:spacing w:afterLines="100" w:after="240" w:line="438" w:lineRule="exact"/>
        <w:ind w:left="1400" w:hanging="1400"/>
      </w:pPr>
      <w:r>
        <w:rPr>
          <w:rFonts w:hint="eastAsia"/>
        </w:rPr>
        <w:t>第九十五條　　違反審判長、受命法官、受託法官所發維持法庭秩序之命令，致妨害法院執行職務，經制止不聽者，處三月以下有期徒刑、拘役或新臺幣三萬元以下罰金。</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63C98" w:rsidTr="00F112CB">
        <w:trPr>
          <w:trHeight w:hRule="exact" w:val="851"/>
        </w:trPr>
        <w:tc>
          <w:tcPr>
            <w:tcW w:w="1988" w:type="dxa"/>
            <w:vAlign w:val="center"/>
          </w:tcPr>
          <w:p w:rsidR="00063C98" w:rsidRDefault="00063C98" w:rsidP="00F112CB">
            <w:pPr>
              <w:pStyle w:val="af9"/>
            </w:pPr>
            <w:r>
              <w:rPr>
                <w:rFonts w:hint="eastAsia"/>
              </w:rPr>
              <w:t>總統令</w:t>
            </w:r>
          </w:p>
        </w:tc>
        <w:tc>
          <w:tcPr>
            <w:tcW w:w="4759" w:type="dxa"/>
            <w:vAlign w:val="center"/>
          </w:tcPr>
          <w:p w:rsidR="00063C98" w:rsidRDefault="00063C98"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063C98" w:rsidRDefault="00063C98" w:rsidP="008F1B38">
            <w:pPr>
              <w:spacing w:line="240" w:lineRule="auto"/>
              <w:jc w:val="distribute"/>
              <w:rPr>
                <w:spacing w:val="-8"/>
              </w:rPr>
            </w:pPr>
            <w:r>
              <w:rPr>
                <w:rFonts w:hint="eastAsia"/>
              </w:rPr>
              <w:t>華總一義字第</w:t>
            </w:r>
            <w:r>
              <w:rPr>
                <w:rFonts w:hint="eastAsia"/>
              </w:rPr>
              <w:t>104000</w:t>
            </w:r>
            <w:r>
              <w:t>770</w:t>
            </w:r>
            <w:r w:rsidR="008F1B38">
              <w:t>7</w:t>
            </w:r>
            <w:r>
              <w:t>1</w:t>
            </w:r>
            <w:r>
              <w:rPr>
                <w:rFonts w:hint="eastAsia"/>
              </w:rPr>
              <w:t>號</w:t>
            </w:r>
          </w:p>
        </w:tc>
      </w:tr>
    </w:tbl>
    <w:p w:rsidR="00063C98" w:rsidRPr="00EF0ECE" w:rsidRDefault="00063C98" w:rsidP="00063C98">
      <w:pPr>
        <w:pStyle w:val="10"/>
        <w:spacing w:before="120" w:after="120"/>
        <w:rPr>
          <w:spacing w:val="-6"/>
        </w:rPr>
      </w:pPr>
      <w:r w:rsidRPr="00EF0ECE">
        <w:rPr>
          <w:rFonts w:hint="eastAsia"/>
          <w:spacing w:val="-6"/>
        </w:rPr>
        <w:t>茲增訂</w:t>
      </w:r>
      <w:r w:rsidR="008F1B38" w:rsidRPr="00EF0ECE">
        <w:rPr>
          <w:rFonts w:hint="eastAsia"/>
          <w:spacing w:val="-6"/>
        </w:rPr>
        <w:t>民事訴訟法施行法第四條之四條文；並修正第十二條條文</w:t>
      </w:r>
      <w:r w:rsidRPr="00EF0ECE">
        <w:rPr>
          <w:rFonts w:hint="eastAsia"/>
          <w:spacing w:val="-6"/>
        </w:rPr>
        <w:t>，公布之。</w:t>
      </w:r>
    </w:p>
    <w:p w:rsidR="00063C98" w:rsidRDefault="00063C98" w:rsidP="00063C98">
      <w:pPr>
        <w:spacing w:beforeLines="100" w:before="240"/>
      </w:pPr>
      <w:r>
        <w:rPr>
          <w:rFonts w:hint="eastAsia"/>
        </w:rPr>
        <w:t>總　　　統　馬英九</w:t>
      </w:r>
    </w:p>
    <w:p w:rsidR="00063C98" w:rsidRDefault="00063C98" w:rsidP="00063C98">
      <w:pPr>
        <w:spacing w:afterLines="100" w:after="240"/>
      </w:pPr>
      <w:r>
        <w:rPr>
          <w:rFonts w:hint="eastAsia"/>
        </w:rPr>
        <w:t xml:space="preserve">行政院院長　</w:t>
      </w:r>
      <w:r>
        <w:rPr>
          <w:rFonts w:ascii="標楷體" w:hAnsi="標楷體" w:hint="eastAsia"/>
        </w:rPr>
        <w:t>毛治國</w:t>
      </w:r>
    </w:p>
    <w:p w:rsidR="008F1B38" w:rsidRPr="008F1B38" w:rsidRDefault="008F1B38" w:rsidP="008F1B38">
      <w:pPr>
        <w:pStyle w:val="10"/>
        <w:spacing w:before="120" w:after="120"/>
        <w:rPr>
          <w:sz w:val="32"/>
          <w:szCs w:val="32"/>
        </w:rPr>
      </w:pPr>
      <w:r w:rsidRPr="008F1B38">
        <w:rPr>
          <w:rFonts w:hint="eastAsia"/>
          <w:sz w:val="32"/>
          <w:szCs w:val="32"/>
        </w:rPr>
        <w:lastRenderedPageBreak/>
        <w:t>民事訴訟法施行法增訂第四條之四條文；並修正第十二條條文</w:t>
      </w:r>
    </w:p>
    <w:p w:rsidR="00063C98" w:rsidRDefault="00063C98" w:rsidP="00063C98">
      <w:pPr>
        <w:spacing w:afterLines="50" w:after="120" w:line="435"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8F1B38" w:rsidRDefault="0069268F" w:rsidP="00A947E6">
      <w:pPr>
        <w:pStyle w:val="a6"/>
        <w:spacing w:line="446" w:lineRule="exact"/>
        <w:ind w:left="1428" w:hangingChars="510" w:hanging="1428"/>
      </w:pPr>
      <w:r>
        <w:rPr>
          <w:rFonts w:hint="eastAsia"/>
        </w:rPr>
        <w:t>第四條之四</w:t>
      </w:r>
      <w:r>
        <w:rPr>
          <w:rFonts w:hint="eastAsia"/>
          <w:spacing w:val="-6"/>
        </w:rPr>
        <w:t xml:space="preserve">　　</w:t>
      </w:r>
      <w:r w:rsidR="008F1B38">
        <w:rPr>
          <w:rFonts w:hint="eastAsia"/>
        </w:rPr>
        <w:t>支付命令於民事訴訟法督促程序編依本施行法第十二條第六項公告施行後確定者，適用修正後之規定。</w:t>
      </w:r>
    </w:p>
    <w:p w:rsidR="008F1B38" w:rsidRDefault="008F1B38" w:rsidP="00A947E6">
      <w:pPr>
        <w:pStyle w:val="a7"/>
        <w:spacing w:line="446" w:lineRule="exact"/>
        <w:ind w:left="1400" w:firstLine="560"/>
      </w:pPr>
      <w:r>
        <w:rPr>
          <w:rFonts w:hint="eastAsia"/>
        </w:rPr>
        <w:t>支付命令於民事訴訟法督促程序編依本施行法第十二條第六項公告施行前確定者，債務人仍得依修正前民事訴訟法第五百二十一條第二項規定提起再審之訴。</w:t>
      </w:r>
    </w:p>
    <w:p w:rsidR="008F1B38" w:rsidRDefault="008F1B38" w:rsidP="00A947E6">
      <w:pPr>
        <w:pStyle w:val="a7"/>
        <w:spacing w:line="446" w:lineRule="exact"/>
        <w:ind w:left="1400" w:firstLine="560"/>
      </w:pPr>
      <w:r>
        <w:rPr>
          <w:rFonts w:hint="eastAsia"/>
        </w:rPr>
        <w:t>前項情形，債務人有債權人於督促程序所提出之證物係偽造或變造之情形，或債務人提出可受較有利益裁判之證物者，仍得向支付命令管轄法院提起再審之訴，並以原支付命令之聲請，視為起訴。</w:t>
      </w:r>
    </w:p>
    <w:p w:rsidR="008F1B38" w:rsidRDefault="008F1B38" w:rsidP="00A947E6">
      <w:pPr>
        <w:pStyle w:val="a7"/>
        <w:spacing w:line="446" w:lineRule="exact"/>
        <w:ind w:left="1400" w:firstLine="560"/>
      </w:pPr>
      <w:r>
        <w:rPr>
          <w:rFonts w:hint="eastAsia"/>
        </w:rPr>
        <w:t>前項再審之訴應於民事訴訟法督促程序編依本施行法第十二條第六項公告施行後二年內為之，不受民事訴訟法第五百條之限制。本施行法公告施行起至無行為能力人或限制行為能力人成年後二年內均得為之。</w:t>
      </w:r>
    </w:p>
    <w:p w:rsidR="008F1B38" w:rsidRDefault="008F1B38" w:rsidP="00A947E6">
      <w:pPr>
        <w:pStyle w:val="a7"/>
        <w:spacing w:line="446" w:lineRule="exact"/>
        <w:ind w:left="1400" w:firstLine="560"/>
      </w:pPr>
      <w:r>
        <w:rPr>
          <w:rFonts w:hint="eastAsia"/>
        </w:rPr>
        <w:t>前二項規定，債務人就已經清償之債務範圍，不適用之。</w:t>
      </w:r>
    </w:p>
    <w:p w:rsidR="008F1B38" w:rsidRDefault="00FC24E4" w:rsidP="00A947E6">
      <w:pPr>
        <w:pStyle w:val="a6"/>
        <w:spacing w:line="446" w:lineRule="exact"/>
        <w:ind w:left="1406" w:hangingChars="370" w:hanging="1406"/>
      </w:pPr>
      <w:r>
        <w:rPr>
          <w:rFonts w:hint="eastAsia"/>
          <w:spacing w:val="50"/>
        </w:rPr>
        <w:t>第十二條</w:t>
      </w:r>
      <w:r>
        <w:rPr>
          <w:rFonts w:hint="eastAsia"/>
          <w:spacing w:val="-30"/>
        </w:rPr>
        <w:t xml:space="preserve">　　</w:t>
      </w:r>
      <w:r w:rsidR="008F1B38">
        <w:rPr>
          <w:rFonts w:hint="eastAsia"/>
        </w:rPr>
        <w:t>本法自修正民事訴訟法施行之日施行。</w:t>
      </w:r>
    </w:p>
    <w:p w:rsidR="008F1B38" w:rsidRDefault="008F1B38" w:rsidP="00A947E6">
      <w:pPr>
        <w:pStyle w:val="a7"/>
        <w:spacing w:line="446" w:lineRule="exact"/>
        <w:ind w:left="1400" w:firstLine="560"/>
      </w:pPr>
      <w:r>
        <w:rPr>
          <w:rFonts w:hint="eastAsia"/>
        </w:rPr>
        <w:t>中華民國九十二年一月十四日修正之民事訴訟法，其施行日期由司法院定之。</w:t>
      </w:r>
    </w:p>
    <w:p w:rsidR="008F1B38" w:rsidRDefault="008F1B38" w:rsidP="00A947E6">
      <w:pPr>
        <w:pStyle w:val="a7"/>
        <w:spacing w:line="446" w:lineRule="exact"/>
        <w:ind w:left="1400" w:firstLine="560"/>
      </w:pPr>
      <w:r>
        <w:rPr>
          <w:rFonts w:hint="eastAsia"/>
        </w:rPr>
        <w:t>中華民國九十二年六月六日修正之民事訴訟法，其施行日期由司法院定之。</w:t>
      </w:r>
    </w:p>
    <w:p w:rsidR="008F1B38" w:rsidRDefault="008F1B38" w:rsidP="00A947E6">
      <w:pPr>
        <w:pStyle w:val="a7"/>
        <w:spacing w:line="446" w:lineRule="exact"/>
        <w:ind w:left="1400" w:firstLine="560"/>
      </w:pPr>
      <w:r>
        <w:rPr>
          <w:rFonts w:hint="eastAsia"/>
        </w:rPr>
        <w:t>中華民國九十八年六月十二日修正之民事訴訟法，除修正第五百八十三條、第五百八十五條、第五百八十九條、第五百八十九條之一、第五百九十條及增訂第五百九十條之一於施行之日施行外，於九十八年十一月二十三日施行。</w:t>
      </w:r>
    </w:p>
    <w:p w:rsidR="008F1B38" w:rsidRDefault="008F1B38" w:rsidP="008E43AF">
      <w:pPr>
        <w:pStyle w:val="a7"/>
        <w:spacing w:line="480" w:lineRule="exact"/>
        <w:ind w:left="1400" w:firstLine="560"/>
      </w:pPr>
      <w:r>
        <w:rPr>
          <w:rFonts w:hint="eastAsia"/>
        </w:rPr>
        <w:lastRenderedPageBreak/>
        <w:t>中華民國一百零二年四月十六日修正之民事訴訟法，自公布日施行。</w:t>
      </w:r>
    </w:p>
    <w:p w:rsidR="00063C98" w:rsidRDefault="008F1B38" w:rsidP="008E43AF">
      <w:pPr>
        <w:pStyle w:val="a7"/>
        <w:spacing w:afterLines="100" w:after="240" w:line="480" w:lineRule="exact"/>
        <w:ind w:left="1400" w:firstLine="560"/>
      </w:pPr>
      <w:r>
        <w:rPr>
          <w:rFonts w:hint="eastAsia"/>
        </w:rPr>
        <w:t>中華民國一百零四年六月十五日修正之民事訴訟法，自公布日施行。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50B7" w:rsidTr="00285C76">
        <w:trPr>
          <w:trHeight w:hRule="exact" w:val="851"/>
        </w:trPr>
        <w:tc>
          <w:tcPr>
            <w:tcW w:w="1988" w:type="dxa"/>
            <w:vAlign w:val="center"/>
          </w:tcPr>
          <w:p w:rsidR="00C650B7" w:rsidRDefault="00C650B7" w:rsidP="00285C76">
            <w:pPr>
              <w:pStyle w:val="af9"/>
            </w:pPr>
            <w:r>
              <w:rPr>
                <w:rFonts w:hint="eastAsia"/>
              </w:rPr>
              <w:t>總統令</w:t>
            </w:r>
          </w:p>
        </w:tc>
        <w:tc>
          <w:tcPr>
            <w:tcW w:w="4759" w:type="dxa"/>
            <w:vAlign w:val="center"/>
          </w:tcPr>
          <w:p w:rsidR="00C650B7" w:rsidRDefault="00C650B7" w:rsidP="00285C76">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C650B7" w:rsidRDefault="00C650B7" w:rsidP="00285C76">
            <w:pPr>
              <w:spacing w:line="240" w:lineRule="auto"/>
              <w:jc w:val="distribute"/>
              <w:rPr>
                <w:spacing w:val="-8"/>
              </w:rPr>
            </w:pPr>
            <w:r>
              <w:rPr>
                <w:rFonts w:hint="eastAsia"/>
              </w:rPr>
              <w:t>華總一義字第</w:t>
            </w:r>
            <w:r>
              <w:rPr>
                <w:rFonts w:hint="eastAsia"/>
              </w:rPr>
              <w:t>104000</w:t>
            </w:r>
            <w:r w:rsidR="00010722">
              <w:t>75361</w:t>
            </w:r>
            <w:r>
              <w:rPr>
                <w:rFonts w:hint="eastAsia"/>
              </w:rPr>
              <w:t>號</w:t>
            </w:r>
          </w:p>
        </w:tc>
      </w:tr>
    </w:tbl>
    <w:p w:rsidR="00C650B7" w:rsidRDefault="00C650B7" w:rsidP="00975CA6">
      <w:pPr>
        <w:pStyle w:val="10"/>
        <w:spacing w:before="120" w:after="120"/>
      </w:pPr>
      <w:r>
        <w:rPr>
          <w:rFonts w:hint="eastAsia"/>
        </w:rPr>
        <w:t>茲</w:t>
      </w:r>
      <w:r w:rsidR="00975CA6" w:rsidRPr="00B30BCB">
        <w:rPr>
          <w:rFonts w:hint="eastAsia"/>
        </w:rPr>
        <w:t>修正遺產及贈與稅法第三十條條文</w:t>
      </w:r>
      <w:r>
        <w:rPr>
          <w:rFonts w:hint="eastAsia"/>
        </w:rPr>
        <w:t>，公布之。</w:t>
      </w:r>
    </w:p>
    <w:p w:rsidR="005F71A0" w:rsidRPr="00B60426" w:rsidRDefault="005F71A0" w:rsidP="005F71A0">
      <w:pPr>
        <w:spacing w:beforeLines="50" w:before="120"/>
      </w:pPr>
      <w:r w:rsidRPr="00B60426">
        <w:rPr>
          <w:rFonts w:hint="eastAsia"/>
        </w:rPr>
        <w:t>總　　　統　馬英九</w:t>
      </w:r>
    </w:p>
    <w:p w:rsidR="005F71A0" w:rsidRPr="00B60426" w:rsidRDefault="005F71A0" w:rsidP="005F71A0">
      <w:r w:rsidRPr="00B60426">
        <w:rPr>
          <w:rFonts w:hint="eastAsia"/>
        </w:rPr>
        <w:t xml:space="preserve">行政院院長　</w:t>
      </w:r>
      <w:r>
        <w:rPr>
          <w:rFonts w:hint="eastAsia"/>
        </w:rPr>
        <w:t>毛治國</w:t>
      </w:r>
    </w:p>
    <w:p w:rsidR="005F71A0" w:rsidRDefault="005F71A0" w:rsidP="00C650B7">
      <w:pPr>
        <w:spacing w:afterLines="100" w:after="240"/>
      </w:pPr>
      <w:r>
        <w:rPr>
          <w:rFonts w:hint="eastAsia"/>
        </w:rPr>
        <w:t>財政</w:t>
      </w:r>
      <w:r w:rsidRPr="00B60426">
        <w:rPr>
          <w:rFonts w:hint="eastAsia"/>
        </w:rPr>
        <w:t>部部長　張盛和</w:t>
      </w:r>
    </w:p>
    <w:p w:rsidR="00975CA6" w:rsidRPr="00975CA6" w:rsidRDefault="00975CA6" w:rsidP="00975CA6">
      <w:pPr>
        <w:pStyle w:val="10"/>
        <w:spacing w:before="120" w:after="120"/>
        <w:rPr>
          <w:sz w:val="32"/>
          <w:szCs w:val="32"/>
        </w:rPr>
      </w:pPr>
      <w:r w:rsidRPr="00975CA6">
        <w:rPr>
          <w:rFonts w:hint="eastAsia"/>
          <w:sz w:val="32"/>
          <w:szCs w:val="32"/>
        </w:rPr>
        <w:t>遺產及贈與稅法修正第三十條條文</w:t>
      </w:r>
    </w:p>
    <w:p w:rsidR="00C650B7" w:rsidRDefault="00C650B7" w:rsidP="00083A53">
      <w:pPr>
        <w:spacing w:afterLines="50" w:after="120" w:line="448" w:lineRule="exact"/>
      </w:pPr>
      <w:r>
        <w:rPr>
          <w:rFonts w:hint="eastAsia"/>
        </w:rPr>
        <w:t>中華民國</w:t>
      </w:r>
      <w:r>
        <w:rPr>
          <w:rFonts w:hint="eastAsia"/>
        </w:rPr>
        <w:t>104</w:t>
      </w:r>
      <w:r>
        <w:rPr>
          <w:rFonts w:hint="eastAsia"/>
        </w:rPr>
        <w:t>年</w:t>
      </w:r>
      <w:r w:rsidR="00010722">
        <w:rPr>
          <w:rFonts w:hint="eastAsia"/>
        </w:rPr>
        <w:t>7</w:t>
      </w:r>
      <w:r>
        <w:rPr>
          <w:rFonts w:hint="eastAsia"/>
        </w:rPr>
        <w:t>月</w:t>
      </w:r>
      <w:r w:rsidR="00010722">
        <w:rPr>
          <w:rFonts w:hint="eastAsia"/>
        </w:rPr>
        <w:t>1</w:t>
      </w:r>
      <w:r>
        <w:rPr>
          <w:rFonts w:hint="eastAsia"/>
        </w:rPr>
        <w:t>日公布</w:t>
      </w:r>
    </w:p>
    <w:p w:rsidR="006B634B" w:rsidRDefault="0012685D" w:rsidP="008E43AF">
      <w:pPr>
        <w:pStyle w:val="a6"/>
        <w:spacing w:line="525" w:lineRule="exact"/>
        <w:ind w:left="1406" w:hangingChars="370" w:hanging="1406"/>
      </w:pPr>
      <w:r>
        <w:rPr>
          <w:rFonts w:hint="eastAsia"/>
          <w:spacing w:val="50"/>
        </w:rPr>
        <w:t>第三十條</w:t>
      </w:r>
      <w:r>
        <w:rPr>
          <w:rFonts w:hint="eastAsia"/>
          <w:spacing w:val="-30"/>
        </w:rPr>
        <w:t xml:space="preserve">　　</w:t>
      </w:r>
      <w:r w:rsidR="006B634B">
        <w:rPr>
          <w:rFonts w:hint="eastAsia"/>
        </w:rPr>
        <w:t>遺產稅及贈與稅納稅義務人，應於稽徵機關送達核定納稅通知書之日起二個月內，繳清應納稅款；必要時，得於限期內申請稽徵機關核准延期二個月。</w:t>
      </w:r>
    </w:p>
    <w:p w:rsidR="006B634B" w:rsidRDefault="006B634B" w:rsidP="008E43AF">
      <w:pPr>
        <w:pStyle w:val="a7"/>
        <w:spacing w:line="525" w:lineRule="exact"/>
        <w:ind w:left="1400" w:firstLine="560"/>
      </w:pPr>
      <w:r>
        <w:rPr>
          <w:rFonts w:hint="eastAsia"/>
        </w:rPr>
        <w:t>遺產稅或贈與稅應納稅額在三十萬元以上，納稅義務人確有困難，不能一次繳納現金時，得於納稅期限內，向該管稽徵機關申請，分十八期以內繳納，每期間隔以不超過二個月為限。</w:t>
      </w:r>
    </w:p>
    <w:p w:rsidR="006B634B" w:rsidRDefault="006B634B" w:rsidP="008E43AF">
      <w:pPr>
        <w:pStyle w:val="a7"/>
        <w:spacing w:line="525" w:lineRule="exact"/>
        <w:ind w:left="1400" w:firstLine="560"/>
      </w:pPr>
      <w:r>
        <w:rPr>
          <w:rFonts w:hint="eastAsia"/>
        </w:rPr>
        <w:t>經申請分期繳納者，應自繳納期限屆滿之次日起，至納稅義務人繳納之日止，依郵政儲金一年期定期儲金固定利率，分別加計利息；利率有變動時，依變動後利率計算。</w:t>
      </w:r>
    </w:p>
    <w:p w:rsidR="006B634B" w:rsidRDefault="006B634B" w:rsidP="0081789B">
      <w:pPr>
        <w:pStyle w:val="a7"/>
        <w:spacing w:line="451" w:lineRule="exact"/>
        <w:ind w:left="1400" w:firstLine="560"/>
      </w:pPr>
      <w:r>
        <w:rPr>
          <w:rFonts w:hint="eastAsia"/>
        </w:rPr>
        <w:lastRenderedPageBreak/>
        <w:t>遺產稅或贈與稅應納稅額在三十萬元以上，納稅義務人確有困難，不能一次繳納現金時，得於納稅期限內，就現金不足繳納部分申請以在中華民國境內之課徵標的物或納稅義務人所有易於變價及保管之實物一次抵繳。中華民國境內之課徵標的物屬不易變價或保管，或申請抵繳日之時價較死亡或贈與日之時價為低者，其得抵繳之稅額，以該項財產價值占全部課徵標的物價值比例計算之應納稅額為限。</w:t>
      </w:r>
    </w:p>
    <w:p w:rsidR="006B634B" w:rsidRDefault="006B634B" w:rsidP="0081789B">
      <w:pPr>
        <w:pStyle w:val="a7"/>
        <w:spacing w:line="451" w:lineRule="exact"/>
        <w:ind w:left="1400" w:firstLine="560"/>
      </w:pPr>
      <w:r>
        <w:rPr>
          <w:rFonts w:hint="eastAsia"/>
        </w:rPr>
        <w:t>本法中華民國九十八年一月十二日修正之條文施行前所發生未結之案件，適用修正後之前三項規定。但依修正前之規定有利於納稅義務人者，適用修正前之規定。</w:t>
      </w:r>
    </w:p>
    <w:p w:rsidR="006B634B" w:rsidRDefault="006B634B" w:rsidP="0081789B">
      <w:pPr>
        <w:pStyle w:val="a7"/>
        <w:spacing w:line="451" w:lineRule="exact"/>
        <w:ind w:left="1400" w:firstLine="560"/>
      </w:pPr>
      <w:r>
        <w:rPr>
          <w:rFonts w:hint="eastAsia"/>
        </w:rPr>
        <w:t>第四項抵繳財產價值之估定，由財政部定之。</w:t>
      </w:r>
    </w:p>
    <w:p w:rsidR="00004B55" w:rsidRDefault="006B634B" w:rsidP="0081789B">
      <w:pPr>
        <w:pStyle w:val="a7"/>
        <w:spacing w:afterLines="100" w:after="240" w:line="451" w:lineRule="exact"/>
        <w:ind w:left="1400" w:firstLine="560"/>
      </w:pPr>
      <w:r>
        <w:rPr>
          <w:rFonts w:hint="eastAsia"/>
        </w:rPr>
        <w:t>第四項抵繳之財產為繼承人公同共有之遺產且該遺產為被繼承人單獨所有或持分共有者，得由繼承人過半數及其應繼分合計過半數之同意，或繼承人之應繼分合計逾三分之二之同意提出申請，不受民法第八百二十八條第三項限制。</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F23E1" w:rsidTr="00285C76">
        <w:trPr>
          <w:trHeight w:hRule="exact" w:val="851"/>
        </w:trPr>
        <w:tc>
          <w:tcPr>
            <w:tcW w:w="1988" w:type="dxa"/>
            <w:vAlign w:val="center"/>
          </w:tcPr>
          <w:p w:rsidR="009F23E1" w:rsidRDefault="009F23E1" w:rsidP="00285C76">
            <w:pPr>
              <w:pStyle w:val="af9"/>
            </w:pPr>
            <w:r>
              <w:rPr>
                <w:rFonts w:hint="eastAsia"/>
              </w:rPr>
              <w:t>總統令</w:t>
            </w:r>
          </w:p>
        </w:tc>
        <w:tc>
          <w:tcPr>
            <w:tcW w:w="4759" w:type="dxa"/>
            <w:vAlign w:val="center"/>
          </w:tcPr>
          <w:p w:rsidR="009F23E1" w:rsidRDefault="009F23E1" w:rsidP="00285C76">
            <w:pPr>
              <w:spacing w:line="240" w:lineRule="auto"/>
              <w:jc w:val="distribute"/>
            </w:pPr>
            <w:r>
              <w:rPr>
                <w:rFonts w:hint="eastAsia"/>
              </w:rPr>
              <w:t>中華民國</w:t>
            </w:r>
            <w:r>
              <w:rPr>
                <w:rFonts w:hint="eastAsia"/>
              </w:rPr>
              <w:t>10</w:t>
            </w:r>
            <w:r w:rsidR="00482998">
              <w:t>4</w:t>
            </w:r>
            <w:r>
              <w:rPr>
                <w:rFonts w:hint="eastAsia"/>
              </w:rPr>
              <w:t>年</w:t>
            </w:r>
            <w:r w:rsidR="00482998">
              <w:rPr>
                <w:rFonts w:hint="eastAsia"/>
              </w:rPr>
              <w:t>7</w:t>
            </w:r>
            <w:r>
              <w:rPr>
                <w:rFonts w:hint="eastAsia"/>
              </w:rPr>
              <w:t>月</w:t>
            </w:r>
            <w:r w:rsidR="00482998">
              <w:rPr>
                <w:rFonts w:hint="eastAsia"/>
              </w:rPr>
              <w:t>1</w:t>
            </w:r>
            <w:r>
              <w:rPr>
                <w:rFonts w:hint="eastAsia"/>
              </w:rPr>
              <w:t>日</w:t>
            </w:r>
          </w:p>
          <w:p w:rsidR="009F23E1" w:rsidRDefault="009F23E1" w:rsidP="00482998">
            <w:pPr>
              <w:spacing w:line="240" w:lineRule="auto"/>
              <w:jc w:val="distribute"/>
              <w:rPr>
                <w:spacing w:val="-8"/>
              </w:rPr>
            </w:pPr>
            <w:r>
              <w:rPr>
                <w:rFonts w:hint="eastAsia"/>
              </w:rPr>
              <w:t>華總一義字第</w:t>
            </w:r>
            <w:r>
              <w:rPr>
                <w:rFonts w:hint="eastAsia"/>
              </w:rPr>
              <w:t>10</w:t>
            </w:r>
            <w:r w:rsidR="00482998">
              <w:t>4</w:t>
            </w:r>
            <w:r>
              <w:rPr>
                <w:rFonts w:hint="eastAsia"/>
              </w:rPr>
              <w:t>000</w:t>
            </w:r>
            <w:r w:rsidR="00482998">
              <w:t>76041</w:t>
            </w:r>
            <w:r>
              <w:rPr>
                <w:rFonts w:hint="eastAsia"/>
              </w:rPr>
              <w:t>號</w:t>
            </w:r>
          </w:p>
        </w:tc>
      </w:tr>
    </w:tbl>
    <w:p w:rsidR="009F23E1" w:rsidRDefault="009F23E1" w:rsidP="00052A32">
      <w:pPr>
        <w:pStyle w:val="10"/>
        <w:spacing w:beforeLines="0" w:before="0" w:afterLines="0" w:after="0" w:line="460" w:lineRule="exact"/>
      </w:pPr>
      <w:r>
        <w:rPr>
          <w:rFonts w:hint="eastAsia"/>
        </w:rPr>
        <w:t>茲修正海關進口稅則部分稅則，公布之。</w:t>
      </w:r>
    </w:p>
    <w:p w:rsidR="00505DF6" w:rsidRPr="00B60426" w:rsidRDefault="00505DF6" w:rsidP="00505DF6">
      <w:pPr>
        <w:spacing w:beforeLines="50" w:before="120"/>
      </w:pPr>
      <w:r w:rsidRPr="00B60426">
        <w:rPr>
          <w:rFonts w:hint="eastAsia"/>
        </w:rPr>
        <w:t>總　　　統　馬英九</w:t>
      </w:r>
    </w:p>
    <w:p w:rsidR="00505DF6" w:rsidRPr="00B60426" w:rsidRDefault="00505DF6" w:rsidP="00505DF6">
      <w:r w:rsidRPr="00B60426">
        <w:rPr>
          <w:rFonts w:hint="eastAsia"/>
        </w:rPr>
        <w:t xml:space="preserve">行政院院長　</w:t>
      </w:r>
      <w:r>
        <w:rPr>
          <w:rFonts w:hint="eastAsia"/>
        </w:rPr>
        <w:t>毛治國</w:t>
      </w:r>
    </w:p>
    <w:p w:rsidR="00505DF6" w:rsidRDefault="00505DF6" w:rsidP="00505DF6">
      <w:pPr>
        <w:spacing w:afterLines="100" w:after="240"/>
      </w:pPr>
      <w:r>
        <w:rPr>
          <w:rFonts w:hint="eastAsia"/>
        </w:rPr>
        <w:t>財政</w:t>
      </w:r>
      <w:r w:rsidRPr="00B60426">
        <w:rPr>
          <w:rFonts w:hint="eastAsia"/>
        </w:rPr>
        <w:t>部部長　張盛和</w:t>
      </w:r>
    </w:p>
    <w:p w:rsidR="00004B55" w:rsidRDefault="009F23E1" w:rsidP="00052A32">
      <w:pPr>
        <w:spacing w:afterLines="50" w:after="120" w:line="390" w:lineRule="exact"/>
        <w:ind w:left="560" w:hangingChars="200" w:hanging="560"/>
      </w:pPr>
      <w:r>
        <w:rPr>
          <w:rFonts w:hint="eastAsia"/>
        </w:rPr>
        <w:t>註：附海關進口稅則修正部分稅則乙冊</w:t>
      </w:r>
      <w:r w:rsidRPr="007759AF">
        <w:rPr>
          <w:rFonts w:hint="eastAsia"/>
          <w:spacing w:val="-6"/>
        </w:rPr>
        <w:t>（內容載於本府全球資訊網（網址：</w:t>
      </w:r>
      <w:r w:rsidRPr="007759AF">
        <w:rPr>
          <w:rFonts w:hint="eastAsia"/>
          <w:spacing w:val="-6"/>
        </w:rPr>
        <w:t>http://www.president.gov.tw</w:t>
      </w:r>
      <w:r w:rsidRPr="007759AF">
        <w:rPr>
          <w:rFonts w:hint="eastAsia"/>
          <w:spacing w:val="-6"/>
        </w:rPr>
        <w:t>）</w:t>
      </w:r>
      <w:r w:rsidRPr="00A71EB1">
        <w:rPr>
          <w:rFonts w:hint="eastAsia"/>
          <w:spacing w:val="-4"/>
        </w:rPr>
        <w:t>「公報與法令」</w:t>
      </w:r>
      <w:r w:rsidRPr="00A71EB1">
        <w:rPr>
          <w:rFonts w:hint="eastAsia"/>
          <w:spacing w:val="-4"/>
        </w:rPr>
        <w:t>-</w:t>
      </w:r>
      <w:r w:rsidRPr="00A71EB1">
        <w:rPr>
          <w:rFonts w:hint="eastAsia"/>
          <w:spacing w:val="-4"/>
        </w:rPr>
        <w:t>「總統府公報」</w:t>
      </w:r>
      <w:r w:rsidRPr="00A71EB1">
        <w:rPr>
          <w:rFonts w:hint="eastAsia"/>
          <w:spacing w:val="-4"/>
        </w:rPr>
        <w:t>-</w:t>
      </w:r>
      <w:r w:rsidRPr="00A71EB1">
        <w:rPr>
          <w:rFonts w:hint="eastAsia"/>
          <w:spacing w:val="-4"/>
        </w:rPr>
        <w:t>「公</w:t>
      </w:r>
      <w:r>
        <w:rPr>
          <w:rFonts w:hint="eastAsia"/>
        </w:rPr>
        <w:t>報查詢」）。</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36BB1" w:rsidTr="00F112CB">
        <w:trPr>
          <w:trHeight w:hRule="exact" w:val="851"/>
        </w:trPr>
        <w:tc>
          <w:tcPr>
            <w:tcW w:w="1988" w:type="dxa"/>
            <w:vAlign w:val="center"/>
          </w:tcPr>
          <w:p w:rsidR="00136BB1" w:rsidRDefault="00136BB1" w:rsidP="00F112CB">
            <w:pPr>
              <w:pStyle w:val="af9"/>
            </w:pPr>
            <w:r>
              <w:rPr>
                <w:rFonts w:hint="eastAsia"/>
              </w:rPr>
              <w:lastRenderedPageBreak/>
              <w:t>總統令</w:t>
            </w:r>
          </w:p>
        </w:tc>
        <w:tc>
          <w:tcPr>
            <w:tcW w:w="4759" w:type="dxa"/>
            <w:vAlign w:val="center"/>
          </w:tcPr>
          <w:p w:rsidR="00136BB1" w:rsidRDefault="00136BB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136BB1" w:rsidRDefault="00136BB1" w:rsidP="00136BB1">
            <w:pPr>
              <w:spacing w:line="240" w:lineRule="auto"/>
              <w:jc w:val="distribute"/>
              <w:rPr>
                <w:spacing w:val="-8"/>
              </w:rPr>
            </w:pPr>
            <w:r>
              <w:rPr>
                <w:rFonts w:hint="eastAsia"/>
              </w:rPr>
              <w:t>華總一義字第</w:t>
            </w:r>
            <w:r>
              <w:rPr>
                <w:rFonts w:hint="eastAsia"/>
              </w:rPr>
              <w:t>104000</w:t>
            </w:r>
            <w:r>
              <w:t>77081</w:t>
            </w:r>
            <w:r>
              <w:rPr>
                <w:rFonts w:hint="eastAsia"/>
              </w:rPr>
              <w:t>號</w:t>
            </w:r>
          </w:p>
        </w:tc>
      </w:tr>
    </w:tbl>
    <w:p w:rsidR="00136BB1" w:rsidRDefault="00136BB1" w:rsidP="00136BB1">
      <w:pPr>
        <w:pStyle w:val="10"/>
        <w:spacing w:before="120" w:after="120"/>
      </w:pPr>
      <w:r>
        <w:rPr>
          <w:rFonts w:hint="eastAsia"/>
        </w:rPr>
        <w:t>茲</w:t>
      </w:r>
      <w:r w:rsidRPr="00B30BCB">
        <w:rPr>
          <w:rFonts w:hint="eastAsia"/>
        </w:rPr>
        <w:t>修正</w:t>
      </w:r>
      <w:r w:rsidR="000A1E23" w:rsidRPr="007E53A6">
        <w:rPr>
          <w:rFonts w:hint="eastAsia"/>
        </w:rPr>
        <w:t>人體器官移植條例第六條、第八條、第九條至第十條之一、第十二條、第十四條及第十六條至第十八條之一條文</w:t>
      </w:r>
      <w:r>
        <w:rPr>
          <w:rFonts w:hint="eastAsia"/>
        </w:rPr>
        <w:t>，公布之。</w:t>
      </w:r>
    </w:p>
    <w:p w:rsidR="00E4209A" w:rsidRPr="00B60426" w:rsidRDefault="00E4209A" w:rsidP="00E4209A">
      <w:pPr>
        <w:spacing w:beforeLines="50" w:before="120"/>
      </w:pPr>
      <w:r w:rsidRPr="00B60426">
        <w:rPr>
          <w:rFonts w:hint="eastAsia"/>
        </w:rPr>
        <w:t xml:space="preserve">總　　　統　</w:t>
      </w:r>
      <w:r w:rsidRPr="005A732B">
        <w:rPr>
          <w:rFonts w:ascii="標楷體" w:hAnsi="標楷體" w:hint="eastAsia"/>
          <w:szCs w:val="28"/>
        </w:rPr>
        <w:t>馬英九</w:t>
      </w:r>
    </w:p>
    <w:p w:rsidR="00E4209A" w:rsidRPr="00B60426" w:rsidRDefault="00E4209A" w:rsidP="00E4209A">
      <w:r w:rsidRPr="00B60426">
        <w:rPr>
          <w:rFonts w:hint="eastAsia"/>
        </w:rPr>
        <w:t xml:space="preserve">行政院院長　</w:t>
      </w:r>
      <w:r>
        <w:rPr>
          <w:rFonts w:hint="eastAsia"/>
        </w:rPr>
        <w:t>毛治國</w:t>
      </w:r>
    </w:p>
    <w:p w:rsidR="00E4209A" w:rsidRPr="00B60426" w:rsidRDefault="00E4209A" w:rsidP="00136BB1">
      <w:pPr>
        <w:spacing w:afterLines="100" w:after="240"/>
      </w:pPr>
      <w:r w:rsidRPr="00E809C0">
        <w:rPr>
          <w:rFonts w:hint="eastAsia"/>
        </w:rPr>
        <w:t>衛生福利</w:t>
      </w:r>
      <w:r w:rsidRPr="00B60426">
        <w:rPr>
          <w:rFonts w:hint="eastAsia"/>
        </w:rPr>
        <w:t xml:space="preserve">部部長　</w:t>
      </w:r>
      <w:r>
        <w:rPr>
          <w:rFonts w:hint="eastAsia"/>
        </w:rPr>
        <w:t>蔣丙煌</w:t>
      </w:r>
    </w:p>
    <w:p w:rsidR="000A1E23" w:rsidRPr="000A1E23" w:rsidRDefault="000A1E23" w:rsidP="000A1E23">
      <w:pPr>
        <w:pStyle w:val="10"/>
        <w:spacing w:before="120" w:after="120"/>
        <w:rPr>
          <w:sz w:val="32"/>
          <w:szCs w:val="32"/>
        </w:rPr>
      </w:pPr>
      <w:r w:rsidRPr="000A1E23">
        <w:rPr>
          <w:rFonts w:hint="eastAsia"/>
          <w:sz w:val="32"/>
          <w:szCs w:val="32"/>
        </w:rPr>
        <w:t>人體器官移植條例修正第六條、第八條、第九條至第十條之一、第十二條、第十四條及第十六條至第十八條之一條文</w:t>
      </w:r>
    </w:p>
    <w:p w:rsidR="00136BB1" w:rsidRDefault="00136BB1" w:rsidP="00136BB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0A1E23" w:rsidRDefault="000A1E23" w:rsidP="007E3EEE">
      <w:pPr>
        <w:pStyle w:val="a6"/>
        <w:spacing w:line="466" w:lineRule="exact"/>
        <w:ind w:left="1400" w:hanging="1400"/>
      </w:pPr>
      <w:r>
        <w:rPr>
          <w:rFonts w:hint="eastAsia"/>
        </w:rPr>
        <w:t>第　六　條　　醫師自屍體摘取器官，應符合下列規定之一：</w:t>
      </w:r>
    </w:p>
    <w:p w:rsidR="000A1E23" w:rsidRDefault="000A1E23" w:rsidP="007E3EEE">
      <w:pPr>
        <w:pStyle w:val="11"/>
        <w:spacing w:line="466" w:lineRule="exact"/>
        <w:ind w:left="2240" w:hanging="280"/>
      </w:pPr>
      <w:r>
        <w:rPr>
          <w:rFonts w:hint="eastAsia"/>
        </w:rPr>
        <w:t>一、經死者生前以書面或遺囑同意。</w:t>
      </w:r>
    </w:p>
    <w:p w:rsidR="000A1E23" w:rsidRDefault="000A1E23" w:rsidP="007E3EEE">
      <w:pPr>
        <w:pStyle w:val="11"/>
        <w:spacing w:line="466" w:lineRule="exact"/>
        <w:ind w:left="2240" w:hanging="280"/>
      </w:pPr>
      <w:r>
        <w:rPr>
          <w:rFonts w:hint="eastAsia"/>
        </w:rPr>
        <w:t>二、經死者最近親屬以書面同意。</w:t>
      </w:r>
    </w:p>
    <w:p w:rsidR="000A1E23" w:rsidRDefault="000A1E23" w:rsidP="007E3EEE">
      <w:pPr>
        <w:pStyle w:val="a7"/>
        <w:spacing w:line="466" w:lineRule="exact"/>
        <w:ind w:left="1400" w:firstLine="560"/>
      </w:pPr>
      <w:r>
        <w:rPr>
          <w:rFonts w:hint="eastAsia"/>
        </w:rPr>
        <w:t>前項第一款書面同意應包括意願人同意註記於全民健</w:t>
      </w:r>
      <w:r w:rsidRPr="00F0508F">
        <w:rPr>
          <w:rFonts w:hint="eastAsia"/>
          <w:spacing w:val="-6"/>
        </w:rPr>
        <w:t>康保險憑證（以下稱健保卡），其格式由中央主管機關定之；</w:t>
      </w:r>
      <w:r>
        <w:rPr>
          <w:rFonts w:hint="eastAsia"/>
        </w:rPr>
        <w:t>經意願人書面表示同意者，中央主管機關應將其加註於健保卡，該意願註記之效力與該書面同意正本相同。但意願人得隨時自行以書面撤回其意願之意思表示，並應通報中央主管機關廢止該註記。</w:t>
      </w:r>
    </w:p>
    <w:p w:rsidR="000A1E23" w:rsidRDefault="000A1E23" w:rsidP="007E3EEE">
      <w:pPr>
        <w:pStyle w:val="a7"/>
        <w:spacing w:line="466" w:lineRule="exact"/>
        <w:ind w:left="1400" w:firstLine="560"/>
      </w:pPr>
      <w:r>
        <w:rPr>
          <w:rFonts w:hint="eastAsia"/>
        </w:rPr>
        <w:t>經註記於健保卡之器官捐贈意願，與意願人臨床醫療過程中明示之意思表示不一致時，以意願人明示之意思表示為準。</w:t>
      </w:r>
    </w:p>
    <w:p w:rsidR="000A1E23" w:rsidRDefault="000A1E23" w:rsidP="007E3EEE">
      <w:pPr>
        <w:pStyle w:val="a7"/>
        <w:spacing w:line="466" w:lineRule="exact"/>
        <w:ind w:left="1400" w:firstLine="560"/>
      </w:pPr>
      <w:r>
        <w:rPr>
          <w:rFonts w:hint="eastAsia"/>
        </w:rPr>
        <w:t>第一項第一款書面同意，應由醫療機構或衛生機關以掃描電子檔存記於中央主管機關之資料庫。</w:t>
      </w:r>
    </w:p>
    <w:p w:rsidR="000A1E23" w:rsidRDefault="000A1E23" w:rsidP="00383172">
      <w:pPr>
        <w:pStyle w:val="a7"/>
        <w:spacing w:line="474" w:lineRule="exact"/>
        <w:ind w:left="1400" w:firstLine="560"/>
      </w:pPr>
      <w:r>
        <w:rPr>
          <w:rFonts w:hint="eastAsia"/>
        </w:rPr>
        <w:lastRenderedPageBreak/>
        <w:t>中央主管機關應責成中央健康保險署，並應會商戶政單位或監理單位對申請或換發身分證、駕照或健保卡等證件之成年人，詢問其器官捐贈意願，其意願註記及撤回依第二項至第四項規定辦理。</w:t>
      </w:r>
    </w:p>
    <w:p w:rsidR="000A1E23" w:rsidRDefault="000A1E23" w:rsidP="00383172">
      <w:pPr>
        <w:pStyle w:val="a6"/>
        <w:spacing w:line="474" w:lineRule="exact"/>
        <w:ind w:left="1400" w:hanging="1400"/>
      </w:pPr>
      <w:r>
        <w:rPr>
          <w:rFonts w:hint="eastAsia"/>
        </w:rPr>
        <w:t>第　八　條　　醫院自活體摘取器官施行移植手術，除第二項另有規定外，應符合下列各款規定：</w:t>
      </w:r>
    </w:p>
    <w:p w:rsidR="000A1E23" w:rsidRDefault="000A1E23" w:rsidP="00383172">
      <w:pPr>
        <w:pStyle w:val="11"/>
        <w:spacing w:line="474" w:lineRule="exact"/>
        <w:ind w:left="2450" w:hangingChars="175" w:hanging="490"/>
      </w:pPr>
      <w:r>
        <w:rPr>
          <w:rFonts w:hint="eastAsia"/>
        </w:rPr>
        <w:t>一、捐贈者應為二十歲以上，且有意思能力。</w:t>
      </w:r>
    </w:p>
    <w:p w:rsidR="000A1E23" w:rsidRDefault="000A1E23" w:rsidP="00383172">
      <w:pPr>
        <w:pStyle w:val="11"/>
        <w:spacing w:line="474" w:lineRule="exact"/>
        <w:ind w:left="2450" w:hangingChars="175" w:hanging="490"/>
      </w:pPr>
      <w:r>
        <w:rPr>
          <w:rFonts w:hint="eastAsia"/>
        </w:rPr>
        <w:t>二、經捐贈者於自由意志下出具書面同意，及其最近親屬之書面證明。</w:t>
      </w:r>
    </w:p>
    <w:p w:rsidR="000A1E23" w:rsidRDefault="000A1E23" w:rsidP="00383172">
      <w:pPr>
        <w:pStyle w:val="11"/>
        <w:spacing w:line="474" w:lineRule="exact"/>
        <w:ind w:left="2478" w:hangingChars="185" w:hanging="518"/>
      </w:pPr>
      <w:r>
        <w:rPr>
          <w:rFonts w:hint="eastAsia"/>
        </w:rPr>
        <w:t>三、捐贈者經專業之心理、社會、醫學評估，確認其條件適合，並提經醫院醫學倫理委員會審查通過。</w:t>
      </w:r>
    </w:p>
    <w:p w:rsidR="000A1E23" w:rsidRDefault="000A1E23" w:rsidP="00383172">
      <w:pPr>
        <w:pStyle w:val="11"/>
        <w:spacing w:line="474" w:lineRule="exact"/>
        <w:ind w:left="2450" w:hangingChars="175" w:hanging="490"/>
      </w:pPr>
      <w:r>
        <w:rPr>
          <w:rFonts w:hint="eastAsia"/>
        </w:rPr>
        <w:t>四、受移植者為捐贈者五親等以內之血親或配偶。</w:t>
      </w:r>
    </w:p>
    <w:p w:rsidR="000A1E23" w:rsidRDefault="000A1E23" w:rsidP="00383172">
      <w:pPr>
        <w:pStyle w:val="a7"/>
        <w:spacing w:line="474" w:lineRule="exact"/>
        <w:ind w:left="1400" w:firstLine="560"/>
      </w:pPr>
      <w:r>
        <w:rPr>
          <w:rFonts w:hint="eastAsia"/>
        </w:rPr>
        <w:t>成年人或十八歲以上之未成年人已結婚者，得捐贈部分肝臟予其五親等以內之親屬；十八歲以上之未成年人，經其法定代理人之書面同意，得捐贈部分肝臟予其五親等以內之血親。</w:t>
      </w:r>
    </w:p>
    <w:p w:rsidR="000A1E23" w:rsidRDefault="000A1E23" w:rsidP="00383172">
      <w:pPr>
        <w:pStyle w:val="a7"/>
        <w:spacing w:line="474" w:lineRule="exact"/>
        <w:ind w:left="1400" w:firstLine="560"/>
      </w:pPr>
      <w:r>
        <w:rPr>
          <w:rFonts w:hint="eastAsia"/>
        </w:rPr>
        <w:t>第一項第三款所定醫院醫學倫理委員會，應置委員五人以上，包含法律專家學者及其他社會公正人士，醫院以外人士應達五分之二以上；任一性別委員不得低於三分之一。委員會之組織、議事、審查程序與範圍、利益迴避原則、監督、管理及其他應遵行事項之辦法，由中央主管機關定之。</w:t>
      </w:r>
    </w:p>
    <w:p w:rsidR="000A1E23" w:rsidRDefault="000A1E23" w:rsidP="00383172">
      <w:pPr>
        <w:pStyle w:val="a7"/>
        <w:spacing w:line="474" w:lineRule="exact"/>
        <w:ind w:left="1400" w:firstLine="560"/>
      </w:pPr>
      <w:r>
        <w:rPr>
          <w:rFonts w:hint="eastAsia"/>
        </w:rPr>
        <w:t>第一項第四款所定配偶，應與捐贈者生有子女或結婚二年以上。但待移植者於結婚滿一年後始經醫師診斷須接受移植治療者，不在此限。</w:t>
      </w:r>
    </w:p>
    <w:p w:rsidR="000A1E23" w:rsidRDefault="000A1E23" w:rsidP="00395665">
      <w:pPr>
        <w:pStyle w:val="a7"/>
        <w:spacing w:line="455" w:lineRule="exact"/>
        <w:ind w:left="1400" w:firstLine="560"/>
      </w:pPr>
      <w:r>
        <w:rPr>
          <w:rFonts w:hint="eastAsia"/>
        </w:rPr>
        <w:lastRenderedPageBreak/>
        <w:t>腎臟之待移植者未能於第一項第四款規定範圍內，覓得合適之捐贈者時，得於二組以上待移植者之配偶及該款所定血親之親等範圍內，進行組間之器官互相配對、交換及捐贈，並施行移植手術，不受該款規定之限制。</w:t>
      </w:r>
    </w:p>
    <w:p w:rsidR="000A1E23" w:rsidRDefault="000A1E23" w:rsidP="00395665">
      <w:pPr>
        <w:pStyle w:val="a7"/>
        <w:spacing w:line="455" w:lineRule="exact"/>
        <w:ind w:left="1400" w:firstLine="560"/>
      </w:pPr>
      <w:r>
        <w:rPr>
          <w:rFonts w:hint="eastAsia"/>
        </w:rPr>
        <w:t>前項器官互相配對、交換與捐贈之運作程序及其他應遵行事項之辦法，由第十條之一第二項之專責機構擬訂，報中央主管機關核定發布。</w:t>
      </w:r>
    </w:p>
    <w:p w:rsidR="000A1E23" w:rsidRDefault="000A1E23" w:rsidP="00395665">
      <w:pPr>
        <w:pStyle w:val="a6"/>
        <w:spacing w:line="455" w:lineRule="exact"/>
        <w:ind w:left="1400" w:hanging="1400"/>
      </w:pPr>
      <w:r>
        <w:rPr>
          <w:rFonts w:hint="eastAsia"/>
        </w:rPr>
        <w:t>第　九　條　　醫師自活體摘取器官前，應注意捐贈者之健康安全，並以可理解之方式向捐贈者及其親屬說明手術之目的、施行方式、成功率、摘取器官之範圍、手術過程、可能之併發症及危險。</w:t>
      </w:r>
    </w:p>
    <w:p w:rsidR="000A1E23" w:rsidRDefault="000A1E23" w:rsidP="00395665">
      <w:pPr>
        <w:pStyle w:val="a7"/>
        <w:spacing w:line="455" w:lineRule="exact"/>
        <w:ind w:left="1400" w:firstLine="560"/>
      </w:pPr>
      <w:r>
        <w:rPr>
          <w:rFonts w:hint="eastAsia"/>
        </w:rPr>
        <w:t>醫師施行器官移植時，應善盡醫療上必要之注意。</w:t>
      </w:r>
    </w:p>
    <w:p w:rsidR="000A1E23" w:rsidRDefault="000A1E23" w:rsidP="00395665">
      <w:pPr>
        <w:pStyle w:val="a7"/>
        <w:spacing w:line="455" w:lineRule="exact"/>
        <w:ind w:left="1400" w:firstLine="560"/>
      </w:pPr>
      <w:r>
        <w:rPr>
          <w:rFonts w:hint="eastAsia"/>
        </w:rPr>
        <w:t>捐贈者於捐贈器官後，有定期為追蹤檢查之必要時，移植醫院或醫師應協助安排。</w:t>
      </w:r>
    </w:p>
    <w:p w:rsidR="000A1E23" w:rsidRDefault="000A1E23" w:rsidP="00395665">
      <w:pPr>
        <w:pStyle w:val="a6"/>
        <w:spacing w:line="455" w:lineRule="exact"/>
        <w:ind w:left="1400" w:hanging="1400"/>
      </w:pPr>
      <w:r>
        <w:rPr>
          <w:rFonts w:hint="eastAsia"/>
        </w:rPr>
        <w:t>第　十　條　　醫院、醫師應經中央主管機關核定其資格及器官之類目，始得施行器官之摘取、移植手術。但配合第十條之一第二項設立之全國性眼角膜保存庫之眼角膜摘取，得由眼角膜摘取技術員為之。</w:t>
      </w:r>
    </w:p>
    <w:p w:rsidR="000A1E23" w:rsidRDefault="000A1E23" w:rsidP="00395665">
      <w:pPr>
        <w:pStyle w:val="a7"/>
        <w:spacing w:line="455" w:lineRule="exact"/>
        <w:ind w:left="1400" w:firstLine="560"/>
      </w:pPr>
      <w:r>
        <w:rPr>
          <w:rFonts w:hint="eastAsia"/>
        </w:rPr>
        <w:t>前項醫院應具備之條件、醫師及眼角膜摘取技術員之資格、申請程序、核定之期限、廢止及其他應遵行事項之辦法，由中央主管機關定之。</w:t>
      </w:r>
    </w:p>
    <w:p w:rsidR="000A1E23" w:rsidRDefault="000A1E23" w:rsidP="00395665">
      <w:pPr>
        <w:pStyle w:val="a7"/>
        <w:spacing w:line="455" w:lineRule="exact"/>
        <w:ind w:left="1400" w:firstLine="560"/>
      </w:pPr>
      <w:r>
        <w:rPr>
          <w:rFonts w:hint="eastAsia"/>
        </w:rPr>
        <w:t>施行器官移植之醫院，應每六個月依中央主管機關公告之方式及格式，通報下列事項：</w:t>
      </w:r>
    </w:p>
    <w:p w:rsidR="000A1E23" w:rsidRDefault="000A1E23" w:rsidP="00395665">
      <w:pPr>
        <w:pStyle w:val="11"/>
        <w:spacing w:line="455" w:lineRule="exact"/>
        <w:ind w:left="2240" w:hanging="280"/>
      </w:pPr>
      <w:r>
        <w:rPr>
          <w:rFonts w:hint="eastAsia"/>
        </w:rPr>
        <w:t>一、摘取器官之類目。</w:t>
      </w:r>
    </w:p>
    <w:p w:rsidR="000A1E23" w:rsidRDefault="000A1E23" w:rsidP="00395665">
      <w:pPr>
        <w:pStyle w:val="11"/>
        <w:spacing w:line="455" w:lineRule="exact"/>
        <w:ind w:left="2240" w:hanging="280"/>
      </w:pPr>
      <w:r>
        <w:rPr>
          <w:rFonts w:hint="eastAsia"/>
        </w:rPr>
        <w:t>二、捐贈者及受移植者之基本資料。</w:t>
      </w:r>
    </w:p>
    <w:p w:rsidR="000A1E23" w:rsidRDefault="000A1E23" w:rsidP="00395665">
      <w:pPr>
        <w:pStyle w:val="11"/>
        <w:spacing w:line="455" w:lineRule="exact"/>
        <w:ind w:left="2240" w:hanging="280"/>
      </w:pPr>
      <w:r>
        <w:rPr>
          <w:rFonts w:hint="eastAsia"/>
        </w:rPr>
        <w:lastRenderedPageBreak/>
        <w:t>三、受移植者之存活狀況。</w:t>
      </w:r>
    </w:p>
    <w:p w:rsidR="000A1E23" w:rsidRDefault="000A1E23" w:rsidP="00395665">
      <w:pPr>
        <w:pStyle w:val="11"/>
        <w:spacing w:line="455" w:lineRule="exact"/>
        <w:ind w:left="2240" w:hanging="280"/>
      </w:pPr>
      <w:r>
        <w:rPr>
          <w:rFonts w:hint="eastAsia"/>
        </w:rPr>
        <w:t>四、移植器官之機能狀況。</w:t>
      </w:r>
    </w:p>
    <w:p w:rsidR="000A1E23" w:rsidRDefault="000A1E23" w:rsidP="00395665">
      <w:pPr>
        <w:pStyle w:val="11"/>
        <w:spacing w:line="455" w:lineRule="exact"/>
        <w:ind w:left="2548" w:hangingChars="210" w:hanging="588"/>
      </w:pPr>
      <w:r>
        <w:rPr>
          <w:rFonts w:hint="eastAsia"/>
        </w:rPr>
        <w:t>五、摘取器官及施行移植手術之醫師或眼角膜摘取技術員姓名。</w:t>
      </w:r>
    </w:p>
    <w:p w:rsidR="000A1E23" w:rsidRDefault="000A1E23" w:rsidP="00395665">
      <w:pPr>
        <w:pStyle w:val="11"/>
        <w:spacing w:line="455" w:lineRule="exact"/>
        <w:ind w:left="2240" w:hanging="280"/>
      </w:pPr>
      <w:r>
        <w:rPr>
          <w:rFonts w:hint="eastAsia"/>
        </w:rPr>
        <w:t>六、其他經中央主管機關指定之項目。</w:t>
      </w:r>
    </w:p>
    <w:p w:rsidR="000A1E23" w:rsidRDefault="000A1E23" w:rsidP="00395665">
      <w:pPr>
        <w:pStyle w:val="a7"/>
        <w:spacing w:line="455" w:lineRule="exact"/>
        <w:ind w:left="1400" w:firstLine="560"/>
      </w:pPr>
      <w:r>
        <w:rPr>
          <w:rFonts w:hint="eastAsia"/>
        </w:rPr>
        <w:t>病人至中華民國領域外接受器官移植後，於國內醫院接受移植後續治療者，應提供移植之器官類目、所在國家、醫院及醫師等書面資料予醫院；醫院並應準用前項規定完成通報。</w:t>
      </w:r>
    </w:p>
    <w:p w:rsidR="000A1E23" w:rsidRDefault="00B754EB" w:rsidP="00395665">
      <w:pPr>
        <w:pStyle w:val="a6"/>
        <w:spacing w:line="455" w:lineRule="exact"/>
        <w:ind w:left="1428" w:hangingChars="510" w:hanging="1428"/>
      </w:pPr>
      <w:r>
        <w:rPr>
          <w:rFonts w:hint="eastAsia"/>
        </w:rPr>
        <w:t>第十條之一</w:t>
      </w:r>
      <w:r>
        <w:rPr>
          <w:rFonts w:hint="eastAsia"/>
          <w:spacing w:val="-6"/>
        </w:rPr>
        <w:t xml:space="preserve">　　</w:t>
      </w:r>
      <w:r w:rsidR="000A1E23">
        <w:rPr>
          <w:rFonts w:hint="eastAsia"/>
        </w:rPr>
        <w:t>醫療機構應將表示捐贈器官意願者及待移植者之相關資料，通報中央主管機關；其方式，由中央主管機關定之。</w:t>
      </w:r>
    </w:p>
    <w:p w:rsidR="000A1E23" w:rsidRDefault="000A1E23" w:rsidP="00395665">
      <w:pPr>
        <w:pStyle w:val="a7"/>
        <w:spacing w:line="455" w:lineRule="exact"/>
        <w:ind w:left="1400" w:firstLine="560"/>
      </w:pPr>
      <w:r>
        <w:rPr>
          <w:rFonts w:hint="eastAsia"/>
        </w:rPr>
        <w:t>中央主管機關應捐助成立專責機構，推動器官捐贈、辦理器官之分配及受理前項、前條第三項與第四項通報、保存及運用等事項，必要時並得設立全國性之器官保存庫。器官分配之內容、基準、作業程序及其他應遵行事項之辦法，由中央主管機關定之。</w:t>
      </w:r>
    </w:p>
    <w:p w:rsidR="000A1E23" w:rsidRDefault="000A1E23" w:rsidP="00395665">
      <w:pPr>
        <w:pStyle w:val="a7"/>
        <w:spacing w:line="455" w:lineRule="exact"/>
        <w:ind w:left="1400" w:firstLine="560"/>
      </w:pPr>
      <w:r>
        <w:rPr>
          <w:rFonts w:hint="eastAsia"/>
        </w:rPr>
        <w:t>主管機關、醫療機構與有關機構、團體及其人員，因業務而知悉之表示捐贈器官意願者、待移植者及受移植者之姓名及相關資料，不得無故洩漏。</w:t>
      </w:r>
    </w:p>
    <w:p w:rsidR="000A1E23" w:rsidRDefault="000A1E23" w:rsidP="00395665">
      <w:pPr>
        <w:pStyle w:val="a7"/>
        <w:spacing w:line="455" w:lineRule="exact"/>
        <w:ind w:left="1400" w:firstLine="560"/>
      </w:pPr>
      <w:r>
        <w:rPr>
          <w:rFonts w:hint="eastAsia"/>
        </w:rPr>
        <w:t>醫院為配合器官捐贈風氣之推動，應主動建立勸募之機制，向有適合器官捐贈之潛在捐贈者家屬詢問器官捐贈之意願，以增加器官捐贈之來源。</w:t>
      </w:r>
    </w:p>
    <w:p w:rsidR="000A1E23" w:rsidRDefault="000A1E23" w:rsidP="00395665">
      <w:pPr>
        <w:pStyle w:val="a7"/>
        <w:spacing w:line="455" w:lineRule="exact"/>
        <w:ind w:left="1400" w:firstLine="560"/>
      </w:pPr>
      <w:r>
        <w:rPr>
          <w:rFonts w:hint="eastAsia"/>
        </w:rPr>
        <w:t>中央主管機關得對死後捐贈者之親屬，酌予補助喪葬費；其補助標準，由中央主管機關定之。</w:t>
      </w:r>
    </w:p>
    <w:p w:rsidR="000A1E23" w:rsidRDefault="00BF3BBD" w:rsidP="00395665">
      <w:pPr>
        <w:pStyle w:val="a6"/>
        <w:spacing w:line="455" w:lineRule="exact"/>
        <w:ind w:left="1406" w:hangingChars="370" w:hanging="1406"/>
      </w:pPr>
      <w:r>
        <w:rPr>
          <w:rFonts w:hint="eastAsia"/>
          <w:spacing w:val="50"/>
        </w:rPr>
        <w:t>第十二條</w:t>
      </w:r>
      <w:r>
        <w:rPr>
          <w:rFonts w:hint="eastAsia"/>
          <w:spacing w:val="-30"/>
        </w:rPr>
        <w:t xml:space="preserve">　　</w:t>
      </w:r>
      <w:r w:rsidR="000A1E23">
        <w:rPr>
          <w:rFonts w:hint="eastAsia"/>
        </w:rPr>
        <w:t>任何人提供或取得移植之器官，應以無償方式為之。</w:t>
      </w:r>
    </w:p>
    <w:p w:rsidR="000A1E23" w:rsidRDefault="00BF3BBD" w:rsidP="00395665">
      <w:pPr>
        <w:pStyle w:val="a6"/>
        <w:spacing w:line="438" w:lineRule="exact"/>
        <w:ind w:left="1406" w:hangingChars="370" w:hanging="1406"/>
      </w:pPr>
      <w:r>
        <w:rPr>
          <w:rFonts w:hint="eastAsia"/>
          <w:spacing w:val="50"/>
        </w:rPr>
        <w:lastRenderedPageBreak/>
        <w:t>第十四條</w:t>
      </w:r>
      <w:r>
        <w:rPr>
          <w:rFonts w:hint="eastAsia"/>
          <w:spacing w:val="-30"/>
        </w:rPr>
        <w:t xml:space="preserve">　　</w:t>
      </w:r>
      <w:r w:rsidR="000A1E23">
        <w:rPr>
          <w:rFonts w:hint="eastAsia"/>
        </w:rPr>
        <w:t>經摘取之器官及其衍生物得保存供移植使用者，應保存於人體器官保存庫。</w:t>
      </w:r>
    </w:p>
    <w:p w:rsidR="000A1E23" w:rsidRDefault="000A1E23" w:rsidP="00395665">
      <w:pPr>
        <w:pStyle w:val="a7"/>
        <w:spacing w:line="438" w:lineRule="exact"/>
        <w:ind w:left="1400" w:firstLine="560"/>
      </w:pPr>
      <w:r>
        <w:rPr>
          <w:rFonts w:hint="eastAsia"/>
        </w:rPr>
        <w:t>前項人體器官保存庫之設置，應經中央主管機關許可；其設置者之資格、條件、申請程序、應具備之設施、許可之</w:t>
      </w:r>
      <w:r w:rsidRPr="00472AD6">
        <w:rPr>
          <w:rFonts w:hint="eastAsia"/>
          <w:spacing w:val="-4"/>
        </w:rPr>
        <w:t>審查與廢止及其他應遵行事項之辦法，由中央主管機關定之。</w:t>
      </w:r>
    </w:p>
    <w:p w:rsidR="000A1E23" w:rsidRDefault="000A1E23" w:rsidP="00395665">
      <w:pPr>
        <w:pStyle w:val="a7"/>
        <w:spacing w:line="438" w:lineRule="exact"/>
        <w:ind w:left="1400" w:firstLine="560"/>
      </w:pPr>
      <w:r>
        <w:rPr>
          <w:rFonts w:hint="eastAsia"/>
        </w:rPr>
        <w:t>人體器官保存庫保存器官，得酌收費用；其收費應經直轄市或縣（市）主管機關核定。</w:t>
      </w:r>
    </w:p>
    <w:p w:rsidR="000A1E23" w:rsidRDefault="00BF3BBD" w:rsidP="00395665">
      <w:pPr>
        <w:pStyle w:val="a6"/>
        <w:spacing w:line="438" w:lineRule="exact"/>
        <w:ind w:left="1406" w:hangingChars="370" w:hanging="1406"/>
      </w:pPr>
      <w:r>
        <w:rPr>
          <w:rFonts w:hint="eastAsia"/>
          <w:spacing w:val="50"/>
        </w:rPr>
        <w:t>第十六條</w:t>
      </w:r>
      <w:r>
        <w:rPr>
          <w:rFonts w:hint="eastAsia"/>
          <w:spacing w:val="-30"/>
        </w:rPr>
        <w:t xml:space="preserve">　　</w:t>
      </w:r>
      <w:r w:rsidR="000A1E23">
        <w:rPr>
          <w:rFonts w:hint="eastAsia"/>
        </w:rPr>
        <w:t>仲介器官移植或器官之提供、取得，違反第十二條規定者，處一年以上五年以下有期徒刑，得併科新臺幣三十萬元以上一百五十萬元以下罰金。</w:t>
      </w:r>
    </w:p>
    <w:p w:rsidR="000A1E23" w:rsidRDefault="000A1E23" w:rsidP="00395665">
      <w:pPr>
        <w:pStyle w:val="a7"/>
        <w:spacing w:line="438" w:lineRule="exact"/>
        <w:ind w:left="1400" w:firstLine="560"/>
      </w:pPr>
      <w:r>
        <w:rPr>
          <w:rFonts w:hint="eastAsia"/>
        </w:rPr>
        <w:t>中華民國人民在中華民國領域外犯前項之罪者，不問犯罪地之法律有無處罰之規定，均依本條例處罰。</w:t>
      </w:r>
    </w:p>
    <w:p w:rsidR="000A1E23" w:rsidRDefault="000A1E23" w:rsidP="00395665">
      <w:pPr>
        <w:pStyle w:val="a7"/>
        <w:spacing w:line="438" w:lineRule="exact"/>
        <w:ind w:left="1400" w:firstLine="560"/>
      </w:pPr>
      <w:r>
        <w:rPr>
          <w:rFonts w:hint="eastAsia"/>
        </w:rPr>
        <w:t>醫事人員違反第一項規定且情節重大者，並得廢止其醫事人員證書。</w:t>
      </w:r>
    </w:p>
    <w:p w:rsidR="000A1E23" w:rsidRDefault="000A1E23" w:rsidP="00395665">
      <w:pPr>
        <w:pStyle w:val="a7"/>
        <w:spacing w:line="438" w:lineRule="exact"/>
        <w:ind w:left="1400" w:firstLine="560"/>
      </w:pPr>
      <w:r>
        <w:rPr>
          <w:rFonts w:hint="eastAsia"/>
        </w:rPr>
        <w:t>有下列情形之一者，處新臺幣二十萬元以上一百萬元以下罰鍰，其為醫事人員且情節重大者，並得廢止其醫事人員證書：</w:t>
      </w:r>
    </w:p>
    <w:p w:rsidR="000A1E23" w:rsidRDefault="000A1E23" w:rsidP="00395665">
      <w:pPr>
        <w:pStyle w:val="11"/>
        <w:spacing w:line="438" w:lineRule="exact"/>
        <w:ind w:left="2450" w:hangingChars="175" w:hanging="490"/>
      </w:pPr>
      <w:r>
        <w:rPr>
          <w:rFonts w:hint="eastAsia"/>
        </w:rPr>
        <w:t>一、醫師違反第四條第一項或第五條規定。</w:t>
      </w:r>
    </w:p>
    <w:p w:rsidR="000A1E23" w:rsidRDefault="000A1E23" w:rsidP="00395665">
      <w:pPr>
        <w:pStyle w:val="11"/>
        <w:spacing w:line="438" w:lineRule="exact"/>
        <w:ind w:left="2450" w:hangingChars="175" w:hanging="490"/>
      </w:pPr>
      <w:r>
        <w:rPr>
          <w:rFonts w:hint="eastAsia"/>
        </w:rPr>
        <w:t>二、醫療機構以偽造或虛偽不實之內容，通報第十條之一第一項之資料。</w:t>
      </w:r>
    </w:p>
    <w:p w:rsidR="000A1E23" w:rsidRDefault="000A1E23" w:rsidP="00395665">
      <w:pPr>
        <w:pStyle w:val="11"/>
        <w:spacing w:line="438" w:lineRule="exact"/>
        <w:ind w:left="2450" w:hangingChars="175" w:hanging="490"/>
      </w:pPr>
      <w:r>
        <w:rPr>
          <w:rFonts w:hint="eastAsia"/>
        </w:rPr>
        <w:t>三、違反第十四條第一項規定。</w:t>
      </w:r>
    </w:p>
    <w:p w:rsidR="000A1E23" w:rsidRDefault="000A1E23" w:rsidP="00395665">
      <w:pPr>
        <w:pStyle w:val="a7"/>
        <w:spacing w:line="438" w:lineRule="exact"/>
        <w:ind w:left="1400" w:firstLine="560"/>
      </w:pPr>
      <w:r>
        <w:rPr>
          <w:rFonts w:hint="eastAsia"/>
        </w:rPr>
        <w:t>違反前項第一款或第二款規定者，中央主管機關並得廢止醫院或醫師施行器官摘取、移植手術之資格。</w:t>
      </w:r>
    </w:p>
    <w:p w:rsidR="000A1E23" w:rsidRDefault="00472AD6" w:rsidP="00395665">
      <w:pPr>
        <w:pStyle w:val="a6"/>
        <w:spacing w:line="438" w:lineRule="exact"/>
        <w:ind w:left="1440" w:hangingChars="610" w:hanging="1440"/>
      </w:pPr>
      <w:r>
        <w:rPr>
          <w:rFonts w:hint="eastAsia"/>
          <w:spacing w:val="-2"/>
          <w:sz w:val="24"/>
        </w:rPr>
        <w:t>第十六條之一</w:t>
      </w:r>
      <w:r>
        <w:rPr>
          <w:rFonts w:hint="eastAsia"/>
          <w:spacing w:val="-4"/>
        </w:rPr>
        <w:t xml:space="preserve">　　</w:t>
      </w:r>
      <w:r w:rsidR="000A1E23">
        <w:rPr>
          <w:rFonts w:hint="eastAsia"/>
        </w:rPr>
        <w:t>有下列情形之一者，處新臺幣六萬元以上三十萬元以下罰鍰，其輸入之器官、組織、細胞，應立即封存，於一個月內退運出口、沒入或就地銷燬：</w:t>
      </w:r>
    </w:p>
    <w:p w:rsidR="000A1E23" w:rsidRDefault="000A1E23" w:rsidP="00395665">
      <w:pPr>
        <w:pStyle w:val="11"/>
        <w:spacing w:line="438" w:lineRule="exact"/>
        <w:ind w:left="2450" w:hangingChars="175" w:hanging="490"/>
      </w:pPr>
      <w:r>
        <w:rPr>
          <w:rFonts w:hint="eastAsia"/>
        </w:rPr>
        <w:lastRenderedPageBreak/>
        <w:t>一、未經中央主管機關核准輸入或輸出人體器官、組織、細胞。</w:t>
      </w:r>
    </w:p>
    <w:p w:rsidR="000A1E23" w:rsidRDefault="000A1E23" w:rsidP="00395665">
      <w:pPr>
        <w:pStyle w:val="11"/>
        <w:spacing w:line="438" w:lineRule="exact"/>
        <w:ind w:left="2450" w:hangingChars="175" w:hanging="490"/>
      </w:pPr>
      <w:r>
        <w:rPr>
          <w:rFonts w:hint="eastAsia"/>
        </w:rPr>
        <w:t>二、無中央主管機關核准輸入或輸出人體器官、組織、細胞之證明文件，而販賣、供應、運送、寄藏、媒介、轉讓或意圖販賣而陳列。</w:t>
      </w:r>
    </w:p>
    <w:p w:rsidR="000A1E23" w:rsidRDefault="000A1E23" w:rsidP="00395665">
      <w:pPr>
        <w:pStyle w:val="a7"/>
        <w:spacing w:line="438" w:lineRule="exact"/>
        <w:ind w:left="1400" w:firstLine="560"/>
      </w:pPr>
      <w:r>
        <w:rPr>
          <w:rFonts w:hint="eastAsia"/>
        </w:rPr>
        <w:t>醫院、醫師或病人有下列情形之一者，處新臺幣三萬元以上十五萬元以下罰鍰：</w:t>
      </w:r>
    </w:p>
    <w:p w:rsidR="000A1E23" w:rsidRDefault="000A1E23" w:rsidP="00395665">
      <w:pPr>
        <w:pStyle w:val="11"/>
        <w:spacing w:line="438" w:lineRule="exact"/>
        <w:ind w:left="2450" w:hangingChars="175" w:hanging="490"/>
      </w:pPr>
      <w:r>
        <w:rPr>
          <w:rFonts w:hint="eastAsia"/>
        </w:rPr>
        <w:t>一、違反第九條第一項規定。</w:t>
      </w:r>
    </w:p>
    <w:p w:rsidR="000A1E23" w:rsidRDefault="000A1E23" w:rsidP="00395665">
      <w:pPr>
        <w:pStyle w:val="11"/>
        <w:spacing w:line="438" w:lineRule="exact"/>
        <w:ind w:left="2450" w:hangingChars="175" w:hanging="490"/>
      </w:pPr>
      <w:r>
        <w:rPr>
          <w:rFonts w:hint="eastAsia"/>
        </w:rPr>
        <w:t>二、違反第十條第三項或第四項規定。</w:t>
      </w:r>
    </w:p>
    <w:p w:rsidR="000A1E23" w:rsidRDefault="000A1E23" w:rsidP="00395665">
      <w:pPr>
        <w:pStyle w:val="11"/>
        <w:spacing w:line="438" w:lineRule="exact"/>
        <w:ind w:left="2520" w:hangingChars="200" w:hanging="560"/>
      </w:pPr>
      <w:r>
        <w:rPr>
          <w:rFonts w:hint="eastAsia"/>
        </w:rPr>
        <w:t>三、違反第十條之一第二項所定器官分配基準或第三項規定。</w:t>
      </w:r>
    </w:p>
    <w:p w:rsidR="000A1E23" w:rsidRDefault="000A1E23" w:rsidP="00395665">
      <w:pPr>
        <w:pStyle w:val="11"/>
        <w:spacing w:line="438" w:lineRule="exact"/>
        <w:ind w:left="2450" w:hangingChars="175" w:hanging="490"/>
      </w:pPr>
      <w:r>
        <w:rPr>
          <w:rFonts w:hint="eastAsia"/>
        </w:rPr>
        <w:t>四、違反第十一條第二項規定。</w:t>
      </w:r>
    </w:p>
    <w:p w:rsidR="000A1E23" w:rsidRDefault="000A1E23" w:rsidP="00395665">
      <w:pPr>
        <w:pStyle w:val="11"/>
        <w:spacing w:line="438" w:lineRule="exact"/>
        <w:ind w:left="2450" w:hangingChars="175" w:hanging="490"/>
      </w:pPr>
      <w:r>
        <w:rPr>
          <w:rFonts w:hint="eastAsia"/>
        </w:rPr>
        <w:t>五、違反第十三條規定。</w:t>
      </w:r>
    </w:p>
    <w:p w:rsidR="000A1E23" w:rsidRDefault="00BF3BBD" w:rsidP="00395665">
      <w:pPr>
        <w:pStyle w:val="a6"/>
        <w:spacing w:line="438" w:lineRule="exact"/>
        <w:ind w:left="1406" w:hangingChars="370" w:hanging="1406"/>
      </w:pPr>
      <w:r>
        <w:rPr>
          <w:rFonts w:hint="eastAsia"/>
          <w:spacing w:val="50"/>
        </w:rPr>
        <w:t>第十七條</w:t>
      </w:r>
      <w:r>
        <w:rPr>
          <w:rFonts w:hint="eastAsia"/>
          <w:spacing w:val="-30"/>
        </w:rPr>
        <w:t xml:space="preserve">　　</w:t>
      </w:r>
      <w:r w:rsidR="000A1E23">
        <w:rPr>
          <w:rFonts w:hint="eastAsia"/>
        </w:rPr>
        <w:t>有下列情形之一者，處新臺幣十二萬元以上六十萬元以下罰鍰；其為醫師者，並得處一個月以上一年以下停業處分或廢止其執業執照：</w:t>
      </w:r>
    </w:p>
    <w:p w:rsidR="000A1E23" w:rsidRDefault="000A1E23" w:rsidP="00395665">
      <w:pPr>
        <w:pStyle w:val="11"/>
        <w:spacing w:line="438" w:lineRule="exact"/>
        <w:ind w:left="2450" w:hangingChars="175" w:hanging="490"/>
      </w:pPr>
      <w:r>
        <w:rPr>
          <w:rFonts w:hint="eastAsia"/>
        </w:rPr>
        <w:t>一、以偽造或虛偽不實之資格、條件等文件申請施行器官摘取、移植手術之核定。</w:t>
      </w:r>
    </w:p>
    <w:p w:rsidR="000A1E23" w:rsidRDefault="000A1E23" w:rsidP="00395665">
      <w:pPr>
        <w:pStyle w:val="11"/>
        <w:spacing w:line="438" w:lineRule="exact"/>
        <w:ind w:left="2450" w:hangingChars="175" w:hanging="490"/>
      </w:pPr>
      <w:r>
        <w:rPr>
          <w:rFonts w:hint="eastAsia"/>
        </w:rPr>
        <w:t>二、違反第十條第一項規定。</w:t>
      </w:r>
    </w:p>
    <w:p w:rsidR="000A1E23" w:rsidRDefault="000A1E23" w:rsidP="00395665">
      <w:pPr>
        <w:pStyle w:val="11"/>
        <w:spacing w:line="438" w:lineRule="exact"/>
        <w:ind w:left="2450" w:hangingChars="175" w:hanging="490"/>
      </w:pPr>
      <w:r>
        <w:rPr>
          <w:rFonts w:hint="eastAsia"/>
        </w:rPr>
        <w:t>三、違反第十條第二項所定醫院、醫師及眼角膜摘取技術員應遵行事項之辦法。</w:t>
      </w:r>
    </w:p>
    <w:p w:rsidR="000A1E23" w:rsidRDefault="000A1E23" w:rsidP="00395665">
      <w:pPr>
        <w:pStyle w:val="11"/>
        <w:spacing w:line="438" w:lineRule="exact"/>
        <w:ind w:left="2548" w:hangingChars="210" w:hanging="588"/>
      </w:pPr>
      <w:r>
        <w:rPr>
          <w:rFonts w:hint="eastAsia"/>
        </w:rPr>
        <w:t>四、違反第十條之一第二項所定器官分配內容及應遵行事項之規定。</w:t>
      </w:r>
    </w:p>
    <w:p w:rsidR="000A1E23" w:rsidRDefault="000A1E23" w:rsidP="00395665">
      <w:pPr>
        <w:pStyle w:val="a7"/>
        <w:spacing w:line="438" w:lineRule="exact"/>
        <w:ind w:left="1400" w:firstLine="560"/>
      </w:pPr>
      <w:r>
        <w:rPr>
          <w:rFonts w:hint="eastAsia"/>
        </w:rPr>
        <w:t>違反前項第一款、第三款或第四款規定者，中央主管機關並得廢止醫院、醫師或眼角膜摘取技術員施行器官摘取、移植手術之資格。</w:t>
      </w:r>
    </w:p>
    <w:p w:rsidR="000A1E23" w:rsidRDefault="00BF3BBD" w:rsidP="008A6051">
      <w:pPr>
        <w:pStyle w:val="a6"/>
        <w:spacing w:line="530" w:lineRule="exact"/>
        <w:ind w:left="1406" w:hangingChars="370" w:hanging="1406"/>
      </w:pPr>
      <w:r>
        <w:rPr>
          <w:rFonts w:hint="eastAsia"/>
          <w:spacing w:val="50"/>
        </w:rPr>
        <w:lastRenderedPageBreak/>
        <w:t>第十八條</w:t>
      </w:r>
      <w:r>
        <w:rPr>
          <w:rFonts w:hint="eastAsia"/>
          <w:spacing w:val="-30"/>
        </w:rPr>
        <w:t xml:space="preserve">　　</w:t>
      </w:r>
      <w:r w:rsidR="000A1E23">
        <w:rPr>
          <w:rFonts w:hint="eastAsia"/>
        </w:rPr>
        <w:t>有下列情形之一者，處新臺幣九萬元以上四十五萬元以下罰鍰：</w:t>
      </w:r>
    </w:p>
    <w:p w:rsidR="000A1E23" w:rsidRDefault="000A1E23" w:rsidP="008A6051">
      <w:pPr>
        <w:pStyle w:val="11"/>
        <w:spacing w:line="530" w:lineRule="exact"/>
        <w:ind w:left="2450" w:hangingChars="175" w:hanging="490"/>
      </w:pPr>
      <w:r>
        <w:rPr>
          <w:rFonts w:hint="eastAsia"/>
        </w:rPr>
        <w:t>一、</w:t>
      </w:r>
      <w:r w:rsidRPr="004240EA">
        <w:rPr>
          <w:rFonts w:hint="eastAsia"/>
          <w:spacing w:val="-8"/>
        </w:rPr>
        <w:t>醫院或醫師違反第六條第一項、第七條或第八條規定。</w:t>
      </w:r>
    </w:p>
    <w:p w:rsidR="000A1E23" w:rsidRDefault="000A1E23" w:rsidP="008A6051">
      <w:pPr>
        <w:pStyle w:val="11"/>
        <w:spacing w:line="530" w:lineRule="exact"/>
        <w:ind w:left="2492" w:hangingChars="190" w:hanging="532"/>
      </w:pPr>
      <w:r>
        <w:rPr>
          <w:rFonts w:hint="eastAsia"/>
        </w:rPr>
        <w:t>二、於廣告物、出版品、廣播、電視、電子訊號、電腦網路或其他媒體，散布、播送或刊登器官買賣、其他交易或仲介訊息。</w:t>
      </w:r>
    </w:p>
    <w:p w:rsidR="000A1E23" w:rsidRDefault="000A1E23" w:rsidP="008A6051">
      <w:pPr>
        <w:pStyle w:val="a7"/>
        <w:spacing w:line="530" w:lineRule="exact"/>
        <w:ind w:left="1400" w:firstLine="560"/>
      </w:pPr>
      <w:r>
        <w:rPr>
          <w:rFonts w:hint="eastAsia"/>
        </w:rPr>
        <w:t>媒體經營者違反前項第二款規定者，亦同。</w:t>
      </w:r>
    </w:p>
    <w:p w:rsidR="000A1E23" w:rsidRDefault="00E73B87" w:rsidP="008A6051">
      <w:pPr>
        <w:pStyle w:val="a6"/>
        <w:spacing w:line="530" w:lineRule="exact"/>
        <w:ind w:left="1440" w:hangingChars="610" w:hanging="1440"/>
      </w:pPr>
      <w:r>
        <w:rPr>
          <w:rFonts w:hint="eastAsia"/>
          <w:spacing w:val="-2"/>
          <w:sz w:val="24"/>
        </w:rPr>
        <w:t>第十八條之一</w:t>
      </w:r>
      <w:r>
        <w:rPr>
          <w:rFonts w:hint="eastAsia"/>
          <w:spacing w:val="-4"/>
        </w:rPr>
        <w:t xml:space="preserve">　　</w:t>
      </w:r>
      <w:r w:rsidR="000A1E23">
        <w:rPr>
          <w:rFonts w:hint="eastAsia"/>
        </w:rPr>
        <w:t>有下列情形之一者，處新臺幣十萬元以上五十萬元以下罰鍰，並令限期改善或退還收取之費用；屆期未改善或未退還者，按次處罰，情節重大者，並得廢止其許可：</w:t>
      </w:r>
    </w:p>
    <w:p w:rsidR="000A1E23" w:rsidRDefault="000A1E23" w:rsidP="008A6051">
      <w:pPr>
        <w:pStyle w:val="11"/>
        <w:spacing w:line="530" w:lineRule="exact"/>
        <w:ind w:left="2520" w:hangingChars="200" w:hanging="560"/>
      </w:pPr>
      <w:r>
        <w:rPr>
          <w:rFonts w:hint="eastAsia"/>
        </w:rPr>
        <w:t>一、違反第十四條第二項所定人體器官保存庫設置者條件、應具備之設施及其他應遵行事項之規定。</w:t>
      </w:r>
    </w:p>
    <w:p w:rsidR="00136BB1" w:rsidRDefault="000A1E23" w:rsidP="008A6051">
      <w:pPr>
        <w:pStyle w:val="11"/>
        <w:spacing w:afterLines="100" w:after="240" w:line="530" w:lineRule="exact"/>
        <w:ind w:left="2450" w:hangingChars="175" w:hanging="490"/>
      </w:pPr>
      <w:r>
        <w:rPr>
          <w:rFonts w:hint="eastAsia"/>
        </w:rPr>
        <w:t>二、</w:t>
      </w:r>
      <w:r w:rsidRPr="009F3F68">
        <w:rPr>
          <w:rFonts w:hint="eastAsia"/>
          <w:spacing w:val="-8"/>
        </w:rPr>
        <w:t>違反第十四條第三項收費規定，超額或自立名目收費。</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7F1BA9">
            <w:pPr>
              <w:spacing w:line="240" w:lineRule="auto"/>
              <w:jc w:val="distribute"/>
              <w:rPr>
                <w:spacing w:val="-8"/>
              </w:rPr>
            </w:pPr>
            <w:r>
              <w:rPr>
                <w:rFonts w:hint="eastAsia"/>
              </w:rPr>
              <w:t>華總一義字第</w:t>
            </w:r>
            <w:r>
              <w:rPr>
                <w:rFonts w:hint="eastAsia"/>
              </w:rPr>
              <w:t>104000</w:t>
            </w:r>
            <w:r>
              <w:t>770</w:t>
            </w:r>
            <w:r w:rsidR="007F1BA9">
              <w:t>9</w:t>
            </w:r>
            <w:r>
              <w:t>1</w:t>
            </w:r>
            <w:r>
              <w:rPr>
                <w:rFonts w:hint="eastAsia"/>
              </w:rPr>
              <w:t>號</w:t>
            </w:r>
          </w:p>
        </w:tc>
      </w:tr>
    </w:tbl>
    <w:p w:rsidR="006E7441" w:rsidRPr="003E70F7" w:rsidRDefault="006E7441" w:rsidP="008A6051">
      <w:pPr>
        <w:pStyle w:val="10"/>
        <w:spacing w:before="120" w:after="120" w:line="480" w:lineRule="exact"/>
        <w:rPr>
          <w:spacing w:val="-6"/>
        </w:rPr>
      </w:pPr>
      <w:r w:rsidRPr="003E70F7">
        <w:rPr>
          <w:rFonts w:hint="eastAsia"/>
          <w:spacing w:val="-6"/>
        </w:rPr>
        <w:t>茲修正</w:t>
      </w:r>
      <w:r w:rsidR="007F1BA9" w:rsidRPr="003E70F7">
        <w:rPr>
          <w:rFonts w:hint="eastAsia"/>
          <w:spacing w:val="-6"/>
        </w:rPr>
        <w:t>土地稅法第三十一條之一、第三十五條及第五十三條條文</w:t>
      </w:r>
      <w:r w:rsidRPr="003E70F7">
        <w:rPr>
          <w:rFonts w:hint="eastAsia"/>
          <w:spacing w:val="-6"/>
        </w:rPr>
        <w:t>，公布之。</w:t>
      </w:r>
    </w:p>
    <w:p w:rsidR="003E70F7" w:rsidRPr="00B60426" w:rsidRDefault="003E70F7" w:rsidP="003E70F7">
      <w:pPr>
        <w:spacing w:beforeLines="50" w:before="120"/>
      </w:pPr>
      <w:r w:rsidRPr="00B60426">
        <w:rPr>
          <w:rFonts w:hint="eastAsia"/>
        </w:rPr>
        <w:t>總　　　統　馬英九</w:t>
      </w:r>
    </w:p>
    <w:p w:rsidR="003E70F7" w:rsidRPr="00B60426" w:rsidRDefault="003E70F7" w:rsidP="003E70F7">
      <w:r w:rsidRPr="00B60426">
        <w:rPr>
          <w:rFonts w:hint="eastAsia"/>
        </w:rPr>
        <w:t xml:space="preserve">行政院院長　</w:t>
      </w:r>
      <w:r>
        <w:rPr>
          <w:rFonts w:hint="eastAsia"/>
        </w:rPr>
        <w:t>毛治國</w:t>
      </w:r>
    </w:p>
    <w:p w:rsidR="003E70F7" w:rsidRDefault="003E70F7" w:rsidP="00AB782F">
      <w:r>
        <w:rPr>
          <w:rFonts w:hint="eastAsia"/>
        </w:rPr>
        <w:t>財政</w:t>
      </w:r>
      <w:r w:rsidRPr="00B60426">
        <w:rPr>
          <w:rFonts w:hint="eastAsia"/>
        </w:rPr>
        <w:t>部部長　張盛和</w:t>
      </w:r>
    </w:p>
    <w:p w:rsidR="00AB782F" w:rsidRPr="00B60426" w:rsidRDefault="00AB782F" w:rsidP="00AB782F">
      <w:pPr>
        <w:spacing w:afterLines="100" w:after="240"/>
      </w:pPr>
      <w:r>
        <w:rPr>
          <w:rFonts w:hint="eastAsia"/>
        </w:rPr>
        <w:t>內政</w:t>
      </w:r>
      <w:r w:rsidRPr="00B60426">
        <w:rPr>
          <w:rFonts w:hint="eastAsia"/>
        </w:rPr>
        <w:t xml:space="preserve">部部長　</w:t>
      </w:r>
      <w:r>
        <w:rPr>
          <w:rFonts w:hint="eastAsia"/>
        </w:rPr>
        <w:t>陳威仁</w:t>
      </w:r>
    </w:p>
    <w:p w:rsidR="007F1BA9" w:rsidRPr="007F1BA9" w:rsidRDefault="007F1BA9" w:rsidP="007F1BA9">
      <w:pPr>
        <w:pStyle w:val="10"/>
        <w:spacing w:before="120" w:after="120"/>
        <w:rPr>
          <w:sz w:val="32"/>
          <w:szCs w:val="32"/>
        </w:rPr>
      </w:pPr>
      <w:r w:rsidRPr="007F1BA9">
        <w:rPr>
          <w:rFonts w:hint="eastAsia"/>
          <w:sz w:val="32"/>
          <w:szCs w:val="32"/>
        </w:rPr>
        <w:t>土地稅法修正第三十一條之一、第三十五條及第五十三條條文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7F1BA9" w:rsidRDefault="001C73BD" w:rsidP="009567E1">
      <w:pPr>
        <w:pStyle w:val="a6"/>
        <w:spacing w:line="420" w:lineRule="exact"/>
        <w:ind w:left="1400" w:hangingChars="700" w:hanging="1400"/>
      </w:pPr>
      <w:r>
        <w:rPr>
          <w:rFonts w:hint="eastAsia"/>
          <w:spacing w:val="-20"/>
          <w:sz w:val="24"/>
        </w:rPr>
        <w:lastRenderedPageBreak/>
        <w:t>第三十一條之一</w:t>
      </w:r>
      <w:r w:rsidRPr="00B37DFE">
        <w:rPr>
          <w:rFonts w:hint="eastAsia"/>
          <w:spacing w:val="4"/>
          <w:sz w:val="26"/>
          <w:szCs w:val="26"/>
        </w:rPr>
        <w:t xml:space="preserve">　　</w:t>
      </w:r>
      <w:r w:rsidR="007F1BA9">
        <w:rPr>
          <w:rFonts w:hint="eastAsia"/>
        </w:rPr>
        <w:t>依第二十八條之三規定不課徵土地增值稅之土地，於所有權移轉、設定典權或依信託法第三十五條第一項規定轉為受託人自有土地時，以該土地不課徵土地增值稅前之原規定地價或最近一次經核定之移轉現值為原地價，計算漲價總數額，課徵土地增值稅。但屬第三十九條第二項但書規定情形者，其原地價之認定，依其規定。</w:t>
      </w:r>
    </w:p>
    <w:p w:rsidR="007F1BA9" w:rsidRDefault="007F1BA9" w:rsidP="009567E1">
      <w:pPr>
        <w:pStyle w:val="a7"/>
        <w:spacing w:line="420" w:lineRule="exact"/>
        <w:ind w:leftChars="0" w:left="1400" w:firstLine="560"/>
      </w:pPr>
      <w:r>
        <w:rPr>
          <w:rFonts w:hint="eastAsia"/>
        </w:rPr>
        <w:t>因遺囑成立之信託，於成立時以土地為信託財產者，該土地有前項應課徵土地增值稅之情形時，其原地價指遺囑人死亡日當期之公告土地現值。</w:t>
      </w:r>
    </w:p>
    <w:p w:rsidR="007F1BA9" w:rsidRDefault="007F1BA9" w:rsidP="009567E1">
      <w:pPr>
        <w:pStyle w:val="a7"/>
        <w:spacing w:line="420" w:lineRule="exact"/>
        <w:ind w:leftChars="0" w:left="1400" w:firstLine="560"/>
      </w:pPr>
      <w:r>
        <w:rPr>
          <w:rFonts w:hint="eastAsia"/>
        </w:rPr>
        <w:t>以自有土地交付信託，且信託契約明定受益人為委託人並享有全部信託利益，受益人於信託關係存續中死亡者，該土地有第一項應課徵土地增值稅之情形時，其原地價指受益人死亡日當期之公告土地現值。</w:t>
      </w:r>
    </w:p>
    <w:p w:rsidR="007F1BA9" w:rsidRDefault="007F1BA9" w:rsidP="009567E1">
      <w:pPr>
        <w:pStyle w:val="a7"/>
        <w:spacing w:line="420" w:lineRule="exact"/>
        <w:ind w:leftChars="0" w:left="1400" w:firstLine="560"/>
      </w:pPr>
      <w:r>
        <w:rPr>
          <w:rFonts w:hint="eastAsia"/>
        </w:rPr>
        <w:t>前項委託人藉信託契約，不當為他人或自己規避或減少納稅義務者，不適用該項規定。</w:t>
      </w:r>
    </w:p>
    <w:p w:rsidR="007F1BA9" w:rsidRDefault="007F1BA9" w:rsidP="009567E1">
      <w:pPr>
        <w:pStyle w:val="a7"/>
        <w:spacing w:line="420" w:lineRule="exact"/>
        <w:ind w:leftChars="0" w:left="1400" w:firstLine="560"/>
      </w:pPr>
      <w:r>
        <w:rPr>
          <w:rFonts w:hint="eastAsia"/>
        </w:rPr>
        <w:t>第一項土地，於計課土地增值稅時，委託人或受託人於信託前或信託關係存續中，有支付第三十一條第一項第二款改良土地之改良費用或同條第三項增繳之地價稅者，準用該條之減除或抵繳規定；第二項及第三項土地，遺囑人或</w:t>
      </w:r>
      <w:r w:rsidRPr="00495234">
        <w:rPr>
          <w:rFonts w:hint="eastAsia"/>
          <w:spacing w:val="-6"/>
        </w:rPr>
        <w:t>受益人死亡後，受託人有支付前開費用及地價稅者，亦準用之。</w:t>
      </w:r>
    </w:p>
    <w:p w:rsidR="007F1BA9" w:rsidRDefault="007F1BA9" w:rsidP="009567E1">
      <w:pPr>
        <w:pStyle w:val="a7"/>
        <w:spacing w:line="420" w:lineRule="exact"/>
        <w:ind w:leftChars="0" w:left="1400" w:firstLine="560"/>
      </w:pPr>
      <w:r>
        <w:rPr>
          <w:rFonts w:hint="eastAsia"/>
        </w:rPr>
        <w:t>本法中華民國一百零四年六月十二日修正之條文施行時，尚未核課或尚未核課確定案件，適用前三項規定。</w:t>
      </w:r>
    </w:p>
    <w:p w:rsidR="007F1BA9" w:rsidRDefault="007F1BA9" w:rsidP="009567E1">
      <w:pPr>
        <w:pStyle w:val="a6"/>
        <w:spacing w:line="420" w:lineRule="exact"/>
        <w:ind w:left="1400" w:hanging="1400"/>
      </w:pPr>
      <w:r>
        <w:rPr>
          <w:rFonts w:hint="eastAsia"/>
        </w:rPr>
        <w:t>第三十五條　　土地所有權人於出售土地後，自完成移轉登記之日起，二年內重購土地合於下列規定之一，其新購土地地價超過原出售土地地價，扣除繳納土地增值稅後之餘額者，得向主管稽徵機關申請就其已納土地增值稅額內，退還其不足支付新購土地地價之數額：</w:t>
      </w:r>
    </w:p>
    <w:p w:rsidR="007F1BA9" w:rsidRDefault="007F1BA9" w:rsidP="009567E1">
      <w:pPr>
        <w:pStyle w:val="11"/>
        <w:spacing w:line="469" w:lineRule="exact"/>
        <w:ind w:left="2436" w:hangingChars="170" w:hanging="476"/>
      </w:pPr>
      <w:r>
        <w:rPr>
          <w:rFonts w:hint="eastAsia"/>
        </w:rPr>
        <w:lastRenderedPageBreak/>
        <w:t>一、自用住宅用地出售後，另行購買都市土地未超過三公畝部分或非都市土地未超過七公畝部分仍作自用住宅用地者。</w:t>
      </w:r>
    </w:p>
    <w:p w:rsidR="007F1BA9" w:rsidRDefault="007F1BA9" w:rsidP="009567E1">
      <w:pPr>
        <w:pStyle w:val="11"/>
        <w:spacing w:line="469" w:lineRule="exact"/>
        <w:ind w:left="2436" w:hangingChars="170" w:hanging="476"/>
      </w:pPr>
      <w:r>
        <w:rPr>
          <w:rFonts w:hint="eastAsia"/>
        </w:rPr>
        <w:t>二、自營工廠用地出售後，另於其他都市計畫工業區或政府編定之工業用地內購地設廠者。</w:t>
      </w:r>
    </w:p>
    <w:p w:rsidR="007F1BA9" w:rsidRDefault="007F1BA9" w:rsidP="009567E1">
      <w:pPr>
        <w:pStyle w:val="11"/>
        <w:spacing w:line="469" w:lineRule="exact"/>
        <w:ind w:left="2436" w:hangingChars="170" w:hanging="476"/>
      </w:pPr>
      <w:r>
        <w:rPr>
          <w:rFonts w:hint="eastAsia"/>
        </w:rPr>
        <w:t>三、自耕之農業用地出售後，另行購買仍供自耕之農業用地者。</w:t>
      </w:r>
    </w:p>
    <w:p w:rsidR="007F1BA9" w:rsidRDefault="007F1BA9" w:rsidP="009567E1">
      <w:pPr>
        <w:pStyle w:val="a7"/>
        <w:spacing w:line="469" w:lineRule="exact"/>
        <w:ind w:left="1400" w:firstLine="560"/>
      </w:pPr>
      <w:r>
        <w:rPr>
          <w:rFonts w:hint="eastAsia"/>
        </w:rPr>
        <w:t>前項規定土地所有權人於先購買土地後，自完成移轉登記之日起二年內，始行出售土地者，準用之。</w:t>
      </w:r>
    </w:p>
    <w:p w:rsidR="007F1BA9" w:rsidRDefault="007F1BA9" w:rsidP="009567E1">
      <w:pPr>
        <w:pStyle w:val="a7"/>
        <w:spacing w:line="469" w:lineRule="exact"/>
        <w:ind w:left="1400" w:firstLine="560"/>
      </w:pPr>
      <w:r>
        <w:rPr>
          <w:rFonts w:hint="eastAsia"/>
        </w:rPr>
        <w:t>第一項第一款及第二項規定，於土地出售前一年內，曾供營業使用或出租者，不適用之。</w:t>
      </w:r>
    </w:p>
    <w:p w:rsidR="007F1BA9" w:rsidRDefault="007F1BA9" w:rsidP="009567E1">
      <w:pPr>
        <w:pStyle w:val="a6"/>
        <w:spacing w:line="469" w:lineRule="exact"/>
        <w:ind w:left="1400" w:hanging="1400"/>
      </w:pPr>
      <w:r>
        <w:rPr>
          <w:rFonts w:hint="eastAsia"/>
        </w:rPr>
        <w:t>第五十三條　　納稅義務人或代繳義務人未於稅單所載限繳日期內繳清應納稅款者，每逾二日按滯納數額加徵百分之一滯納金；逾三十日仍未繳納者，移送法務部行政執行署所屬行政執行分署強制執行。經核准以票據繳納稅款者，以票據兌現日為繳納日。</w:t>
      </w:r>
    </w:p>
    <w:p w:rsidR="006E7441" w:rsidRDefault="007F1BA9" w:rsidP="009567E1">
      <w:pPr>
        <w:pStyle w:val="a7"/>
        <w:spacing w:afterLines="100" w:after="240" w:line="469" w:lineRule="exact"/>
        <w:ind w:left="1400" w:firstLine="560"/>
      </w:pPr>
      <w:r>
        <w:rPr>
          <w:rFonts w:hint="eastAsia"/>
        </w:rPr>
        <w:t>欠繳之田賦代金及應發或應追收欠繳之隨賦徵購實物價款，均應按照繳付或徵購當時政府核定之標準計算。</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7F1BA9">
            <w:pPr>
              <w:spacing w:line="240" w:lineRule="auto"/>
              <w:jc w:val="distribute"/>
              <w:rPr>
                <w:spacing w:val="-8"/>
              </w:rPr>
            </w:pPr>
            <w:r>
              <w:rPr>
                <w:rFonts w:hint="eastAsia"/>
              </w:rPr>
              <w:t>華總一義字第</w:t>
            </w:r>
            <w:r>
              <w:rPr>
                <w:rFonts w:hint="eastAsia"/>
              </w:rPr>
              <w:t>104000</w:t>
            </w:r>
            <w:r>
              <w:t>77</w:t>
            </w:r>
            <w:r w:rsidR="007F1BA9">
              <w:t>10</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7F1BA9" w:rsidRPr="008E1014">
        <w:rPr>
          <w:rFonts w:hint="eastAsia"/>
        </w:rPr>
        <w:t>民事訴訟法第二百五十四條、第五百十一條、第五百十四條及第五百二十一條條文</w:t>
      </w:r>
      <w:r>
        <w:rPr>
          <w:rFonts w:hint="eastAsia"/>
        </w:rPr>
        <w:t>，公布之。</w:t>
      </w:r>
    </w:p>
    <w:p w:rsidR="006E7441" w:rsidRPr="00B60426" w:rsidRDefault="006E7441" w:rsidP="006E7441">
      <w:pPr>
        <w:spacing w:beforeLines="50" w:before="120"/>
      </w:pPr>
      <w:r w:rsidRPr="00B60426">
        <w:rPr>
          <w:rFonts w:hint="eastAsia"/>
        </w:rPr>
        <w:t>總　　　統　馬英九</w:t>
      </w:r>
    </w:p>
    <w:p w:rsidR="006E7441" w:rsidRPr="00B60426" w:rsidRDefault="006E7441" w:rsidP="006E7441">
      <w:pPr>
        <w:spacing w:afterLines="100" w:after="240"/>
      </w:pPr>
      <w:r w:rsidRPr="00B60426">
        <w:rPr>
          <w:rFonts w:hint="eastAsia"/>
        </w:rPr>
        <w:t xml:space="preserve">行政院院長　</w:t>
      </w:r>
      <w:r>
        <w:rPr>
          <w:rFonts w:hint="eastAsia"/>
        </w:rPr>
        <w:t>毛治國</w:t>
      </w:r>
    </w:p>
    <w:p w:rsidR="007F1BA9" w:rsidRPr="007F1BA9" w:rsidRDefault="007F1BA9" w:rsidP="007F1BA9">
      <w:pPr>
        <w:pStyle w:val="10"/>
        <w:spacing w:before="120" w:after="120"/>
        <w:rPr>
          <w:sz w:val="32"/>
          <w:szCs w:val="32"/>
        </w:rPr>
      </w:pPr>
      <w:r w:rsidRPr="007F1BA9">
        <w:rPr>
          <w:rFonts w:hint="eastAsia"/>
          <w:sz w:val="32"/>
          <w:szCs w:val="32"/>
        </w:rPr>
        <w:lastRenderedPageBreak/>
        <w:t>民事訴訟法修正第二百五十四條、第五百十一條、第五百十四條及第五百二十一條條文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7F1BA9" w:rsidRDefault="00C81AAD" w:rsidP="00A252BB">
      <w:pPr>
        <w:pStyle w:val="a6"/>
        <w:spacing w:line="427" w:lineRule="exact"/>
        <w:ind w:left="1420" w:hangingChars="710" w:hanging="1420"/>
      </w:pPr>
      <w:r>
        <w:rPr>
          <w:rFonts w:hint="eastAsia"/>
          <w:spacing w:val="-20"/>
          <w:sz w:val="24"/>
        </w:rPr>
        <w:t>第二百五十四條</w:t>
      </w:r>
      <w:r>
        <w:rPr>
          <w:rFonts w:hint="eastAsia"/>
        </w:rPr>
        <w:t xml:space="preserve">　　</w:t>
      </w:r>
      <w:r w:rsidR="007F1BA9">
        <w:rPr>
          <w:rFonts w:hint="eastAsia"/>
        </w:rPr>
        <w:t>訴訟繫屬中為訴訟標的之法律關係，雖移轉於第三人，於訴訟無影響。但第三人如經兩造同意，得聲請代當事人承當訴訟。</w:t>
      </w:r>
    </w:p>
    <w:p w:rsidR="007F1BA9" w:rsidRDefault="007F1BA9" w:rsidP="00A252BB">
      <w:pPr>
        <w:pStyle w:val="a7"/>
        <w:spacing w:line="427" w:lineRule="exact"/>
        <w:ind w:left="1400" w:firstLine="560"/>
      </w:pPr>
      <w:r>
        <w:rPr>
          <w:rFonts w:hint="eastAsia"/>
        </w:rPr>
        <w:t>前項但書情形，僅他造不同意者，移轉之當事人或第三人得聲請法院以裁定許第三人承當訴訟。</w:t>
      </w:r>
    </w:p>
    <w:p w:rsidR="007F1BA9" w:rsidRDefault="007F1BA9" w:rsidP="00A252BB">
      <w:pPr>
        <w:pStyle w:val="a7"/>
        <w:spacing w:line="427" w:lineRule="exact"/>
        <w:ind w:left="1400" w:firstLine="560"/>
      </w:pPr>
      <w:r>
        <w:rPr>
          <w:rFonts w:hint="eastAsia"/>
        </w:rPr>
        <w:t>前項裁定，得為抗告。</w:t>
      </w:r>
    </w:p>
    <w:p w:rsidR="007F1BA9" w:rsidRDefault="007F1BA9" w:rsidP="00A252BB">
      <w:pPr>
        <w:pStyle w:val="a7"/>
        <w:spacing w:line="427" w:lineRule="exact"/>
        <w:ind w:left="1400" w:firstLine="560"/>
      </w:pPr>
      <w:r>
        <w:rPr>
          <w:rFonts w:hint="eastAsia"/>
        </w:rPr>
        <w:t>法院知悉訴訟標的有移轉者，應即以書面將訴訟繫屬之事實通知第三人。</w:t>
      </w:r>
    </w:p>
    <w:p w:rsidR="007F1BA9" w:rsidRDefault="007F1BA9" w:rsidP="00A252BB">
      <w:pPr>
        <w:pStyle w:val="a7"/>
        <w:spacing w:line="427" w:lineRule="exact"/>
        <w:ind w:left="1400" w:firstLine="536"/>
      </w:pPr>
      <w:r w:rsidRPr="00035827">
        <w:rPr>
          <w:rFonts w:hint="eastAsia"/>
          <w:spacing w:val="-6"/>
        </w:rPr>
        <w:t>第一項為訴訟標的之權利，其取得、設定、喪失或變更，</w:t>
      </w:r>
      <w:r>
        <w:rPr>
          <w:rFonts w:hint="eastAsia"/>
        </w:rPr>
        <w:t>依法應登記者，於當事人之起訴合法且非顯無理由時，受訴法院得依當事人之聲請發給已起訴之證明，由當事人持向該管登記機關請求將訴訟繫屬之事實予以登記。</w:t>
      </w:r>
    </w:p>
    <w:p w:rsidR="007F1BA9" w:rsidRDefault="007F1BA9" w:rsidP="00A252BB">
      <w:pPr>
        <w:pStyle w:val="a7"/>
        <w:spacing w:line="427" w:lineRule="exact"/>
        <w:ind w:left="1400" w:firstLine="560"/>
      </w:pPr>
      <w:r>
        <w:rPr>
          <w:rFonts w:hint="eastAsia"/>
        </w:rPr>
        <w:t>法院於發給已起訴之證明前，得使當事人有陳述意見之機會。</w:t>
      </w:r>
    </w:p>
    <w:p w:rsidR="007F1BA9" w:rsidRDefault="007F1BA9" w:rsidP="00A252BB">
      <w:pPr>
        <w:pStyle w:val="a7"/>
        <w:spacing w:line="427" w:lineRule="exact"/>
        <w:ind w:left="1400" w:firstLine="560"/>
      </w:pPr>
      <w:r>
        <w:rPr>
          <w:rFonts w:hint="eastAsia"/>
        </w:rPr>
        <w:t>當事人依已起訴之證明辦理訴訟繫屬事實之登記者，於事實審言詞辯論終結前，他造當事人得提出異議。</w:t>
      </w:r>
    </w:p>
    <w:p w:rsidR="007F1BA9" w:rsidRDefault="007F1BA9" w:rsidP="00A252BB">
      <w:pPr>
        <w:pStyle w:val="a7"/>
        <w:spacing w:line="427" w:lineRule="exact"/>
        <w:ind w:left="1400" w:firstLine="560"/>
      </w:pPr>
      <w:r>
        <w:rPr>
          <w:rFonts w:hint="eastAsia"/>
        </w:rPr>
        <w:t>對於第五項駁回聲請之裁定及前項異議所為之裁定，均不得聲明不服。</w:t>
      </w:r>
    </w:p>
    <w:p w:rsidR="007F1BA9" w:rsidRDefault="007F1BA9" w:rsidP="00A252BB">
      <w:pPr>
        <w:pStyle w:val="a7"/>
        <w:spacing w:line="427" w:lineRule="exact"/>
        <w:ind w:left="1400" w:firstLine="560"/>
      </w:pPr>
      <w:r>
        <w:rPr>
          <w:rFonts w:hint="eastAsia"/>
        </w:rPr>
        <w:t>訴訟終結後，當事人或利害關係人得聲請法院發給證明，持向該管登記機關請求塗銷該項登記。</w:t>
      </w:r>
    </w:p>
    <w:p w:rsidR="007F1BA9" w:rsidRDefault="00531CDB" w:rsidP="00A252BB">
      <w:pPr>
        <w:pStyle w:val="a6"/>
        <w:spacing w:line="427" w:lineRule="exact"/>
        <w:ind w:left="1464" w:hangingChars="610" w:hanging="1464"/>
      </w:pPr>
      <w:r>
        <w:rPr>
          <w:rFonts w:hint="eastAsia"/>
          <w:sz w:val="24"/>
        </w:rPr>
        <w:t>第五百十一條</w:t>
      </w:r>
      <w:r>
        <w:rPr>
          <w:rFonts w:hint="eastAsia"/>
        </w:rPr>
        <w:t xml:space="preserve">　　</w:t>
      </w:r>
      <w:r w:rsidR="007F1BA9">
        <w:rPr>
          <w:rFonts w:hint="eastAsia"/>
        </w:rPr>
        <w:t>支付命令之聲請，應表明下列各款事項：</w:t>
      </w:r>
    </w:p>
    <w:p w:rsidR="007F1BA9" w:rsidRDefault="007F1BA9" w:rsidP="00A252BB">
      <w:pPr>
        <w:pStyle w:val="11"/>
        <w:spacing w:line="427" w:lineRule="exact"/>
        <w:ind w:left="2240" w:hanging="280"/>
      </w:pPr>
      <w:r>
        <w:rPr>
          <w:rFonts w:hint="eastAsia"/>
        </w:rPr>
        <w:t>一、當事人及法定代理人。</w:t>
      </w:r>
    </w:p>
    <w:p w:rsidR="007F1BA9" w:rsidRDefault="007F1BA9" w:rsidP="00A252BB">
      <w:pPr>
        <w:pStyle w:val="11"/>
        <w:spacing w:line="427" w:lineRule="exact"/>
        <w:ind w:left="2240" w:hanging="280"/>
      </w:pPr>
      <w:r>
        <w:rPr>
          <w:rFonts w:hint="eastAsia"/>
        </w:rPr>
        <w:t>二、請求之標的及其數量。</w:t>
      </w:r>
    </w:p>
    <w:p w:rsidR="007F1BA9" w:rsidRDefault="007F1BA9" w:rsidP="008B0E9D">
      <w:pPr>
        <w:pStyle w:val="11"/>
        <w:spacing w:line="426" w:lineRule="exact"/>
        <w:ind w:left="2240" w:hanging="280"/>
      </w:pPr>
      <w:r>
        <w:rPr>
          <w:rFonts w:hint="eastAsia"/>
        </w:rPr>
        <w:lastRenderedPageBreak/>
        <w:t>三、請求之原因事實。其有對待給付者，已履行之情形。</w:t>
      </w:r>
    </w:p>
    <w:p w:rsidR="007F1BA9" w:rsidRDefault="007F1BA9" w:rsidP="008B0E9D">
      <w:pPr>
        <w:pStyle w:val="11"/>
        <w:spacing w:line="426" w:lineRule="exact"/>
        <w:ind w:left="2240" w:hanging="280"/>
      </w:pPr>
      <w:r>
        <w:rPr>
          <w:rFonts w:hint="eastAsia"/>
        </w:rPr>
        <w:t>四、應發支付命令之陳述。</w:t>
      </w:r>
    </w:p>
    <w:p w:rsidR="007F1BA9" w:rsidRDefault="007F1BA9" w:rsidP="008B0E9D">
      <w:pPr>
        <w:pStyle w:val="11"/>
        <w:spacing w:line="426" w:lineRule="exact"/>
        <w:ind w:left="2240" w:hanging="280"/>
      </w:pPr>
      <w:r>
        <w:rPr>
          <w:rFonts w:hint="eastAsia"/>
        </w:rPr>
        <w:t>五、法院。</w:t>
      </w:r>
    </w:p>
    <w:p w:rsidR="007F1BA9" w:rsidRDefault="007F1BA9" w:rsidP="008B0E9D">
      <w:pPr>
        <w:pStyle w:val="a7"/>
        <w:spacing w:line="426" w:lineRule="exact"/>
        <w:ind w:left="1400" w:firstLine="560"/>
      </w:pPr>
      <w:r>
        <w:rPr>
          <w:rFonts w:hint="eastAsia"/>
        </w:rPr>
        <w:t>債權人之請求，應釋明之。</w:t>
      </w:r>
    </w:p>
    <w:p w:rsidR="007F1BA9" w:rsidRDefault="00E845E8" w:rsidP="008B0E9D">
      <w:pPr>
        <w:pStyle w:val="a6"/>
        <w:spacing w:line="426" w:lineRule="exact"/>
        <w:ind w:left="1464" w:hangingChars="610" w:hanging="1464"/>
      </w:pPr>
      <w:r>
        <w:rPr>
          <w:rFonts w:hint="eastAsia"/>
          <w:sz w:val="24"/>
        </w:rPr>
        <w:t>第五百十四條</w:t>
      </w:r>
      <w:r>
        <w:rPr>
          <w:rFonts w:hint="eastAsia"/>
        </w:rPr>
        <w:t xml:space="preserve">　　</w:t>
      </w:r>
      <w:r w:rsidR="007F1BA9">
        <w:rPr>
          <w:rFonts w:hint="eastAsia"/>
        </w:rPr>
        <w:t>支付命令，應記載下列各款事項：</w:t>
      </w:r>
    </w:p>
    <w:p w:rsidR="007F1BA9" w:rsidRDefault="007F1BA9" w:rsidP="008B0E9D">
      <w:pPr>
        <w:pStyle w:val="11"/>
        <w:spacing w:line="426" w:lineRule="exact"/>
        <w:ind w:left="2520" w:hangingChars="200" w:hanging="560"/>
      </w:pPr>
      <w:r>
        <w:rPr>
          <w:rFonts w:hint="eastAsia"/>
        </w:rPr>
        <w:t>一、第五百十一條第一項第一款至第三款及第五款所定事項。</w:t>
      </w:r>
    </w:p>
    <w:p w:rsidR="007F1BA9" w:rsidRDefault="007F1BA9" w:rsidP="008B0E9D">
      <w:pPr>
        <w:pStyle w:val="11"/>
        <w:spacing w:line="426" w:lineRule="exact"/>
        <w:ind w:left="2520" w:hangingChars="200" w:hanging="560"/>
      </w:pPr>
      <w:r>
        <w:rPr>
          <w:rFonts w:hint="eastAsia"/>
        </w:rPr>
        <w:t>二、債務人應向債權人清償其請求並賠償程序費用，否則應於支付命令送達後二十日之不變期間內，向發命令之法院提出異議。</w:t>
      </w:r>
    </w:p>
    <w:p w:rsidR="007F1BA9" w:rsidRDefault="007F1BA9" w:rsidP="008B0E9D">
      <w:pPr>
        <w:pStyle w:val="11"/>
        <w:spacing w:line="426" w:lineRule="exact"/>
        <w:ind w:left="2520" w:hangingChars="200" w:hanging="560"/>
      </w:pPr>
      <w:r>
        <w:rPr>
          <w:rFonts w:hint="eastAsia"/>
        </w:rPr>
        <w:t>三、債務人未於不變期間內提出異議時，債權人得依法院核發之支付命令及確定證明書聲請強制執行。</w:t>
      </w:r>
    </w:p>
    <w:p w:rsidR="007F1BA9" w:rsidRDefault="007F1BA9" w:rsidP="008B0E9D">
      <w:pPr>
        <w:pStyle w:val="a7"/>
        <w:spacing w:line="426" w:lineRule="exact"/>
        <w:ind w:left="1400" w:firstLine="560"/>
      </w:pPr>
      <w:r>
        <w:rPr>
          <w:rFonts w:hint="eastAsia"/>
        </w:rPr>
        <w:t>第五百十一條第一項第三款所定事項之記載，得以聲請書狀作為附件代之。</w:t>
      </w:r>
    </w:p>
    <w:p w:rsidR="007F1BA9" w:rsidRPr="004B1C14" w:rsidRDefault="007A1D81" w:rsidP="008B0E9D">
      <w:pPr>
        <w:pStyle w:val="a6"/>
        <w:spacing w:line="426" w:lineRule="exact"/>
        <w:ind w:left="1420" w:hangingChars="710" w:hanging="1420"/>
      </w:pPr>
      <w:r>
        <w:rPr>
          <w:rFonts w:hint="eastAsia"/>
          <w:spacing w:val="-20"/>
          <w:sz w:val="24"/>
        </w:rPr>
        <w:t>第五百二十一條</w:t>
      </w:r>
      <w:r>
        <w:rPr>
          <w:rFonts w:hint="eastAsia"/>
        </w:rPr>
        <w:t xml:space="preserve">　　</w:t>
      </w:r>
      <w:r w:rsidR="007F1BA9">
        <w:rPr>
          <w:rFonts w:hint="eastAsia"/>
        </w:rPr>
        <w:t>債務人對於支付命令未於法定期間合法提出異議者，支付命令得為執行名義。</w:t>
      </w:r>
    </w:p>
    <w:p w:rsidR="007F1BA9" w:rsidRDefault="007F1BA9" w:rsidP="008B0E9D">
      <w:pPr>
        <w:pStyle w:val="a7"/>
        <w:spacing w:line="426" w:lineRule="exact"/>
        <w:ind w:left="1400" w:firstLine="560"/>
      </w:pPr>
      <w:r>
        <w:rPr>
          <w:rFonts w:hint="eastAsia"/>
        </w:rPr>
        <w:t>前項情形，為裁定之法院應付與裁定確定證明書。</w:t>
      </w:r>
    </w:p>
    <w:p w:rsidR="006E7441" w:rsidRDefault="007F1BA9" w:rsidP="008B0E9D">
      <w:pPr>
        <w:pStyle w:val="a7"/>
        <w:spacing w:afterLines="100" w:after="240" w:line="426" w:lineRule="exact"/>
        <w:ind w:left="1400" w:firstLine="560"/>
      </w:pPr>
      <w:r>
        <w:rPr>
          <w:rFonts w:hint="eastAsia"/>
        </w:rPr>
        <w:t>債務人主張支付命令上所載債權不存在而提起確認之訴者，法院依債務人聲請，得許其提供相當並確實之擔保，停止強制執行。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B46AB4">
            <w:pPr>
              <w:spacing w:line="240" w:lineRule="auto"/>
              <w:jc w:val="distribute"/>
              <w:rPr>
                <w:spacing w:val="-8"/>
              </w:rPr>
            </w:pPr>
            <w:r>
              <w:rPr>
                <w:rFonts w:hint="eastAsia"/>
              </w:rPr>
              <w:t>華總一義字第</w:t>
            </w:r>
            <w:r>
              <w:rPr>
                <w:rFonts w:hint="eastAsia"/>
              </w:rPr>
              <w:t>104000</w:t>
            </w:r>
            <w:r>
              <w:t>77</w:t>
            </w:r>
            <w:r w:rsidR="00B46AB4">
              <w:t>11</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B46AB4" w:rsidRPr="007825B5">
        <w:rPr>
          <w:rFonts w:hint="eastAsia"/>
        </w:rPr>
        <w:t>氣象法第十八條、第十九條及第二十四條條文</w:t>
      </w:r>
      <w:r>
        <w:rPr>
          <w:rFonts w:hint="eastAsia"/>
        </w:rPr>
        <w:t>，公布之。</w:t>
      </w:r>
    </w:p>
    <w:p w:rsidR="00AD315B" w:rsidRPr="00B60426" w:rsidRDefault="00AD315B" w:rsidP="00AD315B">
      <w:pPr>
        <w:spacing w:beforeLines="50" w:before="120"/>
      </w:pPr>
      <w:r w:rsidRPr="00B60426">
        <w:rPr>
          <w:rFonts w:hint="eastAsia"/>
        </w:rPr>
        <w:t>總　　　統　馬英九</w:t>
      </w:r>
    </w:p>
    <w:p w:rsidR="00AD315B" w:rsidRPr="00B60426" w:rsidRDefault="00AD315B" w:rsidP="00AD315B">
      <w:r w:rsidRPr="00B60426">
        <w:rPr>
          <w:rFonts w:hint="eastAsia"/>
        </w:rPr>
        <w:t xml:space="preserve">行政院院長　</w:t>
      </w:r>
      <w:r>
        <w:rPr>
          <w:rFonts w:hint="eastAsia"/>
        </w:rPr>
        <w:t>毛治國</w:t>
      </w:r>
    </w:p>
    <w:p w:rsidR="00AD315B" w:rsidRPr="00B60426" w:rsidRDefault="00AD315B" w:rsidP="006E7441">
      <w:pPr>
        <w:spacing w:afterLines="100" w:after="240"/>
      </w:pPr>
      <w:r>
        <w:rPr>
          <w:rFonts w:hint="eastAsia"/>
        </w:rPr>
        <w:t>交通</w:t>
      </w:r>
      <w:r w:rsidRPr="00B60426">
        <w:rPr>
          <w:rFonts w:hint="eastAsia"/>
        </w:rPr>
        <w:t xml:space="preserve">部部長　</w:t>
      </w:r>
      <w:r>
        <w:rPr>
          <w:rFonts w:hint="eastAsia"/>
        </w:rPr>
        <w:t>陳建宇</w:t>
      </w:r>
    </w:p>
    <w:p w:rsidR="00B46AB4" w:rsidRPr="00B46AB4" w:rsidRDefault="00B46AB4" w:rsidP="00B46AB4">
      <w:pPr>
        <w:pStyle w:val="10"/>
        <w:spacing w:before="120" w:after="120"/>
        <w:rPr>
          <w:sz w:val="32"/>
          <w:szCs w:val="32"/>
        </w:rPr>
      </w:pPr>
      <w:r w:rsidRPr="00B46AB4">
        <w:rPr>
          <w:rFonts w:hint="eastAsia"/>
          <w:sz w:val="32"/>
          <w:szCs w:val="32"/>
        </w:rPr>
        <w:lastRenderedPageBreak/>
        <w:t>氣象法修正第十八條、第十九條及第二十四條條文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B46AB4" w:rsidRDefault="000425FB" w:rsidP="00F254AE">
      <w:pPr>
        <w:pStyle w:val="a6"/>
        <w:spacing w:line="466" w:lineRule="exact"/>
        <w:ind w:left="1406" w:hangingChars="370" w:hanging="1406"/>
      </w:pPr>
      <w:r>
        <w:rPr>
          <w:rFonts w:hint="eastAsia"/>
          <w:spacing w:val="50"/>
        </w:rPr>
        <w:t>第十八條</w:t>
      </w:r>
      <w:r>
        <w:rPr>
          <w:rFonts w:hint="eastAsia"/>
          <w:spacing w:val="-30"/>
        </w:rPr>
        <w:t xml:space="preserve">　　</w:t>
      </w:r>
      <w:r w:rsidR="00B46AB4">
        <w:rPr>
          <w:rFonts w:hint="eastAsia"/>
        </w:rPr>
        <w:t>機關、學校、團體或個人經中央氣象局許可者，得發布氣象或海象之預報，但不得發布警報或災害性天氣中之豪雨及颱風之預報。</w:t>
      </w:r>
    </w:p>
    <w:p w:rsidR="00B46AB4" w:rsidRDefault="00B46AB4" w:rsidP="00F254AE">
      <w:pPr>
        <w:pStyle w:val="a7"/>
        <w:spacing w:line="466" w:lineRule="exact"/>
        <w:ind w:left="1400" w:firstLine="560"/>
      </w:pPr>
      <w:r>
        <w:rPr>
          <w:rFonts w:hint="eastAsia"/>
        </w:rPr>
        <w:t>為前項發布時，應註明發布者之名稱全銜或姓名。其有發布災害性天氣之預報者，應同時註明中央氣象局發布之警報或災害性天氣之預報。</w:t>
      </w:r>
    </w:p>
    <w:p w:rsidR="00B46AB4" w:rsidRDefault="00B46AB4" w:rsidP="00F254AE">
      <w:pPr>
        <w:pStyle w:val="a7"/>
        <w:spacing w:line="466" w:lineRule="exact"/>
        <w:ind w:left="1400" w:firstLine="560"/>
      </w:pPr>
      <w:r>
        <w:rPr>
          <w:rFonts w:hint="eastAsia"/>
        </w:rPr>
        <w:t>第一項發布氣象或海象預報之許可條件、許可期間、內容、程序、廢止條件、廢止許可及其相關事項之辦法，由交通部定之。</w:t>
      </w:r>
    </w:p>
    <w:p w:rsidR="00B46AB4" w:rsidRDefault="000425FB" w:rsidP="00F254AE">
      <w:pPr>
        <w:pStyle w:val="a6"/>
        <w:spacing w:line="466" w:lineRule="exact"/>
        <w:ind w:left="1406" w:hangingChars="370" w:hanging="1406"/>
      </w:pPr>
      <w:r>
        <w:rPr>
          <w:rFonts w:hint="eastAsia"/>
          <w:spacing w:val="50"/>
        </w:rPr>
        <w:t>第十九條</w:t>
      </w:r>
      <w:r>
        <w:rPr>
          <w:rFonts w:hint="eastAsia"/>
          <w:spacing w:val="-30"/>
        </w:rPr>
        <w:t xml:space="preserve">　　</w:t>
      </w:r>
      <w:r w:rsidR="00B46AB4">
        <w:rPr>
          <w:rFonts w:hint="eastAsia"/>
        </w:rPr>
        <w:t>新聞傳播機構對中央氣象局發布之氣象、地震或海象之預報或警報，均應適時據實廣為傳播；如有錯誤，經中央氣象局通知後，應立即更正。</w:t>
      </w:r>
    </w:p>
    <w:p w:rsidR="00B46AB4" w:rsidRDefault="00B46AB4" w:rsidP="00F254AE">
      <w:pPr>
        <w:pStyle w:val="a7"/>
        <w:spacing w:line="466" w:lineRule="exact"/>
        <w:ind w:left="1400" w:firstLine="560"/>
      </w:pPr>
      <w:r>
        <w:rPr>
          <w:rFonts w:hint="eastAsia"/>
        </w:rPr>
        <w:t>新聞傳播機構報導非中央氣象局發布之氣象或海象之預報，應同時註明前條第二項規定之事項。</w:t>
      </w:r>
    </w:p>
    <w:p w:rsidR="00B46AB4" w:rsidRDefault="00B46AB4" w:rsidP="00F254AE">
      <w:pPr>
        <w:pStyle w:val="a6"/>
        <w:spacing w:line="466" w:lineRule="exact"/>
        <w:ind w:left="1400" w:hanging="1400"/>
      </w:pPr>
      <w:r>
        <w:rPr>
          <w:rFonts w:hint="eastAsia"/>
        </w:rPr>
        <w:t>第二十四條　　機關、學校、團體或個人有下列情形之一者，中央氣象局應命其停止，並限期改善；其拒不停止或屆期不改善者，處新臺幣十萬元以上五十萬元以下罰鍰；並得按次處罰。情節重大者，並得廢止其許可：</w:t>
      </w:r>
    </w:p>
    <w:p w:rsidR="00B46AB4" w:rsidRDefault="00B46AB4" w:rsidP="00F254AE">
      <w:pPr>
        <w:pStyle w:val="11"/>
        <w:spacing w:line="466" w:lineRule="exact"/>
        <w:ind w:left="2436" w:hangingChars="170" w:hanging="476"/>
      </w:pPr>
      <w:r>
        <w:rPr>
          <w:rFonts w:hint="eastAsia"/>
        </w:rPr>
        <w:t>一、違反第十八條第一項規定，未經許可或逾越許可範圍擅自發布氣象或海象預報。</w:t>
      </w:r>
    </w:p>
    <w:p w:rsidR="00B46AB4" w:rsidRDefault="00B46AB4" w:rsidP="00F254AE">
      <w:pPr>
        <w:pStyle w:val="11"/>
        <w:spacing w:line="466" w:lineRule="exact"/>
        <w:ind w:left="2548" w:hangingChars="210" w:hanging="588"/>
      </w:pPr>
      <w:r>
        <w:rPr>
          <w:rFonts w:hint="eastAsia"/>
        </w:rPr>
        <w:t>二、未依第十八條第二項規定之方式發布氣象或海象預報。</w:t>
      </w:r>
    </w:p>
    <w:p w:rsidR="00B46AB4" w:rsidRDefault="00B46AB4" w:rsidP="0019194C">
      <w:pPr>
        <w:pStyle w:val="a7"/>
        <w:spacing w:line="421" w:lineRule="exact"/>
        <w:ind w:left="1400" w:firstLine="560"/>
      </w:pPr>
      <w:r>
        <w:rPr>
          <w:rFonts w:hint="eastAsia"/>
        </w:rPr>
        <w:lastRenderedPageBreak/>
        <w:t>機關、學校、團體或個人違反第十八條第一項規定，擅自發布地震之預報或氣象、地震或海象警報者，中央氣象局應命其停止，並限期改善；其拒不停止或屆期不改善者，處新臺幣二十萬元以上一百萬元以下罰鍰；並得按次處罰。情節重大者，得廢止其許可。</w:t>
      </w:r>
    </w:p>
    <w:p w:rsidR="006E7441" w:rsidRDefault="00B46AB4" w:rsidP="0019194C">
      <w:pPr>
        <w:pStyle w:val="a7"/>
        <w:spacing w:afterLines="100" w:after="240" w:line="421" w:lineRule="exact"/>
        <w:ind w:left="1400" w:firstLine="560"/>
      </w:pPr>
      <w:r>
        <w:rPr>
          <w:rFonts w:hint="eastAsia"/>
        </w:rPr>
        <w:t>違反第十九條規定，對警報、地震、氣象或海象之預報報導錯誤或未依規定方式報導，經中央氣象局通知更正而不立即更正者，得處新臺幣十萬元以上五十萬元以下罰鍰；並得按次處罰。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B46AB4">
            <w:pPr>
              <w:spacing w:line="240" w:lineRule="auto"/>
              <w:jc w:val="distribute"/>
              <w:rPr>
                <w:spacing w:val="-8"/>
              </w:rPr>
            </w:pPr>
            <w:r>
              <w:rPr>
                <w:rFonts w:hint="eastAsia"/>
              </w:rPr>
              <w:t>華總一義字第</w:t>
            </w:r>
            <w:r>
              <w:rPr>
                <w:rFonts w:hint="eastAsia"/>
              </w:rPr>
              <w:t>104000</w:t>
            </w:r>
            <w:r>
              <w:t>77</w:t>
            </w:r>
            <w:r w:rsidR="00B46AB4">
              <w:t>12</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B46AB4" w:rsidRPr="00DD7396">
        <w:rPr>
          <w:rFonts w:hint="eastAsia"/>
        </w:rPr>
        <w:t>勞工退休金條例第二條及第二十九條條文</w:t>
      </w:r>
      <w:r>
        <w:rPr>
          <w:rFonts w:hint="eastAsia"/>
        </w:rPr>
        <w:t>，公布之。</w:t>
      </w:r>
    </w:p>
    <w:p w:rsidR="00312D59" w:rsidRPr="00B60426" w:rsidRDefault="00312D59" w:rsidP="00312D59">
      <w:pPr>
        <w:spacing w:beforeLines="50" w:before="120"/>
      </w:pPr>
      <w:r w:rsidRPr="00B60426">
        <w:rPr>
          <w:rFonts w:hint="eastAsia"/>
        </w:rPr>
        <w:t>總　　　統　馬英九</w:t>
      </w:r>
    </w:p>
    <w:p w:rsidR="00312D59" w:rsidRPr="00B60426" w:rsidRDefault="00312D59" w:rsidP="00312D59">
      <w:r w:rsidRPr="00B60426">
        <w:rPr>
          <w:rFonts w:hint="eastAsia"/>
        </w:rPr>
        <w:t xml:space="preserve">行政院院長　</w:t>
      </w:r>
      <w:r>
        <w:rPr>
          <w:rFonts w:hint="eastAsia"/>
        </w:rPr>
        <w:t>毛治國</w:t>
      </w:r>
    </w:p>
    <w:p w:rsidR="00312D59" w:rsidRPr="00B60426" w:rsidRDefault="00312D59" w:rsidP="006E7441">
      <w:pPr>
        <w:spacing w:afterLines="100" w:after="240"/>
      </w:pPr>
      <w:r>
        <w:rPr>
          <w:rFonts w:hint="eastAsia"/>
        </w:rPr>
        <w:t>勞動</w:t>
      </w:r>
      <w:r w:rsidRPr="00B60426">
        <w:rPr>
          <w:rFonts w:hint="eastAsia"/>
        </w:rPr>
        <w:t xml:space="preserve">部部長　</w:t>
      </w:r>
      <w:r>
        <w:rPr>
          <w:rFonts w:hint="eastAsia"/>
        </w:rPr>
        <w:t>陳雄文</w:t>
      </w:r>
    </w:p>
    <w:p w:rsidR="00B46AB4" w:rsidRPr="00B46AB4" w:rsidRDefault="00B46AB4" w:rsidP="00B46AB4">
      <w:pPr>
        <w:pStyle w:val="10"/>
        <w:spacing w:before="120" w:after="120"/>
        <w:rPr>
          <w:sz w:val="32"/>
          <w:szCs w:val="32"/>
        </w:rPr>
      </w:pPr>
      <w:r w:rsidRPr="00B46AB4">
        <w:rPr>
          <w:rFonts w:hint="eastAsia"/>
          <w:sz w:val="32"/>
          <w:szCs w:val="32"/>
        </w:rPr>
        <w:t>勞工退休金條例修正第二條及第二十九條條文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997895" w:rsidRDefault="00997895" w:rsidP="0019194C">
      <w:pPr>
        <w:pStyle w:val="a6"/>
        <w:spacing w:line="422" w:lineRule="exact"/>
        <w:ind w:left="1400" w:hanging="1400"/>
      </w:pPr>
      <w:r>
        <w:rPr>
          <w:rFonts w:hint="eastAsia"/>
        </w:rPr>
        <w:t>第　二　條　　本條例所稱主管機關：在中央為勞動部；在直轄市為直轄市政府；在縣（市）為縣（市）政府。</w:t>
      </w:r>
    </w:p>
    <w:p w:rsidR="00997895" w:rsidRDefault="00997895" w:rsidP="0019194C">
      <w:pPr>
        <w:pStyle w:val="a6"/>
        <w:spacing w:line="422" w:lineRule="exact"/>
        <w:ind w:left="1400" w:hanging="1400"/>
      </w:pPr>
      <w:r>
        <w:rPr>
          <w:rFonts w:hint="eastAsia"/>
        </w:rPr>
        <w:t>第二十九條　　勞工之退休金及請領勞工退休金之權利，不得讓與、扣押、抵銷或供擔保。</w:t>
      </w:r>
    </w:p>
    <w:p w:rsidR="00997895" w:rsidRDefault="00997895" w:rsidP="0019194C">
      <w:pPr>
        <w:pStyle w:val="a7"/>
        <w:spacing w:line="422" w:lineRule="exact"/>
        <w:ind w:leftChars="0" w:left="1400" w:firstLine="560"/>
      </w:pPr>
      <w:r>
        <w:rPr>
          <w:rFonts w:hint="eastAsia"/>
        </w:rPr>
        <w:t>勞工依本條例規定請領月退休金者，得檢具勞保局出</w:t>
      </w:r>
      <w:r w:rsidRPr="00A04267">
        <w:rPr>
          <w:rFonts w:hint="eastAsia"/>
          <w:spacing w:val="-6"/>
        </w:rPr>
        <w:t>具之證明文件，於金融機構開立專戶，專供存入月退休金之用。</w:t>
      </w:r>
    </w:p>
    <w:p w:rsidR="006E7441" w:rsidRDefault="00997895" w:rsidP="0019194C">
      <w:pPr>
        <w:pStyle w:val="a7"/>
        <w:spacing w:afterLines="100" w:after="240" w:line="422" w:lineRule="exact"/>
        <w:ind w:leftChars="0" w:left="1400" w:firstLine="560"/>
      </w:pPr>
      <w:r>
        <w:rPr>
          <w:rFonts w:hint="eastAsia"/>
        </w:rPr>
        <w:t>前項專戶內之存款，不得作為抵銷、扣押、供擔保或強制執行之標的。</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lastRenderedPageBreak/>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136013">
            <w:pPr>
              <w:spacing w:line="240" w:lineRule="auto"/>
              <w:jc w:val="distribute"/>
              <w:rPr>
                <w:spacing w:val="-8"/>
              </w:rPr>
            </w:pPr>
            <w:r>
              <w:rPr>
                <w:rFonts w:hint="eastAsia"/>
              </w:rPr>
              <w:t>華總一義字第</w:t>
            </w:r>
            <w:r>
              <w:rPr>
                <w:rFonts w:hint="eastAsia"/>
              </w:rPr>
              <w:t>104000</w:t>
            </w:r>
            <w:r>
              <w:t>77</w:t>
            </w:r>
            <w:r w:rsidR="00136013">
              <w:t>13</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136013" w:rsidRPr="00002FAA">
        <w:rPr>
          <w:rFonts w:hint="eastAsia"/>
        </w:rPr>
        <w:t>團體協約法第五條條文</w:t>
      </w:r>
      <w:r>
        <w:rPr>
          <w:rFonts w:hint="eastAsia"/>
        </w:rPr>
        <w:t>，公布之。</w:t>
      </w:r>
    </w:p>
    <w:p w:rsidR="00880C6D" w:rsidRPr="00B60426" w:rsidRDefault="00880C6D" w:rsidP="00880C6D">
      <w:pPr>
        <w:spacing w:beforeLines="50" w:before="120"/>
      </w:pPr>
      <w:r w:rsidRPr="00B60426">
        <w:rPr>
          <w:rFonts w:hint="eastAsia"/>
        </w:rPr>
        <w:t>總　　　統　馬英九</w:t>
      </w:r>
    </w:p>
    <w:p w:rsidR="00880C6D" w:rsidRPr="00B60426" w:rsidRDefault="00880C6D" w:rsidP="00880C6D">
      <w:r w:rsidRPr="00B60426">
        <w:rPr>
          <w:rFonts w:hint="eastAsia"/>
        </w:rPr>
        <w:t xml:space="preserve">行政院院長　</w:t>
      </w:r>
      <w:r>
        <w:rPr>
          <w:rFonts w:hint="eastAsia"/>
        </w:rPr>
        <w:t>毛治國</w:t>
      </w:r>
    </w:p>
    <w:p w:rsidR="006E7441" w:rsidRPr="00B60426" w:rsidRDefault="00880C6D" w:rsidP="00880C6D">
      <w:pPr>
        <w:spacing w:afterLines="100" w:after="240"/>
      </w:pPr>
      <w:r>
        <w:rPr>
          <w:rFonts w:hint="eastAsia"/>
        </w:rPr>
        <w:t>勞動</w:t>
      </w:r>
      <w:r w:rsidRPr="00B60426">
        <w:rPr>
          <w:rFonts w:hint="eastAsia"/>
        </w:rPr>
        <w:t xml:space="preserve">部部長　</w:t>
      </w:r>
      <w:r>
        <w:rPr>
          <w:rFonts w:hint="eastAsia"/>
        </w:rPr>
        <w:t>陳雄文</w:t>
      </w:r>
    </w:p>
    <w:p w:rsidR="00136013" w:rsidRPr="00136013" w:rsidRDefault="00136013" w:rsidP="00136013">
      <w:pPr>
        <w:pStyle w:val="10"/>
        <w:spacing w:before="120" w:after="120"/>
        <w:rPr>
          <w:sz w:val="32"/>
          <w:szCs w:val="32"/>
        </w:rPr>
      </w:pPr>
      <w:r w:rsidRPr="00136013">
        <w:rPr>
          <w:rFonts w:hint="eastAsia"/>
          <w:sz w:val="32"/>
          <w:szCs w:val="32"/>
        </w:rPr>
        <w:t>團體協約法修正第五條條文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6E7441" w:rsidRPr="00136013" w:rsidRDefault="00136013" w:rsidP="001D1A33">
      <w:pPr>
        <w:pStyle w:val="a6"/>
        <w:spacing w:afterLines="100" w:after="240"/>
        <w:ind w:left="1400" w:hanging="1400"/>
      </w:pPr>
      <w:r>
        <w:rPr>
          <w:rFonts w:hint="eastAsia"/>
        </w:rPr>
        <w:t>第　五　條　　本法所稱主管機關：在中央為勞動部；在直轄市為直轄市政府；在縣（市）為縣（市）政府。</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B07699">
            <w:pPr>
              <w:spacing w:line="240" w:lineRule="auto"/>
              <w:jc w:val="distribute"/>
              <w:rPr>
                <w:spacing w:val="-8"/>
              </w:rPr>
            </w:pPr>
            <w:r>
              <w:rPr>
                <w:rFonts w:hint="eastAsia"/>
              </w:rPr>
              <w:t>華總一義字第</w:t>
            </w:r>
            <w:r>
              <w:rPr>
                <w:rFonts w:hint="eastAsia"/>
              </w:rPr>
              <w:t>104000</w:t>
            </w:r>
            <w:r>
              <w:t>77</w:t>
            </w:r>
            <w:r w:rsidR="00B07699">
              <w:t>14</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B07699" w:rsidRPr="00826A88">
        <w:rPr>
          <w:rFonts w:hint="eastAsia"/>
        </w:rPr>
        <w:t>證券交易法第二十條之一、第四十三條之一、第四十三條之三、第一百五十六條及第一百七十八條條文</w:t>
      </w:r>
      <w:r>
        <w:rPr>
          <w:rFonts w:hint="eastAsia"/>
        </w:rPr>
        <w:t>，公布之。</w:t>
      </w:r>
    </w:p>
    <w:p w:rsidR="008A7107" w:rsidRPr="00B60426" w:rsidRDefault="008A7107" w:rsidP="008A7107">
      <w:pPr>
        <w:spacing w:beforeLines="50" w:before="120"/>
      </w:pPr>
      <w:r w:rsidRPr="00B60426">
        <w:rPr>
          <w:rFonts w:hint="eastAsia"/>
        </w:rPr>
        <w:t>總　　　統　馬英九</w:t>
      </w:r>
    </w:p>
    <w:p w:rsidR="008A7107" w:rsidRPr="00B60426" w:rsidRDefault="008A7107" w:rsidP="008A7107">
      <w:r w:rsidRPr="00B60426">
        <w:rPr>
          <w:rFonts w:hint="eastAsia"/>
        </w:rPr>
        <w:t xml:space="preserve">行政院院長　</w:t>
      </w:r>
      <w:r>
        <w:rPr>
          <w:rFonts w:hint="eastAsia"/>
        </w:rPr>
        <w:t>毛治國</w:t>
      </w:r>
    </w:p>
    <w:p w:rsidR="006E7441" w:rsidRPr="00B60426" w:rsidRDefault="008A7107" w:rsidP="008A7107">
      <w:pPr>
        <w:spacing w:afterLines="100" w:after="240"/>
      </w:pPr>
      <w:r w:rsidRPr="00E809C0">
        <w:rPr>
          <w:rFonts w:hint="eastAsia"/>
        </w:rPr>
        <w:t>金融監督管理委員會主任委員</w:t>
      </w:r>
      <w:r w:rsidRPr="00B60426">
        <w:rPr>
          <w:rFonts w:hint="eastAsia"/>
        </w:rPr>
        <w:t xml:space="preserve">　</w:t>
      </w:r>
      <w:r w:rsidRPr="00E809C0">
        <w:rPr>
          <w:rFonts w:hint="eastAsia"/>
        </w:rPr>
        <w:t>曾銘宗</w:t>
      </w:r>
    </w:p>
    <w:p w:rsidR="00B07699" w:rsidRPr="00B07699" w:rsidRDefault="00B07699" w:rsidP="00B07699">
      <w:pPr>
        <w:pStyle w:val="10"/>
        <w:spacing w:before="120" w:after="120"/>
        <w:rPr>
          <w:sz w:val="32"/>
          <w:szCs w:val="32"/>
        </w:rPr>
      </w:pPr>
      <w:r w:rsidRPr="00B07699">
        <w:rPr>
          <w:rFonts w:hint="eastAsia"/>
          <w:sz w:val="32"/>
          <w:szCs w:val="32"/>
        </w:rPr>
        <w:t>證券交易法修正第二十條之一、第四十三條之一、第四十三條之三、第一百五十六條及第一百七十八條條文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B07699" w:rsidRDefault="0098013E" w:rsidP="00452AF5">
      <w:pPr>
        <w:pStyle w:val="a6"/>
        <w:spacing w:line="358" w:lineRule="exact"/>
        <w:ind w:left="1440" w:hangingChars="610" w:hanging="1440"/>
      </w:pPr>
      <w:r>
        <w:rPr>
          <w:rFonts w:hint="eastAsia"/>
          <w:spacing w:val="-2"/>
          <w:sz w:val="24"/>
        </w:rPr>
        <w:t>第二十條之一</w:t>
      </w:r>
      <w:r>
        <w:rPr>
          <w:rFonts w:hint="eastAsia"/>
          <w:spacing w:val="-4"/>
        </w:rPr>
        <w:t xml:space="preserve">　　</w:t>
      </w:r>
      <w:r w:rsidR="00B07699">
        <w:rPr>
          <w:rFonts w:hint="eastAsia"/>
        </w:rPr>
        <w:t>前條第二項之財務報告及財務業務文件或依第三十六條第一項公告申報之財務報告，其主要內容有虛偽或隱匿之情事，下列各款之人，對於發行人所發行有價證券之善</w:t>
      </w:r>
      <w:r w:rsidR="00B07699" w:rsidRPr="0098013E">
        <w:rPr>
          <w:rFonts w:hint="eastAsia"/>
          <w:spacing w:val="-6"/>
        </w:rPr>
        <w:t>意取得人、出賣人或持有人因而所受之損害，應負賠償責任：</w:t>
      </w:r>
    </w:p>
    <w:p w:rsidR="00B07699" w:rsidRDefault="00B07699" w:rsidP="00993E8E">
      <w:pPr>
        <w:pStyle w:val="11"/>
        <w:spacing w:line="438" w:lineRule="exact"/>
        <w:ind w:left="2240" w:hanging="280"/>
      </w:pPr>
      <w:r>
        <w:rPr>
          <w:rFonts w:hint="eastAsia"/>
        </w:rPr>
        <w:lastRenderedPageBreak/>
        <w:t>一、發行人及其負責人。</w:t>
      </w:r>
    </w:p>
    <w:p w:rsidR="00B07699" w:rsidRDefault="00B07699" w:rsidP="00993E8E">
      <w:pPr>
        <w:pStyle w:val="11"/>
        <w:spacing w:line="438" w:lineRule="exact"/>
        <w:ind w:left="2436" w:hangingChars="170" w:hanging="476"/>
      </w:pPr>
      <w:r>
        <w:rPr>
          <w:rFonts w:hint="eastAsia"/>
        </w:rPr>
        <w:t>二、發行人之職員，曾在財務報告或財務業務文件上簽名或蓋章者。</w:t>
      </w:r>
    </w:p>
    <w:p w:rsidR="00B07699" w:rsidRDefault="00B07699" w:rsidP="00993E8E">
      <w:pPr>
        <w:pStyle w:val="a7"/>
        <w:spacing w:line="438" w:lineRule="exact"/>
        <w:ind w:left="1400" w:firstLine="560"/>
      </w:pPr>
      <w:r>
        <w:rPr>
          <w:rFonts w:hint="eastAsia"/>
        </w:rPr>
        <w:t>前項各款之人，除發行人外，如能證明已盡相當注意，且有正當理由可合理確信其內容無虛偽或隱匿之情事者，免負賠償責任。</w:t>
      </w:r>
    </w:p>
    <w:p w:rsidR="00B07699" w:rsidRDefault="00B07699" w:rsidP="00993E8E">
      <w:pPr>
        <w:pStyle w:val="a7"/>
        <w:spacing w:line="438" w:lineRule="exact"/>
        <w:ind w:left="1400" w:firstLine="560"/>
      </w:pPr>
      <w:r>
        <w:rPr>
          <w:rFonts w:hint="eastAsia"/>
        </w:rPr>
        <w:t>會計師辦理第一項財務報告或財務業務文件之簽證，有不正當行為或違反或廢弛其業務上應盡之義務，致第一項之損害發生者，負賠償責任。</w:t>
      </w:r>
    </w:p>
    <w:p w:rsidR="00B07699" w:rsidRDefault="00B07699" w:rsidP="00993E8E">
      <w:pPr>
        <w:pStyle w:val="a7"/>
        <w:spacing w:line="438" w:lineRule="exact"/>
        <w:ind w:left="1400" w:firstLine="560"/>
      </w:pPr>
      <w:r>
        <w:rPr>
          <w:rFonts w:hint="eastAsia"/>
        </w:rPr>
        <w:t>前項會計師之賠償責任，有價證券之善意取得人、出賣人或持有人得聲請法院調閱會計師工作底稿並請求閱覽或抄錄，會計師及會計師事務所不得拒絕。</w:t>
      </w:r>
    </w:p>
    <w:p w:rsidR="00B07699" w:rsidRDefault="00B07699" w:rsidP="00993E8E">
      <w:pPr>
        <w:pStyle w:val="a7"/>
        <w:spacing w:line="438" w:lineRule="exact"/>
        <w:ind w:left="1400" w:firstLine="560"/>
      </w:pPr>
      <w:r>
        <w:rPr>
          <w:rFonts w:hint="eastAsia"/>
        </w:rPr>
        <w:t>第一項各款及第三項之人，除發行人外，因其過失致第一項損害之發生者，應依其責任比例，負賠償責任。</w:t>
      </w:r>
    </w:p>
    <w:p w:rsidR="00B07699" w:rsidRDefault="00B07699" w:rsidP="00993E8E">
      <w:pPr>
        <w:pStyle w:val="a7"/>
        <w:spacing w:line="438" w:lineRule="exact"/>
        <w:ind w:left="1400" w:firstLine="560"/>
      </w:pPr>
      <w:r>
        <w:rPr>
          <w:rFonts w:hint="eastAsia"/>
        </w:rPr>
        <w:t>前條第四項規定，於第一項準用之。</w:t>
      </w:r>
    </w:p>
    <w:p w:rsidR="00B07699" w:rsidRDefault="003222BF" w:rsidP="00993E8E">
      <w:pPr>
        <w:pStyle w:val="a6"/>
        <w:spacing w:line="438" w:lineRule="exact"/>
        <w:ind w:left="1400" w:hangingChars="700" w:hanging="1400"/>
      </w:pPr>
      <w:r>
        <w:rPr>
          <w:rFonts w:hint="eastAsia"/>
          <w:spacing w:val="-20"/>
          <w:sz w:val="24"/>
        </w:rPr>
        <w:t>第四十三條之一</w:t>
      </w:r>
      <w:r w:rsidRPr="00B37DFE">
        <w:rPr>
          <w:rFonts w:hint="eastAsia"/>
          <w:spacing w:val="4"/>
          <w:sz w:val="26"/>
          <w:szCs w:val="26"/>
        </w:rPr>
        <w:t xml:space="preserve">　　</w:t>
      </w:r>
      <w:r w:rsidR="00B07699">
        <w:rPr>
          <w:rFonts w:hint="eastAsia"/>
        </w:rPr>
        <w:t>任何人單獨或與他人共同取得任一公開發行公司已發行股份總額超過百分之十之股份者，應於取得後十日內，向主管機關申報其取得股份之目的、資金來源及主管機關所規定應行申報之事項；申報事項如有變動時，並隨時補正之。</w:t>
      </w:r>
    </w:p>
    <w:p w:rsidR="00B07699" w:rsidRDefault="00B07699" w:rsidP="00993E8E">
      <w:pPr>
        <w:pStyle w:val="a7"/>
        <w:spacing w:line="438" w:lineRule="exact"/>
        <w:ind w:left="1400" w:firstLine="560"/>
      </w:pPr>
      <w:r>
        <w:rPr>
          <w:rFonts w:hint="eastAsia"/>
        </w:rPr>
        <w:t>不經由有價證券集中交易市場或證券商營業處所，對非特定人為公開收購公開發行公司之有價證券者，除下列情形外，應先向主管機關申報並公告後，始得為之：</w:t>
      </w:r>
    </w:p>
    <w:p w:rsidR="00B07699" w:rsidRDefault="00B07699" w:rsidP="00993E8E">
      <w:pPr>
        <w:pStyle w:val="11"/>
        <w:spacing w:line="438" w:lineRule="exact"/>
        <w:ind w:left="2436" w:hangingChars="170" w:hanging="476"/>
      </w:pPr>
      <w:r>
        <w:rPr>
          <w:rFonts w:hint="eastAsia"/>
        </w:rPr>
        <w:t>一、公開收購人預定公開收購數量，加計公開收購人與其關係人已取得公開發行公司有價證券總數，未超過該公開發行公司已發行有表決權股份總數百分之五。</w:t>
      </w:r>
    </w:p>
    <w:p w:rsidR="00B07699" w:rsidRDefault="00B07699" w:rsidP="00CE2E37">
      <w:pPr>
        <w:pStyle w:val="11"/>
        <w:spacing w:line="455" w:lineRule="exact"/>
        <w:ind w:left="2520" w:hangingChars="200" w:hanging="560"/>
      </w:pPr>
      <w:r>
        <w:rPr>
          <w:rFonts w:hint="eastAsia"/>
        </w:rPr>
        <w:lastRenderedPageBreak/>
        <w:t>二、公開收購人公開收購其持有已發行有表決權股份總數超過百分之五十之公司之有價證券。</w:t>
      </w:r>
    </w:p>
    <w:p w:rsidR="00B07699" w:rsidRDefault="00B07699" w:rsidP="00CE2E37">
      <w:pPr>
        <w:pStyle w:val="11"/>
        <w:spacing w:line="455" w:lineRule="exact"/>
        <w:ind w:left="2436" w:hangingChars="170" w:hanging="476"/>
      </w:pPr>
      <w:r>
        <w:rPr>
          <w:rFonts w:hint="eastAsia"/>
        </w:rPr>
        <w:t>三、其他符合主管機關所定事項。</w:t>
      </w:r>
    </w:p>
    <w:p w:rsidR="00B07699" w:rsidRDefault="00B07699" w:rsidP="00CE2E37">
      <w:pPr>
        <w:pStyle w:val="a7"/>
        <w:spacing w:line="455" w:lineRule="exact"/>
        <w:ind w:left="1400" w:firstLine="560"/>
      </w:pPr>
      <w:r>
        <w:rPr>
          <w:rFonts w:hint="eastAsia"/>
        </w:rPr>
        <w:t>任何人單獨或與他人共同預定取得公開發行公司已發行股份總額或不動產證券化條例之不動產投資信託受益證</w:t>
      </w:r>
      <w:r w:rsidRPr="005E7DA5">
        <w:rPr>
          <w:rFonts w:hint="eastAsia"/>
          <w:spacing w:val="-6"/>
        </w:rPr>
        <w:t>券達一定比例者，除符合一定條件外，應採公開收購方式為之。</w:t>
      </w:r>
    </w:p>
    <w:p w:rsidR="00B07699" w:rsidRDefault="00B07699" w:rsidP="00CE2E37">
      <w:pPr>
        <w:pStyle w:val="a7"/>
        <w:spacing w:line="455" w:lineRule="exact"/>
        <w:ind w:left="1400" w:firstLine="560"/>
      </w:pPr>
      <w:r>
        <w:rPr>
          <w:rFonts w:hint="eastAsia"/>
        </w:rPr>
        <w:t>依第二項規定收購有價證券之範圍、條件、期間、關係人及申報公告事項與前項有關取得公開發行公司已發行股份總額達一定比例及條件，由主管機關定之。</w:t>
      </w:r>
    </w:p>
    <w:p w:rsidR="00B07699" w:rsidRDefault="00B07699" w:rsidP="00CE2E37">
      <w:pPr>
        <w:pStyle w:val="a7"/>
        <w:spacing w:line="455" w:lineRule="exact"/>
        <w:ind w:left="1400" w:firstLine="560"/>
      </w:pPr>
      <w:r>
        <w:rPr>
          <w:rFonts w:hint="eastAsia"/>
        </w:rPr>
        <w:t>對非特定人為公開收購不動產證券化條例之不動產投資信託受益證券者，應先向主管機關申報並公告後，始得為之，有關收購不動產證券化之受益證券之範圍、條件、期間、關係人及申報公告事項、第三項有關取得不動產投資信託受益證券達一定比例及條件，由主管機關定之。</w:t>
      </w:r>
    </w:p>
    <w:p w:rsidR="00B07699" w:rsidRDefault="003222BF" w:rsidP="00CE2E37">
      <w:pPr>
        <w:pStyle w:val="a6"/>
        <w:spacing w:line="455" w:lineRule="exact"/>
        <w:ind w:left="1400" w:hangingChars="700" w:hanging="1400"/>
      </w:pPr>
      <w:r>
        <w:rPr>
          <w:rFonts w:hint="eastAsia"/>
          <w:spacing w:val="-20"/>
          <w:sz w:val="24"/>
        </w:rPr>
        <w:t>第四十三條之三</w:t>
      </w:r>
      <w:r w:rsidRPr="00B37DFE">
        <w:rPr>
          <w:rFonts w:hint="eastAsia"/>
          <w:spacing w:val="4"/>
          <w:sz w:val="26"/>
          <w:szCs w:val="26"/>
        </w:rPr>
        <w:t xml:space="preserve">　　</w:t>
      </w:r>
      <w:r w:rsidR="00B07699">
        <w:rPr>
          <w:rFonts w:hint="eastAsia"/>
        </w:rPr>
        <w:t>公開收購人及其關係人自申報並公告之日起至公開收購期間屆滿日止，不得於集中交易市場、證券商營業處所、其他任何場所或以其他方式，購買同種類之公開發行公司有價證券或不動產證券化條例之不動產投資信託受益證券。</w:t>
      </w:r>
    </w:p>
    <w:p w:rsidR="00B07699" w:rsidRDefault="00B07699" w:rsidP="00CE2E37">
      <w:pPr>
        <w:pStyle w:val="a7"/>
        <w:spacing w:line="455" w:lineRule="exact"/>
        <w:ind w:left="1400" w:firstLine="560"/>
      </w:pPr>
      <w:r>
        <w:rPr>
          <w:rFonts w:hint="eastAsia"/>
        </w:rPr>
        <w:t>違反前項規定者，公開收購人應就另行購買有價證券之價格與公開收購價格之差額乘以應募股數之限額內，對應賣人負損害賠償責任。</w:t>
      </w:r>
    </w:p>
    <w:p w:rsidR="00B07699" w:rsidRDefault="00192726" w:rsidP="00CE2E37">
      <w:pPr>
        <w:pStyle w:val="a6"/>
        <w:spacing w:line="455" w:lineRule="exact"/>
        <w:ind w:left="1420" w:hangingChars="710" w:hanging="1420"/>
      </w:pPr>
      <w:r>
        <w:rPr>
          <w:rFonts w:hint="eastAsia"/>
          <w:spacing w:val="-20"/>
          <w:sz w:val="24"/>
        </w:rPr>
        <w:t>第一百五十六條</w:t>
      </w:r>
      <w:r>
        <w:rPr>
          <w:rFonts w:hint="eastAsia"/>
        </w:rPr>
        <w:t xml:space="preserve">　　</w:t>
      </w:r>
      <w:r w:rsidR="00B07699">
        <w:rPr>
          <w:rFonts w:hint="eastAsia"/>
        </w:rPr>
        <w:t>主管機關對於已在證券交易所上市之有價證券，發生下列各款情事之一，而有影響市場秩序或損害公益之虞者，得命令停止其一部或全部之買賣，或對證券自營商、證券經紀商之買賣數量加以限制：</w:t>
      </w:r>
    </w:p>
    <w:p w:rsidR="00B07699" w:rsidRDefault="00B07699" w:rsidP="00281777">
      <w:pPr>
        <w:pStyle w:val="11"/>
        <w:spacing w:line="516" w:lineRule="exact"/>
        <w:ind w:left="2450" w:hangingChars="175" w:hanging="490"/>
      </w:pPr>
      <w:r>
        <w:rPr>
          <w:rFonts w:hint="eastAsia"/>
        </w:rPr>
        <w:lastRenderedPageBreak/>
        <w:t>一、發行該有價證券之公司遇有訴訟事件或非訟事件，其結果足使公司解散或變動其組織、資本、業務計畫、財務狀況或停頓生產。</w:t>
      </w:r>
    </w:p>
    <w:p w:rsidR="00B07699" w:rsidRDefault="00B07699" w:rsidP="00281777">
      <w:pPr>
        <w:pStyle w:val="11"/>
        <w:spacing w:line="516" w:lineRule="exact"/>
        <w:ind w:left="2450" w:hangingChars="175" w:hanging="490"/>
      </w:pPr>
      <w:r>
        <w:rPr>
          <w:rFonts w:hint="eastAsia"/>
        </w:rPr>
        <w:t>二、發行該有價證券之公司，遇有重大災害，簽訂重要契約，發生特殊事故，改變業務計畫之重要內容或</w:t>
      </w:r>
      <w:r w:rsidRPr="00945C75">
        <w:rPr>
          <w:rFonts w:hint="eastAsia"/>
          <w:spacing w:val="-10"/>
        </w:rPr>
        <w:t>退票，其結果足使公司之財務狀況有顯著重大之變更。</w:t>
      </w:r>
    </w:p>
    <w:p w:rsidR="00B07699" w:rsidRDefault="00B07699" w:rsidP="00281777">
      <w:pPr>
        <w:pStyle w:val="11"/>
        <w:spacing w:line="516" w:lineRule="exact"/>
        <w:ind w:left="2450" w:hangingChars="175" w:hanging="490"/>
      </w:pPr>
      <w:r>
        <w:rPr>
          <w:rFonts w:hint="eastAsia"/>
        </w:rPr>
        <w:t>三、發行該有價證券公司之行為，有虛偽不實或違法情事，足以影響其證券價格。</w:t>
      </w:r>
    </w:p>
    <w:p w:rsidR="00B07699" w:rsidRDefault="00B07699" w:rsidP="00281777">
      <w:pPr>
        <w:pStyle w:val="11"/>
        <w:spacing w:line="516" w:lineRule="exact"/>
        <w:ind w:left="2450" w:hangingChars="175" w:hanging="490"/>
      </w:pPr>
      <w:r>
        <w:rPr>
          <w:rFonts w:hint="eastAsia"/>
        </w:rPr>
        <w:t>四、</w:t>
      </w:r>
      <w:r w:rsidRPr="009072E2">
        <w:rPr>
          <w:rFonts w:hint="eastAsia"/>
          <w:spacing w:val="-6"/>
        </w:rPr>
        <w:t>該有價證券之市場價格，發生連續暴漲或暴跌情事，</w:t>
      </w:r>
      <w:r>
        <w:rPr>
          <w:rFonts w:hint="eastAsia"/>
        </w:rPr>
        <w:t>並使他種有價證券隨同為非正常之漲跌。</w:t>
      </w:r>
    </w:p>
    <w:p w:rsidR="00B07699" w:rsidRDefault="00B07699" w:rsidP="00281777">
      <w:pPr>
        <w:pStyle w:val="11"/>
        <w:spacing w:line="516" w:lineRule="exact"/>
        <w:ind w:left="2520" w:hangingChars="200" w:hanging="560"/>
      </w:pPr>
      <w:r>
        <w:rPr>
          <w:rFonts w:hint="eastAsia"/>
        </w:rPr>
        <w:t>五、發行該有價證券之公司發生重大公害或食品藥物安全事件。</w:t>
      </w:r>
    </w:p>
    <w:p w:rsidR="00B07699" w:rsidRDefault="00B07699" w:rsidP="00281777">
      <w:pPr>
        <w:pStyle w:val="11"/>
        <w:spacing w:line="516" w:lineRule="exact"/>
        <w:ind w:left="2450" w:hangingChars="175" w:hanging="490"/>
      </w:pPr>
      <w:r>
        <w:rPr>
          <w:rFonts w:hint="eastAsia"/>
        </w:rPr>
        <w:t>六、其他重大情事。</w:t>
      </w:r>
    </w:p>
    <w:p w:rsidR="00B07699" w:rsidRDefault="00192726" w:rsidP="00281777">
      <w:pPr>
        <w:pStyle w:val="a6"/>
        <w:spacing w:line="516" w:lineRule="exact"/>
        <w:ind w:left="1420" w:hangingChars="710" w:hanging="1420"/>
      </w:pPr>
      <w:r>
        <w:rPr>
          <w:rFonts w:hint="eastAsia"/>
          <w:spacing w:val="-20"/>
          <w:sz w:val="24"/>
        </w:rPr>
        <w:t>第一百七十八條</w:t>
      </w:r>
      <w:r>
        <w:rPr>
          <w:rFonts w:hint="eastAsia"/>
        </w:rPr>
        <w:t xml:space="preserve">　　</w:t>
      </w:r>
      <w:r w:rsidR="00B07699">
        <w:rPr>
          <w:rFonts w:hint="eastAsia"/>
        </w:rPr>
        <w:t>有下列情事之一者，處新臺幣二十四萬元以上二百四十萬元以下罰鍰：</w:t>
      </w:r>
    </w:p>
    <w:p w:rsidR="00B07699" w:rsidRDefault="00B07699" w:rsidP="00281777">
      <w:pPr>
        <w:pStyle w:val="11"/>
        <w:spacing w:line="516" w:lineRule="exact"/>
        <w:ind w:left="2450" w:hangingChars="175" w:hanging="490"/>
      </w:pPr>
      <w:r>
        <w:rPr>
          <w:rFonts w:hint="eastAsia"/>
        </w:rPr>
        <w:t>一、違反第二十二條之二第一項、第二項、第二十六條之一、第一百四十一條、第一百四十四條、第一百四十五條第二項、第一百四十七條、第一百五十二條、第一百六十五條之一或第一百六十五條之二準用第一百四十一條、第一百四十四條、第一百四十五條第二項、第一百四十七條，或第一百六十五條之一準用第二十二條之二第一項、第二項規定。</w:t>
      </w:r>
    </w:p>
    <w:p w:rsidR="00B07699" w:rsidRDefault="00B07699" w:rsidP="00281777">
      <w:pPr>
        <w:pStyle w:val="11"/>
        <w:spacing w:line="455" w:lineRule="exact"/>
        <w:ind w:left="2450" w:hangingChars="175" w:hanging="490"/>
      </w:pPr>
      <w:r>
        <w:rPr>
          <w:rFonts w:hint="eastAsia"/>
        </w:rPr>
        <w:lastRenderedPageBreak/>
        <w:t>二、違反第十四條第三項、第十四條之一第一項、第三項、第十四條之二第一項、第五項、第十四條之三、第十四條之四第一項、第二項、第十四條之五第一項、第二項、第二十一條之一第五項、第二十五條第一項、第二項、第四項、第二十六條之三第一項、第七項、第三十一條第一項、第三十六條第五項、第七項、第四十一條、第四十三條之一第一項、第四十三條之四第一項、第四十三條之六第五項至第七項、第五十八條、第六十一條、第六十九條第一項、第七十九條、第一百五十九條規定、第一百六十五條之一或第一百六十五條之二準用第十四條第三項、第三十一條第一項、第三十六條第五項、第四十三條之四第一項、第六十一條，或違反第一百六十五條之一準用第十四條之一第一項、第三項、第十四條之二第一項、第五項、第十四條之三、第十四條之四第一項、第二項、第十四條之五第一項、第二項、第二十五條第一項、第二項、第四項、第二十六條之三第一項、第七項、第三十六條第七項、第四十一條、第四十三條之一第一項、第四十三條之六第五項至第七項規定。</w:t>
      </w:r>
    </w:p>
    <w:p w:rsidR="00B07699" w:rsidRDefault="00B07699" w:rsidP="00281777">
      <w:pPr>
        <w:pStyle w:val="11"/>
        <w:spacing w:line="455" w:lineRule="exact"/>
        <w:ind w:left="2450" w:hangingChars="175" w:hanging="490"/>
      </w:pPr>
      <w:r>
        <w:rPr>
          <w:rFonts w:hint="eastAsia"/>
        </w:rPr>
        <w:t>三、發行人、公開收購人或其關係人、證券商或其委託人、證券商同業公會、證券交易所或第十八條第一項所定之事業，對於主管機關命令提出之帳簿、表冊、文件或其他參考或報告資料，屆期不提出，或</w:t>
      </w:r>
      <w:r w:rsidRPr="00B56AC9">
        <w:rPr>
          <w:rFonts w:hint="eastAsia"/>
          <w:spacing w:val="-10"/>
        </w:rPr>
        <w:t>對於主管機關依法所為之檢查予以拒絕、妨礙或規避。</w:t>
      </w:r>
    </w:p>
    <w:p w:rsidR="00B07699" w:rsidRDefault="00B07699" w:rsidP="00281777">
      <w:pPr>
        <w:pStyle w:val="11"/>
        <w:spacing w:line="495" w:lineRule="exact"/>
        <w:ind w:left="2450" w:hangingChars="175" w:hanging="490"/>
      </w:pPr>
      <w:r>
        <w:rPr>
          <w:rFonts w:hint="eastAsia"/>
        </w:rPr>
        <w:lastRenderedPageBreak/>
        <w:t>四、發行人、公開收購人、證券商、證券商同業公會、證券交易所或第十八條第一項所定之事業，於依本法或主管機關基於本法所發布之命令規定之帳簿、表冊、傳票、財務報告或其他有關業務之文件，不依規定製作、申報、公告、備置或保存。</w:t>
      </w:r>
    </w:p>
    <w:p w:rsidR="00B07699" w:rsidRDefault="00B07699" w:rsidP="00281777">
      <w:pPr>
        <w:pStyle w:val="11"/>
        <w:spacing w:line="495" w:lineRule="exact"/>
        <w:ind w:left="2520" w:hangingChars="200" w:hanging="560"/>
      </w:pPr>
      <w:r>
        <w:rPr>
          <w:rFonts w:hint="eastAsia"/>
        </w:rPr>
        <w:t>五、違反主管機關依第二十五條之一所定規則有關徵求人、受託代理人與代為處理徵求事務者之資格條件、委託書徵求與取得之方式、召開股東會公司應遵守之事項及對於主管機關要求提供之資料拒絕提供之規定，或第一百六十五條之一準用第二十五條之一規定。</w:t>
      </w:r>
    </w:p>
    <w:p w:rsidR="00B07699" w:rsidRDefault="00B07699" w:rsidP="00281777">
      <w:pPr>
        <w:pStyle w:val="11"/>
        <w:spacing w:line="495" w:lineRule="exact"/>
        <w:ind w:left="2520" w:hangingChars="200" w:hanging="560"/>
      </w:pPr>
      <w:r>
        <w:rPr>
          <w:rFonts w:hint="eastAsia"/>
        </w:rPr>
        <w:t>六、違反主管機關依第二十六條第二項所定公開發行公司董事、監察人股權成數及查核實施規則有關通知及查核之規定。</w:t>
      </w:r>
    </w:p>
    <w:p w:rsidR="00B07699" w:rsidRDefault="00B07699" w:rsidP="00281777">
      <w:pPr>
        <w:pStyle w:val="11"/>
        <w:spacing w:line="495" w:lineRule="exact"/>
        <w:ind w:left="2520" w:hangingChars="200" w:hanging="560"/>
      </w:pPr>
      <w:r>
        <w:rPr>
          <w:rFonts w:hint="eastAsia"/>
        </w:rPr>
        <w:t>七、違反第二十六條之三第八項規定未訂定議事規範或違反主管機關依同條項所定辦法有關主要議事</w:t>
      </w:r>
      <w:r w:rsidRPr="00B56AC9">
        <w:rPr>
          <w:rFonts w:hint="eastAsia"/>
          <w:spacing w:val="-6"/>
        </w:rPr>
        <w:t>內容、作業程序、議事錄應載明事項及公告之規定，</w:t>
      </w:r>
      <w:r>
        <w:rPr>
          <w:rFonts w:hint="eastAsia"/>
        </w:rPr>
        <w:t>或違反主管機關依第三十六條之一所定準則有關取得或處分資產、從事衍生性商品交易、資金貸與他人、為他人背書或提供保證及揭露財務預測資訊等重大財務業務行為之適用範圍、作業程序、應公告及申報之規定，或第一百六十五條之一準用第二十六條之三第八項、第三十六條之一規定。</w:t>
      </w:r>
    </w:p>
    <w:p w:rsidR="00B07699" w:rsidRDefault="00B07699" w:rsidP="00281777">
      <w:pPr>
        <w:pStyle w:val="11"/>
        <w:spacing w:line="406" w:lineRule="exact"/>
        <w:ind w:left="2450" w:hangingChars="175" w:hanging="490"/>
      </w:pPr>
      <w:r>
        <w:rPr>
          <w:rFonts w:hint="eastAsia"/>
        </w:rPr>
        <w:lastRenderedPageBreak/>
        <w:t>八、違反第二十八條之二第二項、第四項至第七項或主管機關依第三項所定辦法有關買回股份之程序、價格、數量、方式、轉讓方法及應申報公告事項之規定，或第一百六十五條之一準用第二十八條之二第二項至第七項規定。</w:t>
      </w:r>
    </w:p>
    <w:p w:rsidR="00B07699" w:rsidRDefault="00B07699" w:rsidP="00281777">
      <w:pPr>
        <w:pStyle w:val="11"/>
        <w:spacing w:line="406" w:lineRule="exact"/>
        <w:ind w:left="2450" w:hangingChars="175" w:hanging="490"/>
      </w:pPr>
      <w:r>
        <w:rPr>
          <w:rFonts w:hint="eastAsia"/>
        </w:rPr>
        <w:t>九、違反第四十三條之二第一項、第四十三條之三第一項、第四十三條之五第一項或主管機關依第四十三條之一第四項及第五項所定辦法有關收購有價證券之範圍、條件、期間、關係人及申報公告事項之規定，或第一百六十五條之一、第一百六十五條之二準用第四十三條之一第四項、第四十三條之二第一項、第四十三條之三第一項、第四十三條之五第一項規定。</w:t>
      </w:r>
    </w:p>
    <w:p w:rsidR="00B07699" w:rsidRDefault="00B07699" w:rsidP="00281777">
      <w:pPr>
        <w:pStyle w:val="a7"/>
        <w:spacing w:line="406" w:lineRule="exact"/>
        <w:ind w:left="1400" w:firstLine="560"/>
      </w:pPr>
      <w:r>
        <w:rPr>
          <w:rFonts w:hint="eastAsia"/>
        </w:rPr>
        <w:t>有前項第二款至第七款規定情事之一，主管機關除依前項規定處罰鍰外，並應令其限期辦理；屆期仍不辦理者，得繼續限期令其辦理，並按次各處新臺幣四十八萬元以上四百八十萬元以下罰鍰，至辦理為止。</w:t>
      </w:r>
    </w:p>
    <w:p w:rsidR="00B07699" w:rsidRDefault="00B07699" w:rsidP="00281777">
      <w:pPr>
        <w:pStyle w:val="a7"/>
        <w:spacing w:line="406" w:lineRule="exact"/>
        <w:ind w:left="1400" w:firstLine="560"/>
      </w:pPr>
      <w:r>
        <w:rPr>
          <w:rFonts w:hint="eastAsia"/>
        </w:rPr>
        <w:t>檢舉違反第二十五條之一案件因而查獲者，應予獎勵；其辦法由主管機關定之。</w:t>
      </w:r>
    </w:p>
    <w:p w:rsidR="006E7441" w:rsidRDefault="00B07699" w:rsidP="00281777">
      <w:pPr>
        <w:pStyle w:val="a7"/>
        <w:spacing w:afterLines="100" w:after="240" w:line="406" w:lineRule="exact"/>
        <w:ind w:left="1400" w:firstLine="560"/>
      </w:pPr>
      <w:r>
        <w:rPr>
          <w:rFonts w:hint="eastAsia"/>
        </w:rPr>
        <w:t>外國公司為發行人時，該外國公司違反第一項第三款或第四款規定，依第一項及第二項規定處罰。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B07699">
            <w:pPr>
              <w:spacing w:line="240" w:lineRule="auto"/>
              <w:jc w:val="distribute"/>
              <w:rPr>
                <w:spacing w:val="-8"/>
              </w:rPr>
            </w:pPr>
            <w:r>
              <w:rPr>
                <w:rFonts w:hint="eastAsia"/>
              </w:rPr>
              <w:t>華總一義字第</w:t>
            </w:r>
            <w:r>
              <w:rPr>
                <w:rFonts w:hint="eastAsia"/>
              </w:rPr>
              <w:t>104000</w:t>
            </w:r>
            <w:r>
              <w:t>77</w:t>
            </w:r>
            <w:r w:rsidR="00B07699">
              <w:t>16</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B07699" w:rsidRPr="00DD0430">
        <w:rPr>
          <w:rFonts w:hint="eastAsia"/>
        </w:rPr>
        <w:t>職業訓練法第二條條文</w:t>
      </w:r>
      <w:r>
        <w:rPr>
          <w:rFonts w:hint="eastAsia"/>
        </w:rPr>
        <w:t>，公布之。</w:t>
      </w:r>
    </w:p>
    <w:p w:rsidR="008F14D5" w:rsidRPr="00B60426" w:rsidRDefault="008F14D5" w:rsidP="008F14D5">
      <w:pPr>
        <w:spacing w:beforeLines="50" w:before="120"/>
      </w:pPr>
      <w:r w:rsidRPr="00B60426">
        <w:rPr>
          <w:rFonts w:hint="eastAsia"/>
        </w:rPr>
        <w:t>總　　　統　馬英九</w:t>
      </w:r>
    </w:p>
    <w:p w:rsidR="008F14D5" w:rsidRPr="00B60426" w:rsidRDefault="008F14D5" w:rsidP="008F14D5">
      <w:r w:rsidRPr="00B60426">
        <w:rPr>
          <w:rFonts w:hint="eastAsia"/>
        </w:rPr>
        <w:t xml:space="preserve">行政院院長　</w:t>
      </w:r>
      <w:r>
        <w:rPr>
          <w:rFonts w:hint="eastAsia"/>
        </w:rPr>
        <w:t>毛治國</w:t>
      </w:r>
    </w:p>
    <w:p w:rsidR="006E7441" w:rsidRPr="00B60426" w:rsidRDefault="008F14D5" w:rsidP="008F14D5">
      <w:pPr>
        <w:spacing w:afterLines="100" w:after="240"/>
      </w:pPr>
      <w:r>
        <w:rPr>
          <w:rFonts w:hint="eastAsia"/>
        </w:rPr>
        <w:t>勞動</w:t>
      </w:r>
      <w:r w:rsidRPr="00B60426">
        <w:rPr>
          <w:rFonts w:hint="eastAsia"/>
        </w:rPr>
        <w:t xml:space="preserve">部部長　</w:t>
      </w:r>
      <w:r>
        <w:rPr>
          <w:rFonts w:hint="eastAsia"/>
        </w:rPr>
        <w:t>陳雄文</w:t>
      </w:r>
    </w:p>
    <w:p w:rsidR="00B07699" w:rsidRPr="00B07699" w:rsidRDefault="00B07699" w:rsidP="00B07699">
      <w:pPr>
        <w:pStyle w:val="10"/>
        <w:spacing w:before="120" w:after="120"/>
        <w:rPr>
          <w:sz w:val="32"/>
          <w:szCs w:val="32"/>
        </w:rPr>
      </w:pPr>
      <w:r w:rsidRPr="00B07699">
        <w:rPr>
          <w:rFonts w:hint="eastAsia"/>
          <w:sz w:val="32"/>
          <w:szCs w:val="32"/>
        </w:rPr>
        <w:lastRenderedPageBreak/>
        <w:t>職業訓練法修正第二條條文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6E7441" w:rsidRPr="009C5650" w:rsidRDefault="009C5650" w:rsidP="006B6D4B">
      <w:pPr>
        <w:pStyle w:val="a6"/>
        <w:spacing w:afterLines="100" w:after="240" w:line="460" w:lineRule="exact"/>
        <w:ind w:left="1400" w:hanging="1400"/>
      </w:pPr>
      <w:r>
        <w:rPr>
          <w:rFonts w:hint="eastAsia"/>
        </w:rPr>
        <w:t>第　二　條　　本法所稱主管機關：在中央為勞動部；在直轄市為直轄市政府；在縣（市）為縣（市）政府。</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0E3AD7">
            <w:pPr>
              <w:spacing w:line="240" w:lineRule="auto"/>
              <w:jc w:val="distribute"/>
              <w:rPr>
                <w:spacing w:val="-8"/>
              </w:rPr>
            </w:pPr>
            <w:r>
              <w:rPr>
                <w:rFonts w:hint="eastAsia"/>
              </w:rPr>
              <w:t>華總一義字第</w:t>
            </w:r>
            <w:r>
              <w:rPr>
                <w:rFonts w:hint="eastAsia"/>
              </w:rPr>
              <w:t>104000</w:t>
            </w:r>
            <w:r>
              <w:t>77</w:t>
            </w:r>
            <w:r w:rsidR="000E3AD7">
              <w:t>17</w:t>
            </w:r>
            <w:r>
              <w:t>1</w:t>
            </w:r>
            <w:r>
              <w:rPr>
                <w:rFonts w:hint="eastAsia"/>
              </w:rPr>
              <w:t>號</w:t>
            </w:r>
          </w:p>
        </w:tc>
      </w:tr>
    </w:tbl>
    <w:p w:rsidR="006E7441" w:rsidRDefault="006E7441" w:rsidP="006B6D4B">
      <w:pPr>
        <w:pStyle w:val="10"/>
        <w:spacing w:before="120" w:after="120" w:line="480" w:lineRule="exact"/>
      </w:pPr>
      <w:r>
        <w:rPr>
          <w:rFonts w:hint="eastAsia"/>
        </w:rPr>
        <w:t>茲</w:t>
      </w:r>
      <w:r w:rsidRPr="00B30BCB">
        <w:rPr>
          <w:rFonts w:hint="eastAsia"/>
        </w:rPr>
        <w:t>修正</w:t>
      </w:r>
      <w:r w:rsidR="000E3AD7" w:rsidRPr="00E32989">
        <w:rPr>
          <w:rFonts w:hint="eastAsia"/>
        </w:rPr>
        <w:t>大量解僱勞工保護法第三條及第十一條條文</w:t>
      </w:r>
      <w:r>
        <w:rPr>
          <w:rFonts w:hint="eastAsia"/>
        </w:rPr>
        <w:t>，公布之。</w:t>
      </w:r>
    </w:p>
    <w:p w:rsidR="00751796" w:rsidRPr="00B60426" w:rsidRDefault="00751796" w:rsidP="00751796">
      <w:pPr>
        <w:spacing w:beforeLines="50" w:before="120"/>
      </w:pPr>
      <w:r w:rsidRPr="00B60426">
        <w:rPr>
          <w:rFonts w:hint="eastAsia"/>
        </w:rPr>
        <w:t>總　　　統　馬英九</w:t>
      </w:r>
    </w:p>
    <w:p w:rsidR="00751796" w:rsidRPr="00B60426" w:rsidRDefault="00751796" w:rsidP="00751796">
      <w:r w:rsidRPr="00B60426">
        <w:rPr>
          <w:rFonts w:hint="eastAsia"/>
        </w:rPr>
        <w:t xml:space="preserve">行政院院長　</w:t>
      </w:r>
      <w:r>
        <w:rPr>
          <w:rFonts w:hint="eastAsia"/>
        </w:rPr>
        <w:t>毛治國</w:t>
      </w:r>
    </w:p>
    <w:p w:rsidR="006E7441" w:rsidRPr="00B60426" w:rsidRDefault="00751796" w:rsidP="00751796">
      <w:pPr>
        <w:spacing w:afterLines="100" w:after="240"/>
      </w:pPr>
      <w:r>
        <w:rPr>
          <w:rFonts w:hint="eastAsia"/>
        </w:rPr>
        <w:t>勞動</w:t>
      </w:r>
      <w:r w:rsidRPr="00B60426">
        <w:rPr>
          <w:rFonts w:hint="eastAsia"/>
        </w:rPr>
        <w:t xml:space="preserve">部部長　</w:t>
      </w:r>
      <w:r>
        <w:rPr>
          <w:rFonts w:hint="eastAsia"/>
        </w:rPr>
        <w:t>陳雄文</w:t>
      </w:r>
    </w:p>
    <w:p w:rsidR="000E3AD7" w:rsidRPr="000E3AD7" w:rsidRDefault="000E3AD7" w:rsidP="000E3AD7">
      <w:pPr>
        <w:pStyle w:val="10"/>
        <w:spacing w:before="120" w:after="120"/>
        <w:rPr>
          <w:sz w:val="32"/>
          <w:szCs w:val="32"/>
        </w:rPr>
      </w:pPr>
      <w:r w:rsidRPr="000E3AD7">
        <w:rPr>
          <w:rFonts w:hint="eastAsia"/>
          <w:sz w:val="32"/>
          <w:szCs w:val="32"/>
        </w:rPr>
        <w:t>大量解僱勞工保護法修正第三條及第十一條條文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0E3AD7" w:rsidRDefault="000E3AD7" w:rsidP="006B6D4B">
      <w:pPr>
        <w:pStyle w:val="a6"/>
        <w:spacing w:line="462" w:lineRule="exact"/>
        <w:ind w:left="1400" w:hanging="1400"/>
      </w:pPr>
      <w:r>
        <w:rPr>
          <w:rFonts w:hint="eastAsia"/>
        </w:rPr>
        <w:t>第　三　條　　本法所稱主管機關：在中央為勞動部；在直轄市為直轄市政府；在縣（市）為縣（市）政府。</w:t>
      </w:r>
    </w:p>
    <w:p w:rsidR="000E3AD7" w:rsidRDefault="000E3AD7" w:rsidP="006B6D4B">
      <w:pPr>
        <w:pStyle w:val="a7"/>
        <w:spacing w:line="462" w:lineRule="exact"/>
        <w:ind w:left="1400" w:firstLine="536"/>
      </w:pPr>
      <w:r w:rsidRPr="00751796">
        <w:rPr>
          <w:rFonts w:hint="eastAsia"/>
          <w:spacing w:val="-6"/>
        </w:rPr>
        <w:t>同一事業單位大量解僱勞工事件，跨越直轄市、縣（市）</w:t>
      </w:r>
      <w:r>
        <w:rPr>
          <w:rFonts w:hint="eastAsia"/>
        </w:rPr>
        <w:t>行政區域時，直轄市或縣（市）主管機關應報請中央主管機關處理，或由中央主管機關指定直轄市或縣（市）主管機關處理。</w:t>
      </w:r>
    </w:p>
    <w:p w:rsidR="000E3AD7" w:rsidRDefault="00644337" w:rsidP="006B6D4B">
      <w:pPr>
        <w:pStyle w:val="a6"/>
        <w:spacing w:line="462" w:lineRule="exact"/>
        <w:ind w:left="1406" w:hangingChars="370" w:hanging="1406"/>
      </w:pPr>
      <w:r>
        <w:rPr>
          <w:rFonts w:hint="eastAsia"/>
          <w:spacing w:val="50"/>
        </w:rPr>
        <w:t>第十一條</w:t>
      </w:r>
      <w:r>
        <w:rPr>
          <w:rFonts w:hint="eastAsia"/>
          <w:spacing w:val="-30"/>
        </w:rPr>
        <w:t xml:space="preserve">　　</w:t>
      </w:r>
      <w:r w:rsidR="000E3AD7">
        <w:rPr>
          <w:rFonts w:hint="eastAsia"/>
        </w:rPr>
        <w:t>僱用勞工三十人以上之事業單位，有下列情形之一者，由相關單位或人員向主管機關通報：</w:t>
      </w:r>
    </w:p>
    <w:p w:rsidR="000E3AD7" w:rsidRDefault="000E3AD7" w:rsidP="006B6D4B">
      <w:pPr>
        <w:pStyle w:val="11"/>
        <w:spacing w:line="462" w:lineRule="exact"/>
        <w:ind w:left="2436" w:hangingChars="170" w:hanging="476"/>
      </w:pPr>
      <w:r>
        <w:rPr>
          <w:rFonts w:hint="eastAsia"/>
        </w:rPr>
        <w:t>一、僱用勞工人數在二百人以下者，積欠勞工工資達二個月；僱用勞工人數逾二百人者，積欠勞工工資達一個月。</w:t>
      </w:r>
    </w:p>
    <w:p w:rsidR="000E3AD7" w:rsidRDefault="000E3AD7" w:rsidP="003D08C1">
      <w:pPr>
        <w:pStyle w:val="11"/>
        <w:spacing w:line="428" w:lineRule="exact"/>
        <w:ind w:left="2464" w:hangingChars="180" w:hanging="504"/>
      </w:pPr>
      <w:r>
        <w:rPr>
          <w:rFonts w:hint="eastAsia"/>
        </w:rPr>
        <w:lastRenderedPageBreak/>
        <w:t>二、積欠勞工保險保險費、工資墊償基金、全民健康保險保險費或未依法提繳勞工退休金達二個月，且金額分別在新臺幣二十萬元以上。</w:t>
      </w:r>
    </w:p>
    <w:p w:rsidR="000E3AD7" w:rsidRDefault="000E3AD7" w:rsidP="003D08C1">
      <w:pPr>
        <w:pStyle w:val="11"/>
        <w:spacing w:line="428" w:lineRule="exact"/>
        <w:ind w:left="2436" w:hangingChars="170" w:hanging="476"/>
      </w:pPr>
      <w:r>
        <w:rPr>
          <w:rFonts w:hint="eastAsia"/>
        </w:rPr>
        <w:t>三、全部或主要之營業部分停工。</w:t>
      </w:r>
    </w:p>
    <w:p w:rsidR="000E3AD7" w:rsidRDefault="000E3AD7" w:rsidP="003D08C1">
      <w:pPr>
        <w:pStyle w:val="11"/>
        <w:spacing w:line="428" w:lineRule="exact"/>
        <w:ind w:left="2436" w:hangingChars="170" w:hanging="476"/>
      </w:pPr>
      <w:r>
        <w:rPr>
          <w:rFonts w:hint="eastAsia"/>
        </w:rPr>
        <w:t>四、決議併購。</w:t>
      </w:r>
    </w:p>
    <w:p w:rsidR="000E3AD7" w:rsidRDefault="000E3AD7" w:rsidP="003D08C1">
      <w:pPr>
        <w:pStyle w:val="11"/>
        <w:spacing w:line="428" w:lineRule="exact"/>
        <w:ind w:left="2436" w:hangingChars="170" w:hanging="476"/>
      </w:pPr>
      <w:r>
        <w:rPr>
          <w:rFonts w:hint="eastAsia"/>
        </w:rPr>
        <w:t>五、最近二年曾發生重大勞資爭議。</w:t>
      </w:r>
    </w:p>
    <w:p w:rsidR="000E3AD7" w:rsidRDefault="000E3AD7" w:rsidP="003D08C1">
      <w:pPr>
        <w:pStyle w:val="a7"/>
        <w:spacing w:line="428" w:lineRule="exact"/>
        <w:ind w:left="1400" w:firstLine="560"/>
      </w:pPr>
      <w:r>
        <w:rPr>
          <w:rFonts w:hint="eastAsia"/>
        </w:rPr>
        <w:t>前項規定所稱相關單位或人員如下：</w:t>
      </w:r>
    </w:p>
    <w:p w:rsidR="000E3AD7" w:rsidRDefault="000E3AD7" w:rsidP="003D08C1">
      <w:pPr>
        <w:pStyle w:val="11"/>
        <w:spacing w:line="428" w:lineRule="exact"/>
        <w:ind w:left="2436" w:hangingChars="170" w:hanging="476"/>
      </w:pPr>
      <w:r>
        <w:rPr>
          <w:rFonts w:hint="eastAsia"/>
        </w:rPr>
        <w:t>一、第一款、第三款、第四款及第五款為工會或該事業單位之勞工；第四款為事業單位。</w:t>
      </w:r>
    </w:p>
    <w:p w:rsidR="000E3AD7" w:rsidRDefault="000E3AD7" w:rsidP="003D08C1">
      <w:pPr>
        <w:pStyle w:val="11"/>
        <w:spacing w:line="428" w:lineRule="exact"/>
        <w:ind w:left="2436" w:hangingChars="170" w:hanging="476"/>
      </w:pPr>
      <w:r>
        <w:rPr>
          <w:rFonts w:hint="eastAsia"/>
        </w:rPr>
        <w:t>二、第二款為勞動部勞工保險局、衛生福利部中央健康保險署。</w:t>
      </w:r>
    </w:p>
    <w:p w:rsidR="000E3AD7" w:rsidRDefault="000E3AD7" w:rsidP="003D08C1">
      <w:pPr>
        <w:pStyle w:val="a7"/>
        <w:spacing w:line="428" w:lineRule="exact"/>
        <w:ind w:left="1400" w:firstLine="560"/>
      </w:pPr>
      <w:r>
        <w:rPr>
          <w:rFonts w:hint="eastAsia"/>
        </w:rPr>
        <w:t>主管機關應於接獲前項通報後七日內查訪事業單位，並得限期令其提出說明或提供財務報表及相關資料。</w:t>
      </w:r>
    </w:p>
    <w:p w:rsidR="000E3AD7" w:rsidRDefault="000E3AD7" w:rsidP="003D08C1">
      <w:pPr>
        <w:pStyle w:val="a7"/>
        <w:spacing w:line="428" w:lineRule="exact"/>
        <w:ind w:left="1400" w:firstLine="560"/>
      </w:pPr>
      <w:r>
        <w:rPr>
          <w:rFonts w:hint="eastAsia"/>
        </w:rPr>
        <w:t>主管機關依前項規定派員查訪時，得視需要由會計師、律師或其他專業人員協助辦理。</w:t>
      </w:r>
    </w:p>
    <w:p w:rsidR="006E7441" w:rsidRDefault="000E3AD7" w:rsidP="003D08C1">
      <w:pPr>
        <w:pStyle w:val="a7"/>
        <w:spacing w:afterLines="100" w:after="240" w:line="428" w:lineRule="exact"/>
        <w:ind w:left="1400" w:firstLine="560"/>
      </w:pPr>
      <w:r>
        <w:rPr>
          <w:rFonts w:hint="eastAsia"/>
        </w:rPr>
        <w:t>主管機關承辦人員及協助辦理人員，對於事業單位提供之財務報表及相關資料，應保守秘密。</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8177E6">
            <w:pPr>
              <w:spacing w:line="240" w:lineRule="auto"/>
              <w:jc w:val="distribute"/>
              <w:rPr>
                <w:spacing w:val="-8"/>
              </w:rPr>
            </w:pPr>
            <w:r>
              <w:rPr>
                <w:rFonts w:hint="eastAsia"/>
              </w:rPr>
              <w:t>華總一義字第</w:t>
            </w:r>
            <w:r>
              <w:rPr>
                <w:rFonts w:hint="eastAsia"/>
              </w:rPr>
              <w:t>104000</w:t>
            </w:r>
            <w:r>
              <w:t>77</w:t>
            </w:r>
            <w:r w:rsidR="008177E6">
              <w:t>1</w:t>
            </w:r>
            <w:r>
              <w:t>81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8177E6" w:rsidRPr="00BF12EE">
        <w:rPr>
          <w:rFonts w:hint="eastAsia"/>
        </w:rPr>
        <w:t>工會法第三條條文</w:t>
      </w:r>
      <w:r>
        <w:rPr>
          <w:rFonts w:hint="eastAsia"/>
        </w:rPr>
        <w:t>，公布之。</w:t>
      </w:r>
    </w:p>
    <w:p w:rsidR="0023439B" w:rsidRPr="00B60426" w:rsidRDefault="0023439B" w:rsidP="0023439B">
      <w:pPr>
        <w:spacing w:beforeLines="50" w:before="120"/>
      </w:pPr>
      <w:r w:rsidRPr="00B60426">
        <w:rPr>
          <w:rFonts w:hint="eastAsia"/>
        </w:rPr>
        <w:t>總　　　統　馬英九</w:t>
      </w:r>
    </w:p>
    <w:p w:rsidR="0023439B" w:rsidRPr="00B60426" w:rsidRDefault="0023439B" w:rsidP="0023439B">
      <w:r w:rsidRPr="00B60426">
        <w:rPr>
          <w:rFonts w:hint="eastAsia"/>
        </w:rPr>
        <w:t xml:space="preserve">行政院院長　</w:t>
      </w:r>
      <w:r>
        <w:rPr>
          <w:rFonts w:hint="eastAsia"/>
        </w:rPr>
        <w:t>毛治國</w:t>
      </w:r>
    </w:p>
    <w:p w:rsidR="006E7441" w:rsidRPr="00B60426" w:rsidRDefault="0023439B" w:rsidP="0023439B">
      <w:pPr>
        <w:spacing w:afterLines="100" w:after="240"/>
      </w:pPr>
      <w:r>
        <w:rPr>
          <w:rFonts w:hint="eastAsia"/>
        </w:rPr>
        <w:t>勞動</w:t>
      </w:r>
      <w:r w:rsidRPr="00B60426">
        <w:rPr>
          <w:rFonts w:hint="eastAsia"/>
        </w:rPr>
        <w:t xml:space="preserve">部部長　</w:t>
      </w:r>
      <w:r>
        <w:rPr>
          <w:rFonts w:hint="eastAsia"/>
        </w:rPr>
        <w:t>陳雄文</w:t>
      </w:r>
    </w:p>
    <w:p w:rsidR="008177E6" w:rsidRPr="008177E6" w:rsidRDefault="008177E6" w:rsidP="008177E6">
      <w:pPr>
        <w:pStyle w:val="10"/>
        <w:spacing w:before="120" w:after="120"/>
        <w:rPr>
          <w:sz w:val="32"/>
          <w:szCs w:val="32"/>
        </w:rPr>
      </w:pPr>
      <w:r w:rsidRPr="008177E6">
        <w:rPr>
          <w:rFonts w:hint="eastAsia"/>
          <w:sz w:val="32"/>
          <w:szCs w:val="32"/>
        </w:rPr>
        <w:t>工會法修正第三條條文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8177E6" w:rsidRDefault="008177E6" w:rsidP="00F86255">
      <w:pPr>
        <w:pStyle w:val="a6"/>
        <w:spacing w:line="490" w:lineRule="exact"/>
        <w:ind w:left="1400" w:hanging="1400"/>
      </w:pPr>
      <w:r>
        <w:rPr>
          <w:rFonts w:hint="eastAsia"/>
        </w:rPr>
        <w:lastRenderedPageBreak/>
        <w:t>第　三　條　　本法所稱主管機關：在中央為勞動部；在直轄市為直轄市政府；在縣（市）為縣（市）政府。</w:t>
      </w:r>
    </w:p>
    <w:p w:rsidR="006E7441" w:rsidRDefault="008177E6" w:rsidP="00F86255">
      <w:pPr>
        <w:spacing w:afterLines="100" w:after="240" w:line="490" w:lineRule="exact"/>
        <w:ind w:left="1400" w:firstLineChars="200" w:firstLine="560"/>
      </w:pPr>
      <w:r>
        <w:rPr>
          <w:rFonts w:hint="eastAsia"/>
        </w:rPr>
        <w:t>工會之目的事業，應受各該事業之主管機關輔導、監督。</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E23BFF">
            <w:pPr>
              <w:spacing w:line="240" w:lineRule="auto"/>
              <w:jc w:val="distribute"/>
              <w:rPr>
                <w:spacing w:val="-8"/>
              </w:rPr>
            </w:pPr>
            <w:r>
              <w:rPr>
                <w:rFonts w:hint="eastAsia"/>
              </w:rPr>
              <w:t>華總一義字第</w:t>
            </w:r>
            <w:r>
              <w:rPr>
                <w:rFonts w:hint="eastAsia"/>
              </w:rPr>
              <w:t>104000</w:t>
            </w:r>
            <w:r>
              <w:t>77</w:t>
            </w:r>
            <w:r w:rsidR="00E23BFF">
              <w:t>19</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E23BFF" w:rsidRPr="007A119E">
        <w:rPr>
          <w:rFonts w:hint="eastAsia"/>
        </w:rPr>
        <w:t>簡易人壽保險法第二條、第五條、第七條、第三十一條、第三十四條、第三十六條、第三十八條、第四十條及第四十二條條文</w:t>
      </w:r>
      <w:r>
        <w:rPr>
          <w:rFonts w:hint="eastAsia"/>
        </w:rPr>
        <w:t>，公布之。</w:t>
      </w:r>
    </w:p>
    <w:p w:rsidR="00D17F72" w:rsidRPr="00B60426" w:rsidRDefault="00D17F72" w:rsidP="00D17F72">
      <w:pPr>
        <w:spacing w:beforeLines="50" w:before="120"/>
      </w:pPr>
      <w:r w:rsidRPr="00B60426">
        <w:rPr>
          <w:rFonts w:hint="eastAsia"/>
        </w:rPr>
        <w:t>總　　　統　馬英九</w:t>
      </w:r>
    </w:p>
    <w:p w:rsidR="00D17F72" w:rsidRPr="00B60426" w:rsidRDefault="00D17F72" w:rsidP="00D17F72">
      <w:r w:rsidRPr="00B60426">
        <w:rPr>
          <w:rFonts w:hint="eastAsia"/>
        </w:rPr>
        <w:t xml:space="preserve">行政院院長　</w:t>
      </w:r>
      <w:r>
        <w:rPr>
          <w:rFonts w:hint="eastAsia"/>
        </w:rPr>
        <w:t>毛治國</w:t>
      </w:r>
    </w:p>
    <w:p w:rsidR="006E7441" w:rsidRDefault="00D17F72" w:rsidP="000E7CE3">
      <w:r>
        <w:rPr>
          <w:rFonts w:hint="eastAsia"/>
        </w:rPr>
        <w:t>交通</w:t>
      </w:r>
      <w:r w:rsidRPr="00B60426">
        <w:rPr>
          <w:rFonts w:hint="eastAsia"/>
        </w:rPr>
        <w:t xml:space="preserve">部部長　</w:t>
      </w:r>
      <w:r>
        <w:rPr>
          <w:rFonts w:hint="eastAsia"/>
        </w:rPr>
        <w:t>陳建宇</w:t>
      </w:r>
    </w:p>
    <w:p w:rsidR="000E7CE3" w:rsidRPr="000E7CE3" w:rsidRDefault="000E7CE3" w:rsidP="00D17F72">
      <w:pPr>
        <w:spacing w:afterLines="100" w:after="240"/>
      </w:pPr>
      <w:r w:rsidRPr="00E809C0">
        <w:rPr>
          <w:rFonts w:hint="eastAsia"/>
        </w:rPr>
        <w:t>金融監督管理委員會主任委員</w:t>
      </w:r>
      <w:r w:rsidRPr="00B60426">
        <w:rPr>
          <w:rFonts w:hint="eastAsia"/>
        </w:rPr>
        <w:t xml:space="preserve">　</w:t>
      </w:r>
      <w:r w:rsidRPr="00E809C0">
        <w:rPr>
          <w:rFonts w:hint="eastAsia"/>
        </w:rPr>
        <w:t>曾銘宗</w:t>
      </w:r>
    </w:p>
    <w:p w:rsidR="00E23BFF" w:rsidRPr="00E23BFF" w:rsidRDefault="00E23BFF" w:rsidP="00E23BFF">
      <w:pPr>
        <w:pStyle w:val="10"/>
        <w:spacing w:before="120" w:after="120"/>
        <w:rPr>
          <w:sz w:val="32"/>
          <w:szCs w:val="32"/>
        </w:rPr>
      </w:pPr>
      <w:r w:rsidRPr="00E23BFF">
        <w:rPr>
          <w:rFonts w:hint="eastAsia"/>
          <w:sz w:val="32"/>
          <w:szCs w:val="32"/>
        </w:rPr>
        <w:t>簡易人壽保險法修正第二條、第五條、第七條、第三十一條、第三十四條、第三十六條、第三十八條、第四十條及第四十二條條文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E23BFF" w:rsidRDefault="00E23BFF" w:rsidP="00F86255">
      <w:pPr>
        <w:pStyle w:val="a6"/>
        <w:spacing w:line="500" w:lineRule="exact"/>
        <w:ind w:left="1400" w:hanging="1400"/>
      </w:pPr>
      <w:r>
        <w:rPr>
          <w:rFonts w:hint="eastAsia"/>
        </w:rPr>
        <w:t>第　二　條　　簡易人壽保險由中華郵政股份有限公司（以下簡稱中華郵政公司）經營者，屬交通部主管，業務並受金融監督管理委員會監督。</w:t>
      </w:r>
    </w:p>
    <w:p w:rsidR="00E23BFF" w:rsidRDefault="00E23BFF" w:rsidP="00F86255">
      <w:pPr>
        <w:pStyle w:val="a7"/>
        <w:spacing w:line="500" w:lineRule="exact"/>
        <w:ind w:leftChars="0" w:left="1400" w:firstLine="560"/>
      </w:pPr>
      <w:r>
        <w:rPr>
          <w:rFonts w:hint="eastAsia"/>
        </w:rPr>
        <w:t>其他保險業者經營簡易人壽保險業務，由金融監督管</w:t>
      </w:r>
      <w:r w:rsidRPr="0076266E">
        <w:rPr>
          <w:rFonts w:hint="eastAsia"/>
          <w:spacing w:val="-2"/>
        </w:rPr>
        <w:t>理委員會主管，並適用第四條、第六條至第二十六條之規定。</w:t>
      </w:r>
    </w:p>
    <w:p w:rsidR="00E23BFF" w:rsidRDefault="00E23BFF" w:rsidP="00F86255">
      <w:pPr>
        <w:pStyle w:val="a6"/>
        <w:spacing w:line="500" w:lineRule="exact"/>
        <w:ind w:left="1400" w:hanging="1400"/>
      </w:pPr>
      <w:r>
        <w:rPr>
          <w:rFonts w:hint="eastAsia"/>
        </w:rPr>
        <w:t>第　五　條　　郵政簡易人壽保險之最高、最低保險金額及同一被保險人之保險金額總數，由交通部會同金融監督管理委員會定之。</w:t>
      </w:r>
    </w:p>
    <w:p w:rsidR="00E23BFF" w:rsidRDefault="00E23BFF" w:rsidP="00B161BA">
      <w:pPr>
        <w:pStyle w:val="a7"/>
        <w:spacing w:line="438" w:lineRule="exact"/>
        <w:ind w:leftChars="0" w:left="1400" w:firstLine="560"/>
      </w:pPr>
      <w:r>
        <w:rPr>
          <w:rFonts w:hint="eastAsia"/>
        </w:rPr>
        <w:lastRenderedPageBreak/>
        <w:t>保險金額超過前項限額時，其超過部分之契約無效，超過部分所繳之保險費，應予無息退還。</w:t>
      </w:r>
    </w:p>
    <w:p w:rsidR="00E23BFF" w:rsidRDefault="00E23BFF" w:rsidP="00B161BA">
      <w:pPr>
        <w:pStyle w:val="a6"/>
        <w:spacing w:line="438" w:lineRule="exact"/>
        <w:ind w:left="1400" w:hanging="1400"/>
      </w:pPr>
      <w:r>
        <w:rPr>
          <w:rFonts w:hint="eastAsia"/>
        </w:rPr>
        <w:t>第　七　條　　非中華民國國民，不得為被保險人。</w:t>
      </w:r>
    </w:p>
    <w:p w:rsidR="00E23BFF" w:rsidRDefault="00E23BFF" w:rsidP="00B161BA">
      <w:pPr>
        <w:pStyle w:val="a7"/>
        <w:spacing w:line="438" w:lineRule="exact"/>
        <w:ind w:leftChars="0" w:left="1400" w:firstLine="560"/>
      </w:pPr>
      <w:r>
        <w:rPr>
          <w:rFonts w:hint="eastAsia"/>
        </w:rPr>
        <w:t>以未滿十五歲之未成年人為被保險人訂立之簡易人壽保險契約（以下簡稱保險契約），除健康保險外，其死亡給付於被保險人滿十五歲之日起發生效力；被保險人滿十五歲前死亡者，保險人得加計利息退還所繳保險費。</w:t>
      </w:r>
    </w:p>
    <w:p w:rsidR="00E23BFF" w:rsidRDefault="00E23BFF" w:rsidP="00B161BA">
      <w:pPr>
        <w:pStyle w:val="a7"/>
        <w:spacing w:line="438" w:lineRule="exact"/>
        <w:ind w:leftChars="0" w:left="1400" w:firstLine="560"/>
      </w:pPr>
      <w:r>
        <w:rPr>
          <w:rFonts w:hint="eastAsia"/>
        </w:rPr>
        <w:t>前項利息之計算，由金融監督管理委員會另定之。</w:t>
      </w:r>
    </w:p>
    <w:p w:rsidR="00E23BFF" w:rsidRDefault="00E23BFF" w:rsidP="00B161BA">
      <w:pPr>
        <w:pStyle w:val="a7"/>
        <w:spacing w:line="438" w:lineRule="exact"/>
        <w:ind w:leftChars="0" w:left="1400" w:firstLine="560"/>
      </w:pPr>
      <w:r>
        <w:rPr>
          <w:rFonts w:hint="eastAsia"/>
        </w:rPr>
        <w:t>訂立保險契約時，以精神障礙或其他心智缺陷，致不能辨識其行為或欠缺依其辨識而行為之能力者為被保險人，除喪葬費用之給付外，其餘死亡給付部分無效。但健康保險不在此限。</w:t>
      </w:r>
    </w:p>
    <w:p w:rsidR="00E23BFF" w:rsidRDefault="00E23BFF" w:rsidP="00B161BA">
      <w:pPr>
        <w:pStyle w:val="a7"/>
        <w:spacing w:line="438" w:lineRule="exact"/>
        <w:ind w:leftChars="0" w:left="1400" w:firstLine="560"/>
      </w:pPr>
      <w:r>
        <w:rPr>
          <w:rFonts w:hint="eastAsia"/>
        </w:rPr>
        <w:t>前項喪葬費用之保險金額，不得超過遺產及贈與稅法第十七條有關遺產稅喪葬費扣除額之一半。</w:t>
      </w:r>
    </w:p>
    <w:p w:rsidR="00E23BFF" w:rsidRPr="001E1BBA" w:rsidRDefault="00E23BFF" w:rsidP="00B161BA">
      <w:pPr>
        <w:pStyle w:val="a7"/>
        <w:spacing w:line="438" w:lineRule="exact"/>
        <w:ind w:leftChars="0" w:left="1400" w:firstLine="536"/>
        <w:rPr>
          <w:spacing w:val="-6"/>
        </w:rPr>
      </w:pPr>
      <w:r w:rsidRPr="001E1BBA">
        <w:rPr>
          <w:rFonts w:hint="eastAsia"/>
          <w:spacing w:val="-6"/>
        </w:rPr>
        <w:t>第二項至第五項規定，於其他法律另有規定者，從其規定。</w:t>
      </w:r>
    </w:p>
    <w:p w:rsidR="00E23BFF" w:rsidRDefault="00E23BFF" w:rsidP="00B161BA">
      <w:pPr>
        <w:pStyle w:val="a6"/>
        <w:spacing w:line="438" w:lineRule="exact"/>
        <w:ind w:left="1400" w:hanging="1400"/>
      </w:pPr>
      <w:r>
        <w:rPr>
          <w:rFonts w:hint="eastAsia"/>
        </w:rPr>
        <w:t>第三十一條　　郵政簡易人壽保險有關之各種保險單條款、保險費與其他相關資料、銷售前採行之程序、負責人資格、精算人員資格、聘用與簽證、核保理賠人員資格、業務員管理及其他相關事項之辦法，由交通部會同金融監督管理委員會定之。</w:t>
      </w:r>
    </w:p>
    <w:p w:rsidR="00E23BFF" w:rsidRDefault="00E23BFF" w:rsidP="00B161BA">
      <w:pPr>
        <w:pStyle w:val="a6"/>
        <w:spacing w:line="438" w:lineRule="exact"/>
        <w:ind w:left="1400" w:hanging="1400"/>
      </w:pPr>
      <w:r>
        <w:rPr>
          <w:rFonts w:hint="eastAsia"/>
        </w:rPr>
        <w:t>第三十四條　　金融監督管理委員會依保險法第一百四十八條規定派員，或委託適當機構或專業經驗人員，檢查中華郵政公司之業務及財務狀況或令中華郵政公司於期限內報告營業狀況時，中華郵政公司之負責人或職員有下列情形之一者，處新臺幣五十萬元以上二百五十萬元以下罰鍰：</w:t>
      </w:r>
    </w:p>
    <w:p w:rsidR="00E23BFF" w:rsidRDefault="00E23BFF" w:rsidP="00B161BA">
      <w:pPr>
        <w:pStyle w:val="11"/>
        <w:spacing w:line="438" w:lineRule="exact"/>
        <w:ind w:left="2240" w:hanging="280"/>
      </w:pPr>
      <w:r>
        <w:rPr>
          <w:rFonts w:hint="eastAsia"/>
        </w:rPr>
        <w:t>一、規避、妨礙或拒絕檢查。</w:t>
      </w:r>
    </w:p>
    <w:p w:rsidR="00E23BFF" w:rsidRDefault="00E23BFF" w:rsidP="00B161BA">
      <w:pPr>
        <w:pStyle w:val="11"/>
        <w:spacing w:line="438" w:lineRule="exact"/>
        <w:ind w:left="2240" w:hanging="280"/>
      </w:pPr>
      <w:r>
        <w:rPr>
          <w:rFonts w:hint="eastAsia"/>
        </w:rPr>
        <w:t>二、隱匿或毀損業務或財務狀況之帳冊文件。</w:t>
      </w:r>
    </w:p>
    <w:p w:rsidR="00E23BFF" w:rsidRDefault="00E23BFF" w:rsidP="00B161BA">
      <w:pPr>
        <w:pStyle w:val="11"/>
        <w:spacing w:line="438" w:lineRule="exact"/>
        <w:ind w:left="2436" w:hangingChars="170" w:hanging="476"/>
      </w:pPr>
      <w:r>
        <w:rPr>
          <w:rFonts w:hint="eastAsia"/>
        </w:rPr>
        <w:lastRenderedPageBreak/>
        <w:t>三、對檢查人員詢問其職務上之事項，無正當理由不為答復或故意答復不實。</w:t>
      </w:r>
    </w:p>
    <w:p w:rsidR="00E23BFF" w:rsidRDefault="00E23BFF" w:rsidP="00B161BA">
      <w:pPr>
        <w:pStyle w:val="11"/>
        <w:spacing w:line="438" w:lineRule="exact"/>
        <w:ind w:left="2436" w:hangingChars="170" w:hanging="476"/>
      </w:pPr>
      <w:r>
        <w:rPr>
          <w:rFonts w:hint="eastAsia"/>
        </w:rPr>
        <w:t>四、屆期不提報財務報告、財產目錄或其他有關資料及報告，或提報不實、不全或未於規定期限內繳納查核費用。</w:t>
      </w:r>
    </w:p>
    <w:p w:rsidR="00E23BFF" w:rsidRDefault="00E23BFF" w:rsidP="00B161BA">
      <w:pPr>
        <w:pStyle w:val="a7"/>
        <w:spacing w:line="438" w:lineRule="exact"/>
        <w:ind w:left="1400" w:firstLine="560"/>
      </w:pPr>
      <w:r>
        <w:rPr>
          <w:rFonts w:hint="eastAsia"/>
        </w:rPr>
        <w:t>中華郵政公司之關係企業或其他金融機構，於金融監</w:t>
      </w:r>
      <w:r w:rsidRPr="001E1BBA">
        <w:rPr>
          <w:rFonts w:hint="eastAsia"/>
          <w:spacing w:val="-4"/>
        </w:rPr>
        <w:t>督管理委員會依保險法第一百四十八條第四項派員檢查時，</w:t>
      </w:r>
      <w:r>
        <w:rPr>
          <w:rFonts w:hint="eastAsia"/>
        </w:rPr>
        <w:t>怠於提供財務報告、帳冊、文件或相關交易資料者，處新臺幣五十萬元以上二百五十萬元以下罰鍰。</w:t>
      </w:r>
    </w:p>
    <w:p w:rsidR="00E23BFF" w:rsidRDefault="00E23BFF" w:rsidP="00B161BA">
      <w:pPr>
        <w:pStyle w:val="a6"/>
        <w:spacing w:line="438" w:lineRule="exact"/>
        <w:ind w:left="1400" w:hanging="1400"/>
      </w:pPr>
      <w:r>
        <w:rPr>
          <w:rFonts w:hint="eastAsia"/>
        </w:rPr>
        <w:t>第三十六條　　中華郵政公司對於安定基金之提撥，如未依限或拒絕繳付者，金融監督管理委員會得視情節之輕重，處新臺幣二十四萬元以上一百二十萬元以下罰鍰。</w:t>
      </w:r>
    </w:p>
    <w:p w:rsidR="00E23BFF" w:rsidRDefault="00E23BFF" w:rsidP="00B161BA">
      <w:pPr>
        <w:pStyle w:val="a6"/>
        <w:spacing w:line="438" w:lineRule="exact"/>
        <w:ind w:left="1400" w:hanging="1400"/>
      </w:pPr>
      <w:r>
        <w:rPr>
          <w:rFonts w:hint="eastAsia"/>
        </w:rPr>
        <w:t>第三十八條　　中華郵政公司違反保險法第一百四十八條之二第一項規定，未提供說明文件供查閱、所提供之說明文件未依規定記載、或所提供之說明文件記載不實者，處新臺幣三十萬元以上一百五十萬元以下罰鍰。</w:t>
      </w:r>
    </w:p>
    <w:p w:rsidR="00E23BFF" w:rsidRDefault="00E23BFF" w:rsidP="00B161BA">
      <w:pPr>
        <w:pStyle w:val="a7"/>
        <w:spacing w:line="438" w:lineRule="exact"/>
        <w:ind w:left="1400" w:firstLine="560"/>
      </w:pPr>
      <w:r>
        <w:rPr>
          <w:rFonts w:hint="eastAsia"/>
        </w:rPr>
        <w:t>中華郵政公司違反保險法第一百四十八條之二第二項規定，未依限向金融監督管理委員會報告或主動公開說明，或向金融監督管理委員會報告或公開說明之內容不實者，處新臺幣十五萬元以上七十五萬元以下罰鍰。</w:t>
      </w:r>
    </w:p>
    <w:p w:rsidR="00E23BFF" w:rsidRDefault="001E1BBA" w:rsidP="00B161BA">
      <w:pPr>
        <w:pStyle w:val="a6"/>
        <w:spacing w:line="438" w:lineRule="exact"/>
        <w:ind w:left="1406" w:hangingChars="370" w:hanging="1406"/>
      </w:pPr>
      <w:r>
        <w:rPr>
          <w:rFonts w:hint="eastAsia"/>
          <w:spacing w:val="50"/>
        </w:rPr>
        <w:t>第四十條</w:t>
      </w:r>
      <w:r>
        <w:rPr>
          <w:rFonts w:hint="eastAsia"/>
          <w:spacing w:val="-30"/>
        </w:rPr>
        <w:t xml:space="preserve">　　</w:t>
      </w:r>
      <w:r w:rsidR="00E23BFF">
        <w:rPr>
          <w:rFonts w:hint="eastAsia"/>
        </w:rPr>
        <w:t>本法所定之行政處罰，由金融監督管理委員會為之，並應通知交通部。</w:t>
      </w:r>
    </w:p>
    <w:p w:rsidR="006E7441" w:rsidRDefault="00E23BFF" w:rsidP="00B161BA">
      <w:pPr>
        <w:pStyle w:val="a6"/>
        <w:spacing w:afterLines="100" w:after="240" w:line="438" w:lineRule="exact"/>
        <w:ind w:left="1400" w:hanging="1400"/>
      </w:pPr>
      <w:r>
        <w:rPr>
          <w:rFonts w:hint="eastAsia"/>
        </w:rPr>
        <w:t>第四十二條　　郵政簡易人壽保險契約之保險單格式、契約成立、變更、恢復、終止與借款之條件、保險金額給付、保險費率、責任準備金之種類、提存與計算及其他相關事項之規則，由交通部會同金融監督管理委員會擬訂，報行政院核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lastRenderedPageBreak/>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F5066B">
            <w:pPr>
              <w:spacing w:line="240" w:lineRule="auto"/>
              <w:jc w:val="distribute"/>
              <w:rPr>
                <w:spacing w:val="-8"/>
              </w:rPr>
            </w:pPr>
            <w:r>
              <w:rPr>
                <w:rFonts w:hint="eastAsia"/>
              </w:rPr>
              <w:t>華總一義字第</w:t>
            </w:r>
            <w:r>
              <w:rPr>
                <w:rFonts w:hint="eastAsia"/>
              </w:rPr>
              <w:t>104000</w:t>
            </w:r>
            <w:r>
              <w:t>77</w:t>
            </w:r>
            <w:r w:rsidR="00F5066B">
              <w:t>21</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F5066B" w:rsidRPr="00107194">
        <w:rPr>
          <w:rFonts w:hint="eastAsia"/>
        </w:rPr>
        <w:t>勞動基準法第五十八條條文</w:t>
      </w:r>
      <w:r>
        <w:rPr>
          <w:rFonts w:hint="eastAsia"/>
        </w:rPr>
        <w:t>，公布之。</w:t>
      </w:r>
    </w:p>
    <w:p w:rsidR="00B26B71" w:rsidRPr="00B60426" w:rsidRDefault="00B26B71" w:rsidP="00B26B71">
      <w:pPr>
        <w:spacing w:beforeLines="50" w:before="120"/>
      </w:pPr>
      <w:r w:rsidRPr="00B60426">
        <w:rPr>
          <w:rFonts w:hint="eastAsia"/>
        </w:rPr>
        <w:t>總　　　統　馬英九</w:t>
      </w:r>
    </w:p>
    <w:p w:rsidR="00B26B71" w:rsidRPr="00B60426" w:rsidRDefault="00B26B71" w:rsidP="00B26B71">
      <w:r w:rsidRPr="00B60426">
        <w:rPr>
          <w:rFonts w:hint="eastAsia"/>
        </w:rPr>
        <w:t xml:space="preserve">行政院院長　</w:t>
      </w:r>
      <w:r>
        <w:rPr>
          <w:rFonts w:hint="eastAsia"/>
        </w:rPr>
        <w:t>毛治國</w:t>
      </w:r>
    </w:p>
    <w:p w:rsidR="006E7441" w:rsidRPr="00B60426" w:rsidRDefault="00B26B71" w:rsidP="00B26B71">
      <w:pPr>
        <w:spacing w:afterLines="100" w:after="240"/>
      </w:pPr>
      <w:r>
        <w:rPr>
          <w:rFonts w:hint="eastAsia"/>
        </w:rPr>
        <w:t>勞動</w:t>
      </w:r>
      <w:r w:rsidRPr="00B60426">
        <w:rPr>
          <w:rFonts w:hint="eastAsia"/>
        </w:rPr>
        <w:t xml:space="preserve">部部長　</w:t>
      </w:r>
      <w:r>
        <w:rPr>
          <w:rFonts w:hint="eastAsia"/>
        </w:rPr>
        <w:t>陳雄文</w:t>
      </w:r>
    </w:p>
    <w:p w:rsidR="00F5066B" w:rsidRPr="00F5066B" w:rsidRDefault="00F5066B" w:rsidP="00F5066B">
      <w:pPr>
        <w:pStyle w:val="10"/>
        <w:spacing w:before="120" w:after="120"/>
        <w:rPr>
          <w:sz w:val="32"/>
          <w:szCs w:val="32"/>
        </w:rPr>
      </w:pPr>
      <w:r w:rsidRPr="00F5066B">
        <w:rPr>
          <w:rFonts w:hint="eastAsia"/>
          <w:sz w:val="32"/>
          <w:szCs w:val="32"/>
        </w:rPr>
        <w:t>勞動基準法修正第五十八條條文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F5066B" w:rsidRDefault="00F5066B" w:rsidP="00183FF6">
      <w:pPr>
        <w:pStyle w:val="a6"/>
        <w:spacing w:line="420" w:lineRule="exact"/>
        <w:ind w:left="1400" w:hanging="1400"/>
      </w:pPr>
      <w:r>
        <w:rPr>
          <w:rFonts w:hint="eastAsia"/>
        </w:rPr>
        <w:t>第五十八條　　勞工請領退休金之權利，自退休之次月起，因五年間不行使而消滅。</w:t>
      </w:r>
    </w:p>
    <w:p w:rsidR="00F5066B" w:rsidRPr="00000202" w:rsidRDefault="00F5066B" w:rsidP="00183FF6">
      <w:pPr>
        <w:pStyle w:val="a7"/>
        <w:spacing w:line="420" w:lineRule="exact"/>
        <w:ind w:leftChars="0" w:left="1400" w:firstLine="536"/>
        <w:rPr>
          <w:spacing w:val="-6"/>
        </w:rPr>
      </w:pPr>
      <w:r w:rsidRPr="00000202">
        <w:rPr>
          <w:rFonts w:hint="eastAsia"/>
          <w:spacing w:val="-6"/>
        </w:rPr>
        <w:t>勞工請領退休金之權利，不得讓與、抵銷、扣押或供擔保。</w:t>
      </w:r>
    </w:p>
    <w:p w:rsidR="00F5066B" w:rsidRDefault="00F5066B" w:rsidP="00183FF6">
      <w:pPr>
        <w:pStyle w:val="a7"/>
        <w:spacing w:line="420" w:lineRule="exact"/>
        <w:ind w:leftChars="0" w:left="1400" w:firstLine="560"/>
      </w:pPr>
      <w:r>
        <w:rPr>
          <w:rFonts w:hint="eastAsia"/>
        </w:rPr>
        <w:t>勞工依本法規定請領勞工退休金者，得檢具證明文件，於金融機構開立專戶，專供存入勞工退休金之用。</w:t>
      </w:r>
    </w:p>
    <w:p w:rsidR="006E7441" w:rsidRDefault="00F5066B" w:rsidP="00183FF6">
      <w:pPr>
        <w:pStyle w:val="a7"/>
        <w:spacing w:afterLines="100" w:after="240" w:line="420" w:lineRule="exact"/>
        <w:ind w:leftChars="0" w:left="1400" w:firstLine="560"/>
      </w:pPr>
      <w:r>
        <w:rPr>
          <w:rFonts w:hint="eastAsia"/>
        </w:rPr>
        <w:t>前項專戶內之存款，不得作為抵銷、扣押、供擔保或強制執行之標的。</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880F0C">
            <w:pPr>
              <w:spacing w:line="240" w:lineRule="auto"/>
              <w:jc w:val="distribute"/>
              <w:rPr>
                <w:spacing w:val="-8"/>
              </w:rPr>
            </w:pPr>
            <w:r>
              <w:rPr>
                <w:rFonts w:hint="eastAsia"/>
              </w:rPr>
              <w:t>華總一義字第</w:t>
            </w:r>
            <w:r>
              <w:rPr>
                <w:rFonts w:hint="eastAsia"/>
              </w:rPr>
              <w:t>104000</w:t>
            </w:r>
            <w:r>
              <w:t>77</w:t>
            </w:r>
            <w:r w:rsidR="00880F0C">
              <w:t>22</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880F0C" w:rsidRPr="00F26F9E">
        <w:rPr>
          <w:rFonts w:hint="eastAsia"/>
        </w:rPr>
        <w:t>中國輸出入銀行條例第四條及第十一條條文</w:t>
      </w:r>
      <w:r>
        <w:rPr>
          <w:rFonts w:hint="eastAsia"/>
        </w:rPr>
        <w:t>，公布之。</w:t>
      </w:r>
    </w:p>
    <w:p w:rsidR="0012123E" w:rsidRPr="00B60426" w:rsidRDefault="0012123E" w:rsidP="0012123E">
      <w:pPr>
        <w:spacing w:beforeLines="50" w:before="120"/>
      </w:pPr>
      <w:r w:rsidRPr="00B60426">
        <w:rPr>
          <w:rFonts w:hint="eastAsia"/>
        </w:rPr>
        <w:t>總　　　統　馬英九</w:t>
      </w:r>
    </w:p>
    <w:p w:rsidR="0012123E" w:rsidRPr="00B60426" w:rsidRDefault="0012123E" w:rsidP="0012123E">
      <w:r w:rsidRPr="00B60426">
        <w:rPr>
          <w:rFonts w:hint="eastAsia"/>
        </w:rPr>
        <w:t xml:space="preserve">行政院院長　</w:t>
      </w:r>
      <w:r>
        <w:rPr>
          <w:rFonts w:hint="eastAsia"/>
        </w:rPr>
        <w:t>毛治國</w:t>
      </w:r>
    </w:p>
    <w:p w:rsidR="006E7441" w:rsidRDefault="0012123E" w:rsidP="003B5F47">
      <w:r>
        <w:rPr>
          <w:rFonts w:hint="eastAsia"/>
        </w:rPr>
        <w:t>財政</w:t>
      </w:r>
      <w:r w:rsidRPr="00B60426">
        <w:rPr>
          <w:rFonts w:hint="eastAsia"/>
        </w:rPr>
        <w:t>部部長　張盛和</w:t>
      </w:r>
    </w:p>
    <w:p w:rsidR="003B5F47" w:rsidRPr="003B5F47" w:rsidRDefault="003B5F47" w:rsidP="0012123E">
      <w:pPr>
        <w:spacing w:afterLines="100" w:after="240"/>
      </w:pPr>
      <w:r w:rsidRPr="00E809C0">
        <w:rPr>
          <w:rFonts w:hint="eastAsia"/>
        </w:rPr>
        <w:t>金融監督管理委員會主任委員</w:t>
      </w:r>
      <w:r w:rsidRPr="00B60426">
        <w:rPr>
          <w:rFonts w:hint="eastAsia"/>
        </w:rPr>
        <w:t xml:space="preserve">　</w:t>
      </w:r>
      <w:r w:rsidRPr="00E809C0">
        <w:rPr>
          <w:rFonts w:hint="eastAsia"/>
        </w:rPr>
        <w:t>曾銘宗</w:t>
      </w:r>
    </w:p>
    <w:p w:rsidR="00880F0C" w:rsidRPr="00880F0C" w:rsidRDefault="00880F0C" w:rsidP="00880F0C">
      <w:pPr>
        <w:pStyle w:val="10"/>
        <w:spacing w:before="120" w:after="120"/>
        <w:rPr>
          <w:sz w:val="32"/>
          <w:szCs w:val="32"/>
        </w:rPr>
      </w:pPr>
      <w:r w:rsidRPr="00880F0C">
        <w:rPr>
          <w:rFonts w:hint="eastAsia"/>
          <w:sz w:val="32"/>
          <w:szCs w:val="32"/>
        </w:rPr>
        <w:t>中國輸出入銀行條例修正第四條及第十一條條文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880F0C" w:rsidRDefault="00880F0C" w:rsidP="008B28CA">
      <w:pPr>
        <w:pStyle w:val="a6"/>
        <w:spacing w:line="419" w:lineRule="exact"/>
        <w:ind w:left="1400" w:hanging="1400"/>
      </w:pPr>
      <w:r>
        <w:rPr>
          <w:rFonts w:hint="eastAsia"/>
        </w:rPr>
        <w:lastRenderedPageBreak/>
        <w:t>第　四　條　　本行經營左列業務：</w:t>
      </w:r>
    </w:p>
    <w:p w:rsidR="00880F0C" w:rsidRDefault="00880F0C" w:rsidP="008B28CA">
      <w:pPr>
        <w:pStyle w:val="11"/>
        <w:spacing w:line="419" w:lineRule="exact"/>
        <w:ind w:left="2520" w:hangingChars="200" w:hanging="560"/>
      </w:pPr>
      <w:r>
        <w:rPr>
          <w:rFonts w:hint="eastAsia"/>
        </w:rPr>
        <w:t>一、辦理輸出機器設備及其他資本財所需價款或技術服務費用之保證及中、長期融資。</w:t>
      </w:r>
    </w:p>
    <w:p w:rsidR="00880F0C" w:rsidRDefault="00880F0C" w:rsidP="008B28CA">
      <w:pPr>
        <w:pStyle w:val="11"/>
        <w:spacing w:line="419" w:lineRule="exact"/>
        <w:ind w:left="2520" w:hangingChars="200" w:hanging="560"/>
      </w:pPr>
      <w:r>
        <w:rPr>
          <w:rFonts w:hint="eastAsia"/>
        </w:rPr>
        <w:t>二、辦理出口廠商為掌握重要原料供應或為拓展外銷從事對外投資以及工程機構承包國外工程所需資金與合約責任之保證及中、長期融資。</w:t>
      </w:r>
    </w:p>
    <w:p w:rsidR="00880F0C" w:rsidRDefault="00880F0C" w:rsidP="008B28CA">
      <w:pPr>
        <w:pStyle w:val="11"/>
        <w:spacing w:line="419" w:lineRule="exact"/>
        <w:ind w:left="2436" w:hangingChars="170" w:hanging="476"/>
      </w:pPr>
      <w:r>
        <w:rPr>
          <w:rFonts w:hint="eastAsia"/>
        </w:rPr>
        <w:t>三、辦理出口廠商輸入與其外銷有關之原料、器材、零件所需價款之保證及中期融資。</w:t>
      </w:r>
    </w:p>
    <w:p w:rsidR="00880F0C" w:rsidRDefault="00880F0C" w:rsidP="008B28CA">
      <w:pPr>
        <w:pStyle w:val="11"/>
        <w:spacing w:line="419" w:lineRule="exact"/>
        <w:ind w:left="2520" w:hangingChars="200" w:hanging="560"/>
      </w:pPr>
      <w:r>
        <w:rPr>
          <w:rFonts w:hint="eastAsia"/>
        </w:rPr>
        <w:t>四、辦理出口廠商短期融資之保證。</w:t>
      </w:r>
    </w:p>
    <w:p w:rsidR="00880F0C" w:rsidRDefault="00880F0C" w:rsidP="008B28CA">
      <w:pPr>
        <w:pStyle w:val="11"/>
        <w:spacing w:line="419" w:lineRule="exact"/>
        <w:ind w:left="2520" w:hangingChars="200" w:hanging="560"/>
      </w:pPr>
      <w:r>
        <w:rPr>
          <w:rFonts w:hint="eastAsia"/>
        </w:rPr>
        <w:t>五、辦理金融監督管理委員會核准之輸出保險。</w:t>
      </w:r>
    </w:p>
    <w:p w:rsidR="00880F0C" w:rsidRDefault="00880F0C" w:rsidP="008B28CA">
      <w:pPr>
        <w:pStyle w:val="11"/>
        <w:spacing w:line="419" w:lineRule="exact"/>
        <w:ind w:left="2520" w:hangingChars="200" w:hanging="560"/>
      </w:pPr>
      <w:r>
        <w:rPr>
          <w:rFonts w:hint="eastAsia"/>
        </w:rPr>
        <w:t>六、辦理國內外市場調查、徵信、諮詢及服務事項。</w:t>
      </w:r>
    </w:p>
    <w:p w:rsidR="00880F0C" w:rsidRDefault="00880F0C" w:rsidP="008B28CA">
      <w:pPr>
        <w:pStyle w:val="11"/>
        <w:spacing w:line="419" w:lineRule="exact"/>
        <w:ind w:left="2520" w:hangingChars="200" w:hanging="560"/>
      </w:pPr>
      <w:r>
        <w:rPr>
          <w:rFonts w:hint="eastAsia"/>
        </w:rPr>
        <w:t>七、其他經金融監督管理委員會核定辦理之業務。</w:t>
      </w:r>
    </w:p>
    <w:p w:rsidR="006E7441" w:rsidRDefault="00FC173D" w:rsidP="008B28CA">
      <w:pPr>
        <w:pStyle w:val="a6"/>
        <w:spacing w:afterLines="100" w:after="240" w:line="419" w:lineRule="exact"/>
        <w:ind w:left="1406" w:hangingChars="370" w:hanging="1406"/>
      </w:pPr>
      <w:r>
        <w:rPr>
          <w:rFonts w:hint="eastAsia"/>
          <w:spacing w:val="50"/>
        </w:rPr>
        <w:t>第十一條</w:t>
      </w:r>
      <w:r>
        <w:rPr>
          <w:rFonts w:hint="eastAsia"/>
          <w:spacing w:val="-30"/>
        </w:rPr>
        <w:t xml:space="preserve">　　</w:t>
      </w:r>
      <w:r w:rsidR="00880F0C" w:rsidRPr="00FC173D">
        <w:rPr>
          <w:rFonts w:hint="eastAsia"/>
          <w:spacing w:val="-6"/>
        </w:rPr>
        <w:t>本行置總經理一人，由財政部指派之，秉承理事會決策，</w:t>
      </w:r>
      <w:r w:rsidR="00880F0C">
        <w:rPr>
          <w:rFonts w:hint="eastAsia"/>
        </w:rPr>
        <w:t>綜理全行業務；副總經理一人或二人，由總經理提經理事會同意後聘任，輔助總經理處理行務。</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880F0C">
            <w:pPr>
              <w:spacing w:line="240" w:lineRule="auto"/>
              <w:jc w:val="distribute"/>
              <w:rPr>
                <w:spacing w:val="-8"/>
              </w:rPr>
            </w:pPr>
            <w:r>
              <w:rPr>
                <w:rFonts w:hint="eastAsia"/>
              </w:rPr>
              <w:t>華總一義字第</w:t>
            </w:r>
            <w:r>
              <w:rPr>
                <w:rFonts w:hint="eastAsia"/>
              </w:rPr>
              <w:t>104000</w:t>
            </w:r>
            <w:r>
              <w:t>77</w:t>
            </w:r>
            <w:r w:rsidR="00880F0C">
              <w:t>23</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880F0C" w:rsidRPr="00403E7D">
        <w:rPr>
          <w:rFonts w:hint="eastAsia"/>
        </w:rPr>
        <w:t>勞資爭議處理法第四條條文</w:t>
      </w:r>
      <w:r>
        <w:rPr>
          <w:rFonts w:hint="eastAsia"/>
        </w:rPr>
        <w:t>，公布之。</w:t>
      </w:r>
    </w:p>
    <w:p w:rsidR="00A35489" w:rsidRPr="00B60426" w:rsidRDefault="00A35489" w:rsidP="00A35489">
      <w:pPr>
        <w:spacing w:beforeLines="50" w:before="120"/>
      </w:pPr>
      <w:r w:rsidRPr="00B60426">
        <w:rPr>
          <w:rFonts w:hint="eastAsia"/>
        </w:rPr>
        <w:t>總　　　統　馬英九</w:t>
      </w:r>
    </w:p>
    <w:p w:rsidR="00A35489" w:rsidRPr="00B60426" w:rsidRDefault="00A35489" w:rsidP="00A35489">
      <w:r w:rsidRPr="00B60426">
        <w:rPr>
          <w:rFonts w:hint="eastAsia"/>
        </w:rPr>
        <w:t xml:space="preserve">行政院院長　</w:t>
      </w:r>
      <w:r>
        <w:rPr>
          <w:rFonts w:hint="eastAsia"/>
        </w:rPr>
        <w:t>毛治國</w:t>
      </w:r>
    </w:p>
    <w:p w:rsidR="006E7441" w:rsidRPr="00B60426" w:rsidRDefault="00A35489" w:rsidP="00A35489">
      <w:pPr>
        <w:spacing w:afterLines="100" w:after="240"/>
      </w:pPr>
      <w:r>
        <w:rPr>
          <w:rFonts w:hint="eastAsia"/>
        </w:rPr>
        <w:t>勞動</w:t>
      </w:r>
      <w:r w:rsidRPr="00B60426">
        <w:rPr>
          <w:rFonts w:hint="eastAsia"/>
        </w:rPr>
        <w:t xml:space="preserve">部部長　</w:t>
      </w:r>
      <w:r>
        <w:rPr>
          <w:rFonts w:hint="eastAsia"/>
        </w:rPr>
        <w:t>陳雄文</w:t>
      </w:r>
    </w:p>
    <w:p w:rsidR="00880F0C" w:rsidRPr="00880F0C" w:rsidRDefault="00880F0C" w:rsidP="00880F0C">
      <w:pPr>
        <w:pStyle w:val="10"/>
        <w:spacing w:before="120" w:after="120"/>
        <w:rPr>
          <w:sz w:val="32"/>
          <w:szCs w:val="32"/>
        </w:rPr>
      </w:pPr>
      <w:r w:rsidRPr="00880F0C">
        <w:rPr>
          <w:rFonts w:hint="eastAsia"/>
          <w:sz w:val="32"/>
          <w:szCs w:val="32"/>
        </w:rPr>
        <w:t>勞資爭議處理法修正第四條條文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6E7441" w:rsidRPr="00880F0C" w:rsidRDefault="00880F0C" w:rsidP="00A35489">
      <w:pPr>
        <w:pStyle w:val="a6"/>
        <w:spacing w:afterLines="100" w:after="240"/>
        <w:ind w:left="1400" w:hanging="1400"/>
      </w:pPr>
      <w:r>
        <w:rPr>
          <w:rFonts w:hint="eastAsia"/>
        </w:rPr>
        <w:t>第　四　條　　本法所稱主管機關：在中央為勞動部；在直轄市為直轄市政府；在縣（市）為縣（市）政府。</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lastRenderedPageBreak/>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E80EE2">
            <w:pPr>
              <w:spacing w:line="240" w:lineRule="auto"/>
              <w:jc w:val="distribute"/>
              <w:rPr>
                <w:spacing w:val="-8"/>
              </w:rPr>
            </w:pPr>
            <w:r>
              <w:rPr>
                <w:rFonts w:hint="eastAsia"/>
              </w:rPr>
              <w:t>華總一義字第</w:t>
            </w:r>
            <w:r>
              <w:rPr>
                <w:rFonts w:hint="eastAsia"/>
              </w:rPr>
              <w:t>104000</w:t>
            </w:r>
            <w:r>
              <w:t>77</w:t>
            </w:r>
            <w:r w:rsidR="00E80EE2">
              <w:t>24</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E80EE2" w:rsidRPr="009E032C">
        <w:rPr>
          <w:rFonts w:hint="eastAsia"/>
        </w:rPr>
        <w:t>行政院金融重建基金設置及管理條例第二條條文</w:t>
      </w:r>
      <w:r>
        <w:rPr>
          <w:rFonts w:hint="eastAsia"/>
        </w:rPr>
        <w:t>，公布之。</w:t>
      </w:r>
    </w:p>
    <w:p w:rsidR="00FE1D04" w:rsidRPr="00B60426" w:rsidRDefault="00FE1D04" w:rsidP="00FE1D04">
      <w:pPr>
        <w:spacing w:beforeLines="50" w:before="120"/>
      </w:pPr>
      <w:r w:rsidRPr="00B60426">
        <w:rPr>
          <w:rFonts w:hint="eastAsia"/>
        </w:rPr>
        <w:t>總　　　統　馬英九</w:t>
      </w:r>
    </w:p>
    <w:p w:rsidR="00FE1D04" w:rsidRPr="00B60426" w:rsidRDefault="00FE1D04" w:rsidP="00FE1D04">
      <w:r w:rsidRPr="00B60426">
        <w:rPr>
          <w:rFonts w:hint="eastAsia"/>
        </w:rPr>
        <w:t xml:space="preserve">行政院院長　</w:t>
      </w:r>
      <w:r>
        <w:rPr>
          <w:rFonts w:hint="eastAsia"/>
        </w:rPr>
        <w:t>毛治國</w:t>
      </w:r>
    </w:p>
    <w:p w:rsidR="006E7441" w:rsidRPr="00B60426" w:rsidRDefault="00FE1D04" w:rsidP="00FE1D04">
      <w:pPr>
        <w:spacing w:afterLines="100" w:after="240"/>
      </w:pPr>
      <w:r w:rsidRPr="00E809C0">
        <w:rPr>
          <w:rFonts w:hint="eastAsia"/>
        </w:rPr>
        <w:t>金融監督管理委員會主任委員</w:t>
      </w:r>
      <w:r w:rsidRPr="00B60426">
        <w:rPr>
          <w:rFonts w:hint="eastAsia"/>
        </w:rPr>
        <w:t xml:space="preserve">　</w:t>
      </w:r>
      <w:r w:rsidRPr="00E809C0">
        <w:rPr>
          <w:rFonts w:hint="eastAsia"/>
        </w:rPr>
        <w:t>曾銘宗</w:t>
      </w:r>
    </w:p>
    <w:p w:rsidR="00E80EE2" w:rsidRPr="00E80EE2" w:rsidRDefault="00E80EE2" w:rsidP="00E80EE2">
      <w:pPr>
        <w:pStyle w:val="10"/>
        <w:spacing w:before="120" w:after="120"/>
        <w:rPr>
          <w:sz w:val="32"/>
          <w:szCs w:val="32"/>
        </w:rPr>
      </w:pPr>
      <w:r w:rsidRPr="00E80EE2">
        <w:rPr>
          <w:rFonts w:hint="eastAsia"/>
          <w:sz w:val="32"/>
          <w:szCs w:val="32"/>
        </w:rPr>
        <w:t>行政院金融重建基金設置及管理條例修正第二條條文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6E7441" w:rsidRPr="00E80EE2" w:rsidRDefault="00E80EE2" w:rsidP="00E7057D">
      <w:pPr>
        <w:pStyle w:val="a6"/>
        <w:spacing w:afterLines="100" w:after="240" w:line="540" w:lineRule="exact"/>
        <w:ind w:left="1400" w:hanging="1400"/>
      </w:pPr>
      <w:r>
        <w:rPr>
          <w:rFonts w:hint="eastAsia"/>
        </w:rPr>
        <w:t>第　二　條　　本條例之主管機關為金融監督管理委員會。</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E80EE2">
            <w:pPr>
              <w:spacing w:line="240" w:lineRule="auto"/>
              <w:jc w:val="distribute"/>
              <w:rPr>
                <w:spacing w:val="-8"/>
              </w:rPr>
            </w:pPr>
            <w:r>
              <w:rPr>
                <w:rFonts w:hint="eastAsia"/>
              </w:rPr>
              <w:t>華總一義字第</w:t>
            </w:r>
            <w:r>
              <w:rPr>
                <w:rFonts w:hint="eastAsia"/>
              </w:rPr>
              <w:t>104000</w:t>
            </w:r>
            <w:r>
              <w:t>77</w:t>
            </w:r>
            <w:r w:rsidR="00E80EE2">
              <w:t>25</w:t>
            </w:r>
            <w:r>
              <w:t>1</w:t>
            </w:r>
            <w:r>
              <w:rPr>
                <w:rFonts w:hint="eastAsia"/>
              </w:rPr>
              <w:t>號</w:t>
            </w:r>
          </w:p>
        </w:tc>
      </w:tr>
    </w:tbl>
    <w:p w:rsidR="006E7441" w:rsidRPr="00944868" w:rsidRDefault="006E7441" w:rsidP="006E7441">
      <w:pPr>
        <w:pStyle w:val="10"/>
        <w:spacing w:before="120" w:after="120"/>
        <w:rPr>
          <w:spacing w:val="-4"/>
        </w:rPr>
      </w:pPr>
      <w:r w:rsidRPr="00944868">
        <w:rPr>
          <w:rFonts w:hint="eastAsia"/>
          <w:spacing w:val="-4"/>
        </w:rPr>
        <w:t>茲修正</w:t>
      </w:r>
      <w:r w:rsidR="00E80EE2" w:rsidRPr="00944868">
        <w:rPr>
          <w:rFonts w:hint="eastAsia"/>
          <w:spacing w:val="-4"/>
        </w:rPr>
        <w:t>財團法人原住民族文化事業基金會設置條例第四條條文</w:t>
      </w:r>
      <w:r w:rsidRPr="00944868">
        <w:rPr>
          <w:rFonts w:hint="eastAsia"/>
          <w:spacing w:val="-4"/>
        </w:rPr>
        <w:t>，公布之。</w:t>
      </w:r>
    </w:p>
    <w:p w:rsidR="00944868" w:rsidRPr="00B60426" w:rsidRDefault="00944868" w:rsidP="00944868">
      <w:pPr>
        <w:spacing w:beforeLines="50" w:before="120"/>
      </w:pPr>
      <w:r w:rsidRPr="00B60426">
        <w:rPr>
          <w:rFonts w:hint="eastAsia"/>
        </w:rPr>
        <w:t>總　　　統　馬英九</w:t>
      </w:r>
    </w:p>
    <w:p w:rsidR="00944868" w:rsidRPr="00B60426" w:rsidRDefault="00944868" w:rsidP="00944868">
      <w:r w:rsidRPr="00B60426">
        <w:rPr>
          <w:rFonts w:hint="eastAsia"/>
        </w:rPr>
        <w:t xml:space="preserve">行政院院長　</w:t>
      </w:r>
      <w:r>
        <w:rPr>
          <w:rFonts w:hint="eastAsia"/>
        </w:rPr>
        <w:t>毛治國</w:t>
      </w:r>
    </w:p>
    <w:p w:rsidR="006E7441" w:rsidRPr="00B60426" w:rsidRDefault="00944868" w:rsidP="00944868">
      <w:pPr>
        <w:spacing w:afterLines="100" w:after="240"/>
      </w:pPr>
      <w:r>
        <w:rPr>
          <w:rFonts w:hint="eastAsia"/>
        </w:rPr>
        <w:t>原住民族</w:t>
      </w:r>
      <w:r w:rsidRPr="00E809C0">
        <w:rPr>
          <w:rFonts w:hint="eastAsia"/>
        </w:rPr>
        <w:t>委員會主任委員</w:t>
      </w:r>
      <w:r w:rsidRPr="00B60426">
        <w:rPr>
          <w:rFonts w:hint="eastAsia"/>
        </w:rPr>
        <w:t xml:space="preserve">　</w:t>
      </w:r>
      <w:r>
        <w:rPr>
          <w:rFonts w:hint="eastAsia"/>
        </w:rPr>
        <w:t>林江義</w:t>
      </w:r>
    </w:p>
    <w:p w:rsidR="00E80EE2" w:rsidRPr="00E80EE2" w:rsidRDefault="00E80EE2" w:rsidP="00E80EE2">
      <w:pPr>
        <w:pStyle w:val="10"/>
        <w:spacing w:before="120" w:after="120"/>
        <w:rPr>
          <w:sz w:val="32"/>
          <w:szCs w:val="32"/>
        </w:rPr>
      </w:pPr>
      <w:r w:rsidRPr="00E80EE2">
        <w:rPr>
          <w:rFonts w:hint="eastAsia"/>
          <w:sz w:val="32"/>
          <w:szCs w:val="32"/>
        </w:rPr>
        <w:t>財團法人原住民族文化事業基金會設置條例修正第四條條文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E80EE2" w:rsidRDefault="00E80EE2" w:rsidP="00E7057D">
      <w:pPr>
        <w:pStyle w:val="a6"/>
        <w:spacing w:line="530" w:lineRule="exact"/>
        <w:ind w:left="1400" w:hanging="1400"/>
      </w:pPr>
      <w:r>
        <w:rPr>
          <w:rFonts w:hint="eastAsia"/>
        </w:rPr>
        <w:t>第　四　條　　本基金會之業務範圍如下：</w:t>
      </w:r>
    </w:p>
    <w:p w:rsidR="00E80EE2" w:rsidRDefault="00E80EE2" w:rsidP="00E7057D">
      <w:pPr>
        <w:pStyle w:val="11"/>
        <w:spacing w:line="530" w:lineRule="exact"/>
        <w:ind w:left="2464" w:hangingChars="180" w:hanging="504"/>
      </w:pPr>
      <w:r>
        <w:rPr>
          <w:rFonts w:hint="eastAsia"/>
        </w:rPr>
        <w:t>一、原住民族廣播、電視專屬頻道之規劃、製播、經營及普及服務。</w:t>
      </w:r>
    </w:p>
    <w:p w:rsidR="00E80EE2" w:rsidRDefault="00E80EE2" w:rsidP="00E7057D">
      <w:pPr>
        <w:pStyle w:val="11"/>
        <w:spacing w:line="530" w:lineRule="exact"/>
        <w:ind w:left="2464" w:hangingChars="180" w:hanging="504"/>
      </w:pPr>
      <w:r>
        <w:rPr>
          <w:rFonts w:hint="eastAsia"/>
        </w:rPr>
        <w:t>二、原住民族文化及傳播出版品之發行及推廣。</w:t>
      </w:r>
    </w:p>
    <w:p w:rsidR="00E80EE2" w:rsidRDefault="00E80EE2" w:rsidP="00E7057D">
      <w:pPr>
        <w:pStyle w:val="11"/>
        <w:spacing w:line="530" w:lineRule="exact"/>
        <w:ind w:left="2464" w:hangingChars="180" w:hanging="504"/>
      </w:pPr>
      <w:r>
        <w:rPr>
          <w:rFonts w:hint="eastAsia"/>
        </w:rPr>
        <w:t>三、原住民族文化傳播網站之建置及推廣。</w:t>
      </w:r>
    </w:p>
    <w:p w:rsidR="00E80EE2" w:rsidRDefault="00E80EE2" w:rsidP="00EF0E5F">
      <w:pPr>
        <w:pStyle w:val="11"/>
        <w:spacing w:line="450" w:lineRule="exact"/>
        <w:ind w:left="2464" w:hangingChars="180" w:hanging="504"/>
      </w:pPr>
      <w:r>
        <w:rPr>
          <w:rFonts w:hint="eastAsia"/>
        </w:rPr>
        <w:lastRenderedPageBreak/>
        <w:t>四、原住民族文化、語言、藝術、傳播等活動之輔導、辦理及贊助。</w:t>
      </w:r>
    </w:p>
    <w:p w:rsidR="00E80EE2" w:rsidRDefault="00E80EE2" w:rsidP="00EF0E5F">
      <w:pPr>
        <w:pStyle w:val="11"/>
        <w:spacing w:line="450" w:lineRule="exact"/>
        <w:ind w:left="2464" w:hangingChars="180" w:hanging="504"/>
      </w:pPr>
      <w:r>
        <w:rPr>
          <w:rFonts w:hint="eastAsia"/>
        </w:rPr>
        <w:t>五、原住民族文化、語言、藝術及傳播等工作者之培育及獎助。</w:t>
      </w:r>
    </w:p>
    <w:p w:rsidR="00E80EE2" w:rsidRDefault="00E80EE2" w:rsidP="00EF0E5F">
      <w:pPr>
        <w:pStyle w:val="11"/>
        <w:spacing w:line="450" w:lineRule="exact"/>
        <w:ind w:left="2464" w:hangingChars="180" w:hanging="504"/>
      </w:pPr>
      <w:r>
        <w:rPr>
          <w:rFonts w:hint="eastAsia"/>
        </w:rPr>
        <w:t>六、其他與原住民族文化、語言、藝術事業及傳播媒體有關之業務。</w:t>
      </w:r>
    </w:p>
    <w:p w:rsidR="00E80EE2" w:rsidRDefault="00E80EE2" w:rsidP="00EF0E5F">
      <w:pPr>
        <w:pStyle w:val="a7"/>
        <w:spacing w:line="450" w:lineRule="exact"/>
        <w:ind w:left="1400" w:firstLine="560"/>
      </w:pPr>
      <w:r>
        <w:rPr>
          <w:rFonts w:hint="eastAsia"/>
        </w:rPr>
        <w:t>原住民族廣播、電視專屬頻道所需用之電波頻率，由中央目的事業主管機關會同主管機關規劃分配之。</w:t>
      </w:r>
    </w:p>
    <w:p w:rsidR="006E7441" w:rsidRDefault="00E80EE2" w:rsidP="00EF0E5F">
      <w:pPr>
        <w:pStyle w:val="a7"/>
        <w:spacing w:afterLines="100" w:after="240" w:line="450" w:lineRule="exact"/>
        <w:ind w:left="1400" w:firstLine="560"/>
      </w:pPr>
      <w:r>
        <w:rPr>
          <w:rFonts w:hint="eastAsia"/>
        </w:rPr>
        <w:t>本基金會得委託經營無線電視之機構播送原住民族電視臺之節目及廣告，不受廣播電視法第四條第二項規定之限制。</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7441" w:rsidTr="00F112CB">
        <w:trPr>
          <w:trHeight w:hRule="exact" w:val="851"/>
        </w:trPr>
        <w:tc>
          <w:tcPr>
            <w:tcW w:w="1988" w:type="dxa"/>
            <w:vAlign w:val="center"/>
          </w:tcPr>
          <w:p w:rsidR="006E7441" w:rsidRDefault="006E7441" w:rsidP="00F112CB">
            <w:pPr>
              <w:pStyle w:val="af9"/>
            </w:pPr>
            <w:r>
              <w:rPr>
                <w:rFonts w:hint="eastAsia"/>
              </w:rPr>
              <w:t>總統令</w:t>
            </w:r>
          </w:p>
        </w:tc>
        <w:tc>
          <w:tcPr>
            <w:tcW w:w="4759" w:type="dxa"/>
            <w:vAlign w:val="center"/>
          </w:tcPr>
          <w:p w:rsidR="006E7441" w:rsidRDefault="006E7441"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6E7441" w:rsidRDefault="006E7441" w:rsidP="00E80EE2">
            <w:pPr>
              <w:spacing w:line="240" w:lineRule="auto"/>
              <w:jc w:val="distribute"/>
              <w:rPr>
                <w:spacing w:val="-8"/>
              </w:rPr>
            </w:pPr>
            <w:r>
              <w:rPr>
                <w:rFonts w:hint="eastAsia"/>
              </w:rPr>
              <w:t>華總一義字第</w:t>
            </w:r>
            <w:r>
              <w:rPr>
                <w:rFonts w:hint="eastAsia"/>
              </w:rPr>
              <w:t>104000</w:t>
            </w:r>
            <w:r>
              <w:t>77</w:t>
            </w:r>
            <w:r w:rsidR="00E80EE2">
              <w:t>26</w:t>
            </w:r>
            <w:r>
              <w:t>1</w:t>
            </w:r>
            <w:r>
              <w:rPr>
                <w:rFonts w:hint="eastAsia"/>
              </w:rPr>
              <w:t>號</w:t>
            </w:r>
          </w:p>
        </w:tc>
      </w:tr>
    </w:tbl>
    <w:p w:rsidR="006E7441" w:rsidRDefault="006E7441" w:rsidP="006E7441">
      <w:pPr>
        <w:pStyle w:val="10"/>
        <w:spacing w:before="120" w:after="120"/>
      </w:pPr>
      <w:r>
        <w:rPr>
          <w:rFonts w:hint="eastAsia"/>
        </w:rPr>
        <w:t>茲</w:t>
      </w:r>
      <w:r w:rsidRPr="00B30BCB">
        <w:rPr>
          <w:rFonts w:hint="eastAsia"/>
        </w:rPr>
        <w:t>修正</w:t>
      </w:r>
      <w:r w:rsidR="00E80EE2" w:rsidRPr="00E02E9B">
        <w:rPr>
          <w:rFonts w:hint="eastAsia"/>
        </w:rPr>
        <w:t>證</w:t>
      </w:r>
      <w:r w:rsidR="00E80EE2" w:rsidRPr="000D3466">
        <w:rPr>
          <w:rFonts w:hint="eastAsia"/>
        </w:rPr>
        <w:t>券交易法第一百五十五條條文</w:t>
      </w:r>
      <w:r>
        <w:rPr>
          <w:rFonts w:hint="eastAsia"/>
        </w:rPr>
        <w:t>，公布之。</w:t>
      </w:r>
    </w:p>
    <w:p w:rsidR="00113C67" w:rsidRPr="00B60426" w:rsidRDefault="00113C67" w:rsidP="00113C67">
      <w:pPr>
        <w:spacing w:beforeLines="50" w:before="120"/>
      </w:pPr>
      <w:r w:rsidRPr="00B60426">
        <w:rPr>
          <w:rFonts w:hint="eastAsia"/>
        </w:rPr>
        <w:t>總　　　統　馬英九</w:t>
      </w:r>
    </w:p>
    <w:p w:rsidR="00113C67" w:rsidRPr="00B60426" w:rsidRDefault="00113C67" w:rsidP="00113C67">
      <w:r w:rsidRPr="00B60426">
        <w:rPr>
          <w:rFonts w:hint="eastAsia"/>
        </w:rPr>
        <w:t xml:space="preserve">行政院院長　</w:t>
      </w:r>
      <w:r>
        <w:rPr>
          <w:rFonts w:hint="eastAsia"/>
        </w:rPr>
        <w:t>毛治國</w:t>
      </w:r>
    </w:p>
    <w:p w:rsidR="006E7441" w:rsidRPr="00B60426" w:rsidRDefault="00113C67" w:rsidP="00113C67">
      <w:pPr>
        <w:spacing w:afterLines="100" w:after="240"/>
      </w:pPr>
      <w:r w:rsidRPr="00E809C0">
        <w:rPr>
          <w:rFonts w:hint="eastAsia"/>
        </w:rPr>
        <w:t>金融監督管理委員會主任委員</w:t>
      </w:r>
      <w:r w:rsidRPr="00B60426">
        <w:rPr>
          <w:rFonts w:hint="eastAsia"/>
        </w:rPr>
        <w:t xml:space="preserve">　</w:t>
      </w:r>
      <w:r w:rsidRPr="00E809C0">
        <w:rPr>
          <w:rFonts w:hint="eastAsia"/>
        </w:rPr>
        <w:t>曾銘宗</w:t>
      </w:r>
    </w:p>
    <w:p w:rsidR="00E80EE2" w:rsidRPr="00E80EE2" w:rsidRDefault="00E80EE2" w:rsidP="00E80EE2">
      <w:pPr>
        <w:pStyle w:val="10"/>
        <w:spacing w:before="120" w:after="120"/>
        <w:rPr>
          <w:sz w:val="32"/>
          <w:szCs w:val="32"/>
        </w:rPr>
      </w:pPr>
      <w:r w:rsidRPr="00E80EE2">
        <w:rPr>
          <w:rFonts w:hint="eastAsia"/>
          <w:sz w:val="32"/>
          <w:szCs w:val="32"/>
        </w:rPr>
        <w:t>證券交易法修正第一百五十五條條文</w:t>
      </w:r>
    </w:p>
    <w:p w:rsidR="006E7441" w:rsidRDefault="006E7441" w:rsidP="006E7441">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E80EE2" w:rsidRDefault="00113C67" w:rsidP="00EF0E5F">
      <w:pPr>
        <w:pStyle w:val="a6"/>
        <w:spacing w:line="444" w:lineRule="exact"/>
        <w:ind w:left="1420" w:hangingChars="710" w:hanging="1420"/>
      </w:pPr>
      <w:r>
        <w:rPr>
          <w:rFonts w:hint="eastAsia"/>
          <w:spacing w:val="-20"/>
          <w:sz w:val="24"/>
        </w:rPr>
        <w:t>第一百五十五條</w:t>
      </w:r>
      <w:r>
        <w:rPr>
          <w:rFonts w:hint="eastAsia"/>
        </w:rPr>
        <w:t xml:space="preserve">　　</w:t>
      </w:r>
      <w:r w:rsidR="00E80EE2">
        <w:rPr>
          <w:rFonts w:hint="eastAsia"/>
        </w:rPr>
        <w:t>對於在證券交易所上市之有價證券，不得有下列各款之行為：</w:t>
      </w:r>
    </w:p>
    <w:p w:rsidR="00E80EE2" w:rsidRDefault="00E80EE2" w:rsidP="00EF0E5F">
      <w:pPr>
        <w:pStyle w:val="11"/>
        <w:spacing w:line="444" w:lineRule="exact"/>
        <w:ind w:left="2436" w:hangingChars="170" w:hanging="476"/>
      </w:pPr>
      <w:r>
        <w:rPr>
          <w:rFonts w:hint="eastAsia"/>
        </w:rPr>
        <w:t>一、在集中交易市場委託買賣或申報買賣，業經成交而不履行交割，足以影響市場秩序。</w:t>
      </w:r>
    </w:p>
    <w:p w:rsidR="00E80EE2" w:rsidRDefault="00E80EE2" w:rsidP="00EF0E5F">
      <w:pPr>
        <w:pStyle w:val="11"/>
        <w:spacing w:line="444" w:lineRule="exact"/>
        <w:ind w:left="2436" w:hangingChars="170" w:hanging="476"/>
      </w:pPr>
      <w:r>
        <w:rPr>
          <w:rFonts w:hint="eastAsia"/>
        </w:rPr>
        <w:t>二、（刪除）</w:t>
      </w:r>
    </w:p>
    <w:p w:rsidR="00E80EE2" w:rsidRDefault="00E80EE2" w:rsidP="00956049">
      <w:pPr>
        <w:pStyle w:val="11"/>
        <w:spacing w:line="468" w:lineRule="exact"/>
        <w:ind w:left="2520" w:hangingChars="200" w:hanging="560"/>
      </w:pPr>
      <w:r>
        <w:rPr>
          <w:rFonts w:hint="eastAsia"/>
        </w:rPr>
        <w:lastRenderedPageBreak/>
        <w:t>三、意圖抬高或壓低集中交易市場某種有價證券之交易價格，與他人通謀，以約定價格於自己出售，或購買有價證券時，使約定人同時為購買或出售之相對行為。</w:t>
      </w:r>
    </w:p>
    <w:p w:rsidR="00E80EE2" w:rsidRDefault="00E80EE2" w:rsidP="00956049">
      <w:pPr>
        <w:pStyle w:val="11"/>
        <w:spacing w:line="468" w:lineRule="exact"/>
        <w:ind w:left="2520" w:hangingChars="200" w:hanging="560"/>
      </w:pPr>
      <w:r>
        <w:rPr>
          <w:rFonts w:hint="eastAsia"/>
        </w:rPr>
        <w:t>四、意圖抬高或壓低集中交易市場某種有價證券之交易價格，自行或以他人名義，對該有價證券，連續以高價買入或以低價賣出，而有影響市場價格或市場秩序之虞。</w:t>
      </w:r>
    </w:p>
    <w:p w:rsidR="00E80EE2" w:rsidRDefault="00E80EE2" w:rsidP="00956049">
      <w:pPr>
        <w:pStyle w:val="11"/>
        <w:spacing w:line="468" w:lineRule="exact"/>
        <w:ind w:left="2520" w:hangingChars="200" w:hanging="560"/>
      </w:pPr>
      <w:r>
        <w:rPr>
          <w:rFonts w:hint="eastAsia"/>
        </w:rPr>
        <w:t>五、意圖造成集中交易市場某種有價證券交易活絡之表象，自行或以他人名義，連續委託買賣或申報買賣而相對成交。</w:t>
      </w:r>
    </w:p>
    <w:p w:rsidR="00E80EE2" w:rsidRDefault="00E80EE2" w:rsidP="00956049">
      <w:pPr>
        <w:pStyle w:val="11"/>
        <w:spacing w:line="468" w:lineRule="exact"/>
        <w:ind w:left="2450" w:hangingChars="175" w:hanging="490"/>
      </w:pPr>
      <w:r>
        <w:rPr>
          <w:rFonts w:hint="eastAsia"/>
        </w:rPr>
        <w:t>六、意圖影響集中交易市場有價證券交易價格，而散布流言或不實資料。</w:t>
      </w:r>
    </w:p>
    <w:p w:rsidR="00E80EE2" w:rsidRDefault="00E80EE2" w:rsidP="00956049">
      <w:pPr>
        <w:pStyle w:val="11"/>
        <w:spacing w:line="468" w:lineRule="exact"/>
        <w:ind w:left="2520" w:hangingChars="200" w:hanging="560"/>
      </w:pPr>
      <w:r>
        <w:rPr>
          <w:rFonts w:hint="eastAsia"/>
        </w:rPr>
        <w:t>七、直接或間接從事其他影響集中交易市場有價證券交易價格之操縱行為。</w:t>
      </w:r>
    </w:p>
    <w:p w:rsidR="00E80EE2" w:rsidRDefault="00E80EE2" w:rsidP="00956049">
      <w:pPr>
        <w:pStyle w:val="a7"/>
        <w:spacing w:line="468" w:lineRule="exact"/>
        <w:ind w:left="1400" w:firstLine="560"/>
      </w:pPr>
      <w:r>
        <w:rPr>
          <w:rFonts w:hint="eastAsia"/>
        </w:rPr>
        <w:t>前項規定，於證券商營業處所買賣有價證券準用之。</w:t>
      </w:r>
    </w:p>
    <w:p w:rsidR="00E80EE2" w:rsidRDefault="00E80EE2" w:rsidP="00956049">
      <w:pPr>
        <w:pStyle w:val="a7"/>
        <w:spacing w:line="468" w:lineRule="exact"/>
        <w:ind w:left="1400" w:firstLine="560"/>
      </w:pPr>
      <w:r>
        <w:rPr>
          <w:rFonts w:hint="eastAsia"/>
        </w:rPr>
        <w:t>違反前二項規定者，對於善意買入或賣出有價證券之人所受之損害，應負賠償責任。</w:t>
      </w:r>
    </w:p>
    <w:p w:rsidR="00CD1B4D" w:rsidRDefault="00E80EE2" w:rsidP="00956049">
      <w:pPr>
        <w:pStyle w:val="a7"/>
        <w:spacing w:afterLines="100" w:after="240" w:line="468" w:lineRule="exact"/>
        <w:ind w:left="1400" w:firstLine="560"/>
      </w:pPr>
      <w:r>
        <w:rPr>
          <w:rFonts w:hint="eastAsia"/>
        </w:rPr>
        <w:t>第二十條第四項規定，於前項準用之。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B45A6" w:rsidTr="004B1A96">
        <w:trPr>
          <w:trHeight w:hRule="exact" w:val="851"/>
        </w:trPr>
        <w:tc>
          <w:tcPr>
            <w:tcW w:w="1988" w:type="dxa"/>
            <w:vAlign w:val="center"/>
          </w:tcPr>
          <w:p w:rsidR="000B45A6" w:rsidRDefault="000B45A6" w:rsidP="004B1A96">
            <w:pPr>
              <w:pStyle w:val="af9"/>
            </w:pPr>
            <w:r>
              <w:rPr>
                <w:rFonts w:hint="eastAsia"/>
              </w:rPr>
              <w:t>總統令</w:t>
            </w:r>
          </w:p>
        </w:tc>
        <w:tc>
          <w:tcPr>
            <w:tcW w:w="4759" w:type="dxa"/>
            <w:vAlign w:val="center"/>
          </w:tcPr>
          <w:p w:rsidR="000B45A6" w:rsidRDefault="000B45A6" w:rsidP="004B1A96">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0B45A6" w:rsidRDefault="000B45A6" w:rsidP="00514F0A">
            <w:pPr>
              <w:spacing w:line="240" w:lineRule="auto"/>
              <w:jc w:val="distribute"/>
              <w:rPr>
                <w:spacing w:val="-8"/>
              </w:rPr>
            </w:pPr>
            <w:r>
              <w:rPr>
                <w:rFonts w:hint="eastAsia"/>
              </w:rPr>
              <w:t>華總一義字第</w:t>
            </w:r>
            <w:r>
              <w:rPr>
                <w:rFonts w:hint="eastAsia"/>
              </w:rPr>
              <w:t>10400</w:t>
            </w:r>
            <w:r w:rsidR="00514F0A">
              <w:t>0</w:t>
            </w:r>
            <w:r w:rsidR="00431190">
              <w:t>77881</w:t>
            </w:r>
            <w:r>
              <w:rPr>
                <w:rFonts w:hint="eastAsia"/>
              </w:rPr>
              <w:t>號</w:t>
            </w:r>
          </w:p>
        </w:tc>
      </w:tr>
    </w:tbl>
    <w:p w:rsidR="000B45A6" w:rsidRDefault="000B45A6" w:rsidP="000B45A6">
      <w:pPr>
        <w:pStyle w:val="10"/>
        <w:spacing w:before="120" w:after="120"/>
      </w:pPr>
      <w:r>
        <w:rPr>
          <w:rFonts w:hint="eastAsia"/>
        </w:rPr>
        <w:t>茲</w:t>
      </w:r>
      <w:r w:rsidRPr="00B30BCB">
        <w:rPr>
          <w:rFonts w:hint="eastAsia"/>
        </w:rPr>
        <w:t>修正</w:t>
      </w:r>
      <w:r w:rsidR="00431190" w:rsidRPr="00712175">
        <w:rPr>
          <w:rFonts w:hint="eastAsia"/>
        </w:rPr>
        <w:t>法</w:t>
      </w:r>
      <w:r w:rsidR="00431190" w:rsidRPr="001D7B63">
        <w:rPr>
          <w:rFonts w:hint="eastAsia"/>
        </w:rPr>
        <w:t>律扶助法</w:t>
      </w:r>
      <w:r>
        <w:rPr>
          <w:rFonts w:hint="eastAsia"/>
        </w:rPr>
        <w:t>，公布之。</w:t>
      </w:r>
    </w:p>
    <w:p w:rsidR="000B45A6" w:rsidRPr="00B60426" w:rsidRDefault="000B45A6" w:rsidP="000B45A6">
      <w:pPr>
        <w:spacing w:beforeLines="50" w:before="120"/>
      </w:pPr>
      <w:r w:rsidRPr="00B60426">
        <w:rPr>
          <w:rFonts w:hint="eastAsia"/>
        </w:rPr>
        <w:t>總　　　統　馬英九</w:t>
      </w:r>
    </w:p>
    <w:p w:rsidR="000B45A6" w:rsidRPr="00B60426" w:rsidRDefault="000B45A6" w:rsidP="00BC6F22">
      <w:pPr>
        <w:spacing w:afterLines="100" w:after="240"/>
      </w:pPr>
      <w:r w:rsidRPr="00B60426">
        <w:rPr>
          <w:rFonts w:hint="eastAsia"/>
        </w:rPr>
        <w:t xml:space="preserve">行政院院長　</w:t>
      </w:r>
      <w:r>
        <w:rPr>
          <w:rFonts w:hint="eastAsia"/>
        </w:rPr>
        <w:t>毛治國</w:t>
      </w:r>
    </w:p>
    <w:p w:rsidR="00431190" w:rsidRPr="00431190" w:rsidRDefault="00431190" w:rsidP="00431190">
      <w:pPr>
        <w:pStyle w:val="10"/>
        <w:spacing w:before="120" w:after="120"/>
        <w:rPr>
          <w:sz w:val="32"/>
          <w:szCs w:val="32"/>
        </w:rPr>
      </w:pPr>
      <w:r w:rsidRPr="00431190">
        <w:rPr>
          <w:rFonts w:hint="eastAsia"/>
          <w:sz w:val="32"/>
          <w:szCs w:val="32"/>
        </w:rPr>
        <w:lastRenderedPageBreak/>
        <w:t>法律扶助法</w:t>
      </w:r>
    </w:p>
    <w:p w:rsidR="000B45A6" w:rsidRDefault="000B45A6" w:rsidP="000B45A6">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431190" w:rsidRDefault="00431190" w:rsidP="00005332">
      <w:pPr>
        <w:pStyle w:val="a8"/>
        <w:spacing w:before="120" w:after="120" w:line="460" w:lineRule="exact"/>
        <w:ind w:left="3680" w:hanging="1440"/>
      </w:pPr>
      <w:r>
        <w:rPr>
          <w:rFonts w:hint="eastAsia"/>
        </w:rPr>
        <w:t>第一章　總　　則</w:t>
      </w:r>
    </w:p>
    <w:p w:rsidR="00431190" w:rsidRDefault="00431190" w:rsidP="00821FC2">
      <w:pPr>
        <w:pStyle w:val="a6"/>
        <w:spacing w:line="460" w:lineRule="exact"/>
        <w:ind w:left="1400" w:hanging="1400"/>
      </w:pPr>
      <w:r>
        <w:rPr>
          <w:rFonts w:hint="eastAsia"/>
        </w:rPr>
        <w:t>第　一　條　　為保障人民權益，對於無資力或因其他原因，無法受到法律適當保護者，提供必要之法律扶助，特制定本法。</w:t>
      </w:r>
    </w:p>
    <w:p w:rsidR="00431190" w:rsidRDefault="00431190" w:rsidP="00821FC2">
      <w:pPr>
        <w:pStyle w:val="a6"/>
        <w:spacing w:line="460" w:lineRule="exact"/>
        <w:ind w:left="1400" w:hanging="1400"/>
      </w:pPr>
      <w:r>
        <w:rPr>
          <w:rFonts w:hint="eastAsia"/>
        </w:rPr>
        <w:t>第　二　條　　國家負有推展法律扶助事務及提供必要資金之責任。</w:t>
      </w:r>
    </w:p>
    <w:p w:rsidR="00431190" w:rsidRDefault="00431190" w:rsidP="00821FC2">
      <w:pPr>
        <w:pStyle w:val="a7"/>
        <w:spacing w:line="460" w:lineRule="exact"/>
        <w:ind w:left="1400" w:firstLine="560"/>
      </w:pPr>
      <w:r>
        <w:rPr>
          <w:rFonts w:hint="eastAsia"/>
        </w:rPr>
        <w:t>各級法院、檢察署、律師公會及律師負有協助實施法律扶助事務之義務。</w:t>
      </w:r>
    </w:p>
    <w:p w:rsidR="00431190" w:rsidRDefault="00431190" w:rsidP="00821FC2">
      <w:pPr>
        <w:pStyle w:val="a6"/>
        <w:spacing w:line="460" w:lineRule="exact"/>
        <w:ind w:left="1400" w:hanging="1400"/>
      </w:pPr>
      <w:r>
        <w:rPr>
          <w:rFonts w:hint="eastAsia"/>
        </w:rPr>
        <w:t>第　三　條　　為實現本法之立法目的，應成立財團法人法律扶助基金會（以下簡稱基金會）；其捐助及組織章程，由主管機關定之。</w:t>
      </w:r>
    </w:p>
    <w:p w:rsidR="00431190" w:rsidRDefault="00431190" w:rsidP="00821FC2">
      <w:pPr>
        <w:pStyle w:val="a7"/>
        <w:spacing w:line="460" w:lineRule="exact"/>
        <w:ind w:left="1400" w:firstLine="560"/>
      </w:pPr>
      <w:r>
        <w:rPr>
          <w:rFonts w:hint="eastAsia"/>
        </w:rPr>
        <w:t>本法主管機關為司法院。</w:t>
      </w:r>
    </w:p>
    <w:p w:rsidR="00431190" w:rsidRDefault="00431190" w:rsidP="00821FC2">
      <w:pPr>
        <w:pStyle w:val="a6"/>
        <w:spacing w:line="460" w:lineRule="exact"/>
        <w:ind w:left="1400" w:hanging="1400"/>
      </w:pPr>
      <w:r>
        <w:rPr>
          <w:rFonts w:hint="eastAsia"/>
        </w:rPr>
        <w:t>第　四　條　　本法所稱法律扶助，包括下列事項：</w:t>
      </w:r>
    </w:p>
    <w:p w:rsidR="00431190" w:rsidRDefault="00431190" w:rsidP="00821FC2">
      <w:pPr>
        <w:pStyle w:val="11"/>
        <w:spacing w:line="460" w:lineRule="exact"/>
        <w:ind w:left="2240" w:hanging="280"/>
      </w:pPr>
      <w:r>
        <w:rPr>
          <w:rFonts w:hint="eastAsia"/>
        </w:rPr>
        <w:t>一、訴訟、非訟、仲裁及其他事件之代理、辯護或輔佐。</w:t>
      </w:r>
    </w:p>
    <w:p w:rsidR="00431190" w:rsidRDefault="00431190" w:rsidP="00821FC2">
      <w:pPr>
        <w:pStyle w:val="11"/>
        <w:spacing w:line="460" w:lineRule="exact"/>
        <w:ind w:left="2240" w:hanging="280"/>
      </w:pPr>
      <w:r>
        <w:rPr>
          <w:rFonts w:hint="eastAsia"/>
        </w:rPr>
        <w:t>二、調解、和解之代理。</w:t>
      </w:r>
    </w:p>
    <w:p w:rsidR="00431190" w:rsidRDefault="00431190" w:rsidP="00821FC2">
      <w:pPr>
        <w:pStyle w:val="11"/>
        <w:spacing w:line="460" w:lineRule="exact"/>
        <w:ind w:left="2240" w:hanging="280"/>
      </w:pPr>
      <w:r>
        <w:rPr>
          <w:rFonts w:hint="eastAsia"/>
        </w:rPr>
        <w:t>三、法律文件撰擬。</w:t>
      </w:r>
    </w:p>
    <w:p w:rsidR="00431190" w:rsidRDefault="00431190" w:rsidP="00821FC2">
      <w:pPr>
        <w:pStyle w:val="11"/>
        <w:spacing w:line="460" w:lineRule="exact"/>
        <w:ind w:left="2240" w:hanging="280"/>
      </w:pPr>
      <w:r>
        <w:rPr>
          <w:rFonts w:hint="eastAsia"/>
        </w:rPr>
        <w:t>四、法律諮詢。</w:t>
      </w:r>
    </w:p>
    <w:p w:rsidR="00431190" w:rsidRDefault="00431190" w:rsidP="00821FC2">
      <w:pPr>
        <w:pStyle w:val="11"/>
        <w:spacing w:line="460" w:lineRule="exact"/>
        <w:ind w:left="2240" w:hanging="280"/>
      </w:pPr>
      <w:r>
        <w:rPr>
          <w:rFonts w:hint="eastAsia"/>
        </w:rPr>
        <w:t>五、其他法律事務上必要之服務及費用。</w:t>
      </w:r>
    </w:p>
    <w:p w:rsidR="00431190" w:rsidRDefault="00431190" w:rsidP="00821FC2">
      <w:pPr>
        <w:pStyle w:val="11"/>
        <w:spacing w:line="460" w:lineRule="exact"/>
        <w:ind w:left="2240" w:hanging="280"/>
      </w:pPr>
      <w:r>
        <w:rPr>
          <w:rFonts w:hint="eastAsia"/>
        </w:rPr>
        <w:t>六、其他經基金會決議之事項。</w:t>
      </w:r>
    </w:p>
    <w:p w:rsidR="00431190" w:rsidRDefault="00431190" w:rsidP="00821FC2">
      <w:pPr>
        <w:pStyle w:val="a6"/>
        <w:spacing w:line="460" w:lineRule="exact"/>
        <w:ind w:left="1400" w:hanging="1400"/>
      </w:pPr>
      <w:r>
        <w:rPr>
          <w:rFonts w:hint="eastAsia"/>
        </w:rPr>
        <w:t>第　五　條　　本法所稱無資力者，係指下列情形之一：</w:t>
      </w:r>
    </w:p>
    <w:p w:rsidR="00431190" w:rsidRDefault="00431190" w:rsidP="00821FC2">
      <w:pPr>
        <w:pStyle w:val="11"/>
        <w:spacing w:line="460" w:lineRule="exact"/>
        <w:ind w:left="2240" w:hanging="280"/>
      </w:pPr>
      <w:r>
        <w:rPr>
          <w:rFonts w:hint="eastAsia"/>
        </w:rPr>
        <w:t>一、符合社會救助法規定之低收入戶、中低收入戶。</w:t>
      </w:r>
    </w:p>
    <w:p w:rsidR="00431190" w:rsidRDefault="00431190" w:rsidP="00821FC2">
      <w:pPr>
        <w:pStyle w:val="11"/>
        <w:spacing w:line="460" w:lineRule="exact"/>
        <w:ind w:left="2520" w:hangingChars="200" w:hanging="560"/>
      </w:pPr>
      <w:r>
        <w:rPr>
          <w:rFonts w:hint="eastAsia"/>
        </w:rPr>
        <w:t>二、符合特殊境遇家庭扶助條例第四條第一項之特殊境遇家庭。</w:t>
      </w:r>
    </w:p>
    <w:p w:rsidR="00431190" w:rsidRDefault="00431190" w:rsidP="00821FC2">
      <w:pPr>
        <w:pStyle w:val="11"/>
        <w:spacing w:line="460" w:lineRule="exact"/>
        <w:ind w:left="2520" w:hangingChars="200" w:hanging="560"/>
      </w:pPr>
      <w:r>
        <w:rPr>
          <w:rFonts w:hint="eastAsia"/>
        </w:rPr>
        <w:t>三、</w:t>
      </w:r>
      <w:r w:rsidRPr="00B03C40">
        <w:rPr>
          <w:rFonts w:hint="eastAsia"/>
          <w:spacing w:val="-4"/>
        </w:rPr>
        <w:t>其可處分之資產及每月可處分之收入低於一定標準。</w:t>
      </w:r>
    </w:p>
    <w:p w:rsidR="00431190" w:rsidRDefault="00431190" w:rsidP="00964E34">
      <w:pPr>
        <w:pStyle w:val="a7"/>
        <w:spacing w:line="455" w:lineRule="exact"/>
        <w:ind w:left="1400" w:firstLine="560"/>
      </w:pPr>
      <w:r>
        <w:rPr>
          <w:rFonts w:hint="eastAsia"/>
        </w:rPr>
        <w:lastRenderedPageBreak/>
        <w:t>申請人非同財共居之配偶或親屬，其名下財產不計入前項第三款之可處分之資產。前項第三款之資產及收入，申請人與其父母、子女、配偶或同財共居親屬間無扶養事實者得不計入；申請人與其配偶長期分居者，亦同。</w:t>
      </w:r>
    </w:p>
    <w:p w:rsidR="00431190" w:rsidRDefault="00431190" w:rsidP="00964E34">
      <w:pPr>
        <w:pStyle w:val="a7"/>
        <w:spacing w:line="455" w:lineRule="exact"/>
        <w:ind w:left="1400" w:firstLine="560"/>
      </w:pPr>
      <w:r>
        <w:rPr>
          <w:rFonts w:hint="eastAsia"/>
        </w:rPr>
        <w:t>第一項第三款可處分資產、收入標準及前項之認定辦法，由基金會定之。</w:t>
      </w:r>
    </w:p>
    <w:p w:rsidR="00431190" w:rsidRDefault="00431190" w:rsidP="00964E34">
      <w:pPr>
        <w:pStyle w:val="a7"/>
        <w:spacing w:line="455" w:lineRule="exact"/>
        <w:ind w:left="1400" w:firstLine="560"/>
      </w:pPr>
      <w:r>
        <w:rPr>
          <w:rFonts w:hint="eastAsia"/>
        </w:rPr>
        <w:t>本法所稱因其他原因無法受到法律適當保護者，係指下列情形之一：</w:t>
      </w:r>
    </w:p>
    <w:p w:rsidR="00431190" w:rsidRDefault="00431190" w:rsidP="00964E34">
      <w:pPr>
        <w:pStyle w:val="11"/>
        <w:spacing w:line="455" w:lineRule="exact"/>
        <w:ind w:left="2520" w:hangingChars="200" w:hanging="560"/>
      </w:pPr>
      <w:r>
        <w:rPr>
          <w:rFonts w:hint="eastAsia"/>
        </w:rPr>
        <w:t>一、涉犯最輕本刑為三年以上有期徒刑或高等法院管</w:t>
      </w:r>
      <w:r w:rsidRPr="004B1A96">
        <w:rPr>
          <w:rFonts w:hint="eastAsia"/>
          <w:spacing w:val="-6"/>
        </w:rPr>
        <w:t>轄第一審案件，於偵查中初次詢（訊）問、審判中，</w:t>
      </w:r>
      <w:r>
        <w:rPr>
          <w:rFonts w:hint="eastAsia"/>
        </w:rPr>
        <w:t>未經選任辯護人。</w:t>
      </w:r>
    </w:p>
    <w:p w:rsidR="00431190" w:rsidRDefault="00431190" w:rsidP="00964E34">
      <w:pPr>
        <w:pStyle w:val="11"/>
        <w:spacing w:line="455" w:lineRule="exact"/>
        <w:ind w:left="2520" w:hangingChars="200" w:hanging="560"/>
      </w:pPr>
      <w:r>
        <w:rPr>
          <w:rFonts w:hint="eastAsia"/>
        </w:rPr>
        <w:t>二、被告或犯罪嫌疑人具原住民身分，於偵查、審判中未經選任辯護人。</w:t>
      </w:r>
    </w:p>
    <w:p w:rsidR="00431190" w:rsidRDefault="00431190" w:rsidP="00964E34">
      <w:pPr>
        <w:pStyle w:val="11"/>
        <w:spacing w:line="455" w:lineRule="exact"/>
        <w:ind w:left="2520" w:hangingChars="200" w:hanging="560"/>
      </w:pPr>
      <w:r>
        <w:rPr>
          <w:rFonts w:hint="eastAsia"/>
        </w:rPr>
        <w:t>三、因神經系統構造及精神、心智功能損傷或不全，無法為完全陳述，於偵查、審判中未經選任辯護人；或於審判中未經選任代理人，審判長認有選任之必要。</w:t>
      </w:r>
    </w:p>
    <w:p w:rsidR="00431190" w:rsidRDefault="00431190" w:rsidP="00964E34">
      <w:pPr>
        <w:pStyle w:val="11"/>
        <w:spacing w:line="455" w:lineRule="exact"/>
        <w:ind w:left="2520" w:hangingChars="200" w:hanging="560"/>
      </w:pPr>
      <w:r>
        <w:rPr>
          <w:rFonts w:hint="eastAsia"/>
        </w:rPr>
        <w:t>四、前三款情形，於少年事件調查、審理中，未經選任輔佐人。</w:t>
      </w:r>
    </w:p>
    <w:p w:rsidR="00431190" w:rsidRDefault="00431190" w:rsidP="00964E34">
      <w:pPr>
        <w:pStyle w:val="11"/>
        <w:spacing w:line="455" w:lineRule="exact"/>
        <w:ind w:left="2520" w:hangingChars="200" w:hanging="560"/>
      </w:pPr>
      <w:r>
        <w:rPr>
          <w:rFonts w:hint="eastAsia"/>
        </w:rPr>
        <w:t>五、其他審判、少年事件未經選任辯護人、代理人或輔佐人，審判長認有選任之必要。</w:t>
      </w:r>
    </w:p>
    <w:p w:rsidR="00431190" w:rsidRDefault="00431190" w:rsidP="00964E34">
      <w:pPr>
        <w:pStyle w:val="11"/>
        <w:spacing w:line="455" w:lineRule="exact"/>
        <w:ind w:left="2520" w:hangingChars="200" w:hanging="560"/>
      </w:pPr>
      <w:r>
        <w:rPr>
          <w:rFonts w:hint="eastAsia"/>
        </w:rPr>
        <w:t>六、重大公益、社會矚目、重大繁雜或其他相類事件，經基金會決議。</w:t>
      </w:r>
    </w:p>
    <w:p w:rsidR="00431190" w:rsidRDefault="00431190" w:rsidP="00964E34">
      <w:pPr>
        <w:pStyle w:val="a6"/>
        <w:spacing w:line="455" w:lineRule="exact"/>
        <w:ind w:left="1400" w:hanging="1400"/>
      </w:pPr>
      <w:r>
        <w:rPr>
          <w:rFonts w:hint="eastAsia"/>
        </w:rPr>
        <w:t>第　六　條　　基金會之基金為新臺幣一百億元，除鼓勵民間捐助外，由主管機關逐年編列預算捐助。</w:t>
      </w:r>
    </w:p>
    <w:p w:rsidR="00431190" w:rsidRDefault="00431190" w:rsidP="00964E34">
      <w:pPr>
        <w:pStyle w:val="a7"/>
        <w:spacing w:line="455" w:lineRule="exact"/>
        <w:ind w:left="1400" w:firstLine="560"/>
      </w:pPr>
      <w:r>
        <w:rPr>
          <w:rFonts w:hint="eastAsia"/>
        </w:rPr>
        <w:lastRenderedPageBreak/>
        <w:t>創立基金新臺幣五億元，由主管機關於第一個年度編足預算捐助。</w:t>
      </w:r>
    </w:p>
    <w:p w:rsidR="00431190" w:rsidRDefault="00431190" w:rsidP="00964E34">
      <w:pPr>
        <w:pStyle w:val="a6"/>
        <w:spacing w:line="455" w:lineRule="exact"/>
        <w:ind w:left="1400" w:hanging="1400"/>
      </w:pPr>
      <w:r>
        <w:rPr>
          <w:rFonts w:hint="eastAsia"/>
        </w:rPr>
        <w:t>第　七　條　　基金會之捐助及組織章程應載明下列事項：</w:t>
      </w:r>
    </w:p>
    <w:p w:rsidR="00431190" w:rsidRDefault="00431190" w:rsidP="00964E34">
      <w:pPr>
        <w:pStyle w:val="11"/>
        <w:spacing w:line="455" w:lineRule="exact"/>
        <w:ind w:left="2240" w:hanging="280"/>
      </w:pPr>
      <w:r>
        <w:rPr>
          <w:rFonts w:hint="eastAsia"/>
        </w:rPr>
        <w:t>一、宗旨。</w:t>
      </w:r>
    </w:p>
    <w:p w:rsidR="00431190" w:rsidRDefault="00431190" w:rsidP="00964E34">
      <w:pPr>
        <w:pStyle w:val="11"/>
        <w:spacing w:line="455" w:lineRule="exact"/>
        <w:ind w:left="2240" w:hanging="280"/>
      </w:pPr>
      <w:r>
        <w:rPr>
          <w:rFonts w:hint="eastAsia"/>
        </w:rPr>
        <w:t>二、名稱。</w:t>
      </w:r>
    </w:p>
    <w:p w:rsidR="00431190" w:rsidRDefault="00431190" w:rsidP="00964E34">
      <w:pPr>
        <w:pStyle w:val="11"/>
        <w:spacing w:line="455" w:lineRule="exact"/>
        <w:ind w:left="2240" w:hanging="280"/>
      </w:pPr>
      <w:r>
        <w:rPr>
          <w:rFonts w:hint="eastAsia"/>
        </w:rPr>
        <w:t>三、基金會及分會會址。</w:t>
      </w:r>
    </w:p>
    <w:p w:rsidR="00431190" w:rsidRDefault="00431190" w:rsidP="00964E34">
      <w:pPr>
        <w:pStyle w:val="11"/>
        <w:spacing w:line="455" w:lineRule="exact"/>
        <w:ind w:left="2240" w:hanging="280"/>
      </w:pPr>
      <w:r>
        <w:rPr>
          <w:rFonts w:hint="eastAsia"/>
        </w:rPr>
        <w:t>四、基金種類、數額、保管及運用方法。</w:t>
      </w:r>
    </w:p>
    <w:p w:rsidR="00431190" w:rsidRDefault="00431190" w:rsidP="00964E34">
      <w:pPr>
        <w:pStyle w:val="11"/>
        <w:spacing w:line="455" w:lineRule="exact"/>
        <w:ind w:left="2240" w:hanging="280"/>
      </w:pPr>
      <w:r>
        <w:rPr>
          <w:rFonts w:hint="eastAsia"/>
        </w:rPr>
        <w:t>五、業務項目。</w:t>
      </w:r>
    </w:p>
    <w:p w:rsidR="00431190" w:rsidRDefault="00431190" w:rsidP="00964E34">
      <w:pPr>
        <w:pStyle w:val="11"/>
        <w:spacing w:line="455" w:lineRule="exact"/>
        <w:ind w:left="2240" w:hanging="280"/>
      </w:pPr>
      <w:r>
        <w:rPr>
          <w:rFonts w:hint="eastAsia"/>
        </w:rPr>
        <w:t>六、組織。</w:t>
      </w:r>
    </w:p>
    <w:p w:rsidR="00431190" w:rsidRDefault="00431190" w:rsidP="00964E34">
      <w:pPr>
        <w:pStyle w:val="11"/>
        <w:spacing w:line="455" w:lineRule="exact"/>
        <w:ind w:left="2240" w:hanging="280"/>
      </w:pPr>
      <w:r>
        <w:rPr>
          <w:rFonts w:hint="eastAsia"/>
        </w:rPr>
        <w:t>七、人事管理。</w:t>
      </w:r>
    </w:p>
    <w:p w:rsidR="00431190" w:rsidRDefault="00431190" w:rsidP="00964E34">
      <w:pPr>
        <w:pStyle w:val="11"/>
        <w:spacing w:line="455" w:lineRule="exact"/>
        <w:ind w:left="2240" w:hanging="280"/>
      </w:pPr>
      <w:r>
        <w:rPr>
          <w:rFonts w:hint="eastAsia"/>
        </w:rPr>
        <w:t>八、業務及財務之監督及管理。</w:t>
      </w:r>
    </w:p>
    <w:p w:rsidR="00431190" w:rsidRDefault="00431190" w:rsidP="00964E34">
      <w:pPr>
        <w:pStyle w:val="11"/>
        <w:spacing w:line="455" w:lineRule="exact"/>
        <w:ind w:left="2240" w:hanging="280"/>
      </w:pPr>
      <w:r>
        <w:rPr>
          <w:rFonts w:hint="eastAsia"/>
        </w:rPr>
        <w:t>九、法律扶助之申請、審查及覆議等。</w:t>
      </w:r>
    </w:p>
    <w:p w:rsidR="00431190" w:rsidRDefault="00431190" w:rsidP="00964E34">
      <w:pPr>
        <w:pStyle w:val="11"/>
        <w:spacing w:line="455" w:lineRule="exact"/>
        <w:ind w:left="2240" w:hanging="280"/>
      </w:pPr>
      <w:r>
        <w:rPr>
          <w:rFonts w:hint="eastAsia"/>
        </w:rPr>
        <w:t>十、董事會及監察人會議。</w:t>
      </w:r>
    </w:p>
    <w:p w:rsidR="00431190" w:rsidRDefault="00431190" w:rsidP="00964E34">
      <w:pPr>
        <w:pStyle w:val="11"/>
        <w:spacing w:line="455" w:lineRule="exact"/>
        <w:ind w:left="2240" w:hanging="280"/>
      </w:pPr>
      <w:r>
        <w:rPr>
          <w:rFonts w:hint="eastAsia"/>
        </w:rPr>
        <w:t>十一、幹部及職員。</w:t>
      </w:r>
    </w:p>
    <w:p w:rsidR="00431190" w:rsidRDefault="00431190" w:rsidP="00964E34">
      <w:pPr>
        <w:pStyle w:val="11"/>
        <w:spacing w:line="455" w:lineRule="exact"/>
        <w:ind w:left="2240" w:hanging="280"/>
      </w:pPr>
      <w:r>
        <w:rPr>
          <w:rFonts w:hint="eastAsia"/>
        </w:rPr>
        <w:t>十二、會計。</w:t>
      </w:r>
    </w:p>
    <w:p w:rsidR="00431190" w:rsidRDefault="00431190" w:rsidP="00964E34">
      <w:pPr>
        <w:pStyle w:val="11"/>
        <w:spacing w:line="455" w:lineRule="exact"/>
        <w:ind w:left="2240" w:hanging="280"/>
      </w:pPr>
      <w:r>
        <w:rPr>
          <w:rFonts w:hint="eastAsia"/>
        </w:rPr>
        <w:t>十三、章程之變更。</w:t>
      </w:r>
    </w:p>
    <w:p w:rsidR="00431190" w:rsidRDefault="00431190" w:rsidP="00964E34">
      <w:pPr>
        <w:pStyle w:val="11"/>
        <w:spacing w:line="455" w:lineRule="exact"/>
        <w:ind w:left="2240" w:hanging="280"/>
      </w:pPr>
      <w:r>
        <w:rPr>
          <w:rFonts w:hint="eastAsia"/>
        </w:rPr>
        <w:t>十四、</w:t>
      </w:r>
      <w:r w:rsidRPr="00F568F3">
        <w:rPr>
          <w:rFonts w:hint="eastAsia"/>
          <w:spacing w:val="-6"/>
        </w:rPr>
        <w:t>依本法授權訂定之辦法，其訂定、修正及廢止程序。</w:t>
      </w:r>
    </w:p>
    <w:p w:rsidR="00431190" w:rsidRDefault="00431190" w:rsidP="00964E34">
      <w:pPr>
        <w:pStyle w:val="11"/>
        <w:spacing w:line="455" w:lineRule="exact"/>
        <w:ind w:left="2240" w:hanging="280"/>
      </w:pPr>
      <w:r>
        <w:rPr>
          <w:rFonts w:hint="eastAsia"/>
        </w:rPr>
        <w:t>十五、財產處分之程序。</w:t>
      </w:r>
    </w:p>
    <w:p w:rsidR="00431190" w:rsidRDefault="00431190" w:rsidP="00964E34">
      <w:pPr>
        <w:pStyle w:val="11"/>
        <w:spacing w:line="455" w:lineRule="exact"/>
        <w:ind w:left="2240" w:hanging="280"/>
      </w:pPr>
      <w:r>
        <w:rPr>
          <w:rFonts w:hint="eastAsia"/>
        </w:rPr>
        <w:t>十六、解散事由、清算程序及賸餘財產之歸屬。</w:t>
      </w:r>
    </w:p>
    <w:p w:rsidR="00431190" w:rsidRDefault="00431190" w:rsidP="00964E34">
      <w:pPr>
        <w:pStyle w:val="11"/>
        <w:spacing w:line="455" w:lineRule="exact"/>
        <w:ind w:left="2240" w:hanging="280"/>
      </w:pPr>
      <w:r>
        <w:rPr>
          <w:rFonts w:hint="eastAsia"/>
        </w:rPr>
        <w:t>十七、其他依本法所定重要事項。</w:t>
      </w:r>
    </w:p>
    <w:p w:rsidR="00431190" w:rsidRDefault="00431190" w:rsidP="00964E34">
      <w:pPr>
        <w:pStyle w:val="a6"/>
        <w:spacing w:line="455" w:lineRule="exact"/>
        <w:ind w:left="1400" w:hanging="1400"/>
      </w:pPr>
      <w:r>
        <w:rPr>
          <w:rFonts w:hint="eastAsia"/>
        </w:rPr>
        <w:t>第　八　條　　主管機關應依基金會業務需求，逐年編列預算補助。</w:t>
      </w:r>
    </w:p>
    <w:p w:rsidR="00431190" w:rsidRDefault="00431190" w:rsidP="00964E34">
      <w:pPr>
        <w:pStyle w:val="a7"/>
        <w:spacing w:line="455" w:lineRule="exact"/>
        <w:ind w:left="1400" w:firstLine="560"/>
      </w:pPr>
      <w:r>
        <w:rPr>
          <w:rFonts w:hint="eastAsia"/>
        </w:rPr>
        <w:t>中央政府相關部會應編列補助款補助之。</w:t>
      </w:r>
    </w:p>
    <w:p w:rsidR="00431190" w:rsidRDefault="00431190" w:rsidP="00964E34">
      <w:pPr>
        <w:pStyle w:val="a7"/>
        <w:spacing w:line="455" w:lineRule="exact"/>
        <w:ind w:left="1400" w:firstLine="560"/>
      </w:pPr>
      <w:r>
        <w:rPr>
          <w:rFonts w:hint="eastAsia"/>
        </w:rPr>
        <w:t>基金會其他經費來源如下：</w:t>
      </w:r>
    </w:p>
    <w:p w:rsidR="00431190" w:rsidRDefault="00431190" w:rsidP="00964E34">
      <w:pPr>
        <w:pStyle w:val="11"/>
        <w:spacing w:line="455" w:lineRule="exact"/>
        <w:ind w:left="2240" w:hanging="280"/>
      </w:pPr>
      <w:r>
        <w:rPr>
          <w:rFonts w:hint="eastAsia"/>
        </w:rPr>
        <w:t>一、直轄市、縣（市）政府之補助款。</w:t>
      </w:r>
    </w:p>
    <w:p w:rsidR="00431190" w:rsidRDefault="00431190" w:rsidP="00964E34">
      <w:pPr>
        <w:pStyle w:val="11"/>
        <w:spacing w:line="455" w:lineRule="exact"/>
        <w:ind w:left="2240" w:hanging="280"/>
      </w:pPr>
      <w:r>
        <w:rPr>
          <w:rFonts w:hint="eastAsia"/>
        </w:rPr>
        <w:t>二、支付公庫之緩起訴處分金或協商判決金。</w:t>
      </w:r>
    </w:p>
    <w:p w:rsidR="00431190" w:rsidRDefault="00431190" w:rsidP="00964E34">
      <w:pPr>
        <w:pStyle w:val="11"/>
        <w:spacing w:line="455" w:lineRule="exact"/>
        <w:ind w:left="2240" w:hanging="280"/>
      </w:pPr>
      <w:r>
        <w:rPr>
          <w:rFonts w:hint="eastAsia"/>
        </w:rPr>
        <w:lastRenderedPageBreak/>
        <w:t>三、全國性及各地方律師公會之捐贈。</w:t>
      </w:r>
    </w:p>
    <w:p w:rsidR="00431190" w:rsidRDefault="00431190" w:rsidP="00964E34">
      <w:pPr>
        <w:pStyle w:val="11"/>
        <w:spacing w:line="455" w:lineRule="exact"/>
        <w:ind w:left="2240" w:hanging="280"/>
      </w:pPr>
      <w:r>
        <w:rPr>
          <w:rFonts w:hint="eastAsia"/>
        </w:rPr>
        <w:t>四、基金之孳息。</w:t>
      </w:r>
    </w:p>
    <w:p w:rsidR="00431190" w:rsidRDefault="00431190" w:rsidP="00964E34">
      <w:pPr>
        <w:pStyle w:val="11"/>
        <w:spacing w:line="455" w:lineRule="exact"/>
        <w:ind w:left="2240" w:hanging="280"/>
      </w:pPr>
      <w:r>
        <w:rPr>
          <w:rFonts w:hint="eastAsia"/>
        </w:rPr>
        <w:t>五、受扶助人依本法所分擔或負擔之酬金及必要費用。</w:t>
      </w:r>
    </w:p>
    <w:p w:rsidR="00431190" w:rsidRDefault="00431190" w:rsidP="00964E34">
      <w:pPr>
        <w:pStyle w:val="11"/>
        <w:spacing w:line="455" w:lineRule="exact"/>
        <w:ind w:left="2240" w:hanging="280"/>
      </w:pPr>
      <w:r>
        <w:rPr>
          <w:rFonts w:hint="eastAsia"/>
        </w:rPr>
        <w:t>六、其他團體或個人之捐贈。</w:t>
      </w:r>
    </w:p>
    <w:p w:rsidR="00431190" w:rsidRDefault="00431190" w:rsidP="00964E34">
      <w:pPr>
        <w:pStyle w:val="11"/>
        <w:spacing w:line="455" w:lineRule="exact"/>
        <w:ind w:left="2240" w:hanging="280"/>
      </w:pPr>
      <w:r>
        <w:rPr>
          <w:rFonts w:hint="eastAsia"/>
        </w:rPr>
        <w:t>七、其他收入。</w:t>
      </w:r>
    </w:p>
    <w:p w:rsidR="00431190" w:rsidRDefault="00431190" w:rsidP="00964E34">
      <w:pPr>
        <w:pStyle w:val="a7"/>
        <w:spacing w:line="455" w:lineRule="exact"/>
        <w:ind w:left="1400" w:firstLine="560"/>
      </w:pPr>
      <w:r>
        <w:rPr>
          <w:rFonts w:hint="eastAsia"/>
        </w:rPr>
        <w:t>前項第三款、第六款、第七款之收入，於會計年度結束後之結餘款，應轉入第六條第一項所定之基金。</w:t>
      </w:r>
    </w:p>
    <w:p w:rsidR="00431190" w:rsidRDefault="00431190" w:rsidP="00964E34">
      <w:pPr>
        <w:pStyle w:val="a7"/>
        <w:spacing w:line="455" w:lineRule="exact"/>
        <w:ind w:left="1400" w:firstLine="560"/>
      </w:pPr>
      <w:r>
        <w:rPr>
          <w:rFonts w:hint="eastAsia"/>
        </w:rPr>
        <w:t>第三項第二款之經費，由主管機關依前三年度平均總金額百分之十五，併同第一項預算編列之。</w:t>
      </w:r>
    </w:p>
    <w:p w:rsidR="00431190" w:rsidRDefault="00431190" w:rsidP="00964E34">
      <w:pPr>
        <w:pStyle w:val="a6"/>
        <w:spacing w:line="455" w:lineRule="exact"/>
        <w:ind w:left="1400" w:hanging="1400"/>
      </w:pPr>
      <w:r>
        <w:rPr>
          <w:rFonts w:hint="eastAsia"/>
        </w:rPr>
        <w:t>第　九　條　　基金會會址設於主管機關所在地。但經主管機關核准者，不在此限。</w:t>
      </w:r>
    </w:p>
    <w:p w:rsidR="00431190" w:rsidRDefault="00431190" w:rsidP="00964E34">
      <w:pPr>
        <w:pStyle w:val="a7"/>
        <w:spacing w:line="455" w:lineRule="exact"/>
        <w:ind w:left="1400" w:firstLine="560"/>
      </w:pPr>
      <w:r>
        <w:rPr>
          <w:rFonts w:hint="eastAsia"/>
        </w:rPr>
        <w:t>基金會得按地方法院轄區設立基金會分會（以下簡稱分會）。</w:t>
      </w:r>
    </w:p>
    <w:p w:rsidR="00431190" w:rsidRDefault="00431190" w:rsidP="00964E34">
      <w:pPr>
        <w:pStyle w:val="a6"/>
        <w:spacing w:line="455" w:lineRule="exact"/>
        <w:ind w:left="1400" w:hanging="1400"/>
      </w:pPr>
      <w:r>
        <w:rPr>
          <w:rFonts w:hint="eastAsia"/>
        </w:rPr>
        <w:t>第　十　條　　基金會辦理事項如下：</w:t>
      </w:r>
    </w:p>
    <w:p w:rsidR="00431190" w:rsidRDefault="00431190" w:rsidP="00964E34">
      <w:pPr>
        <w:pStyle w:val="11"/>
        <w:spacing w:line="455" w:lineRule="exact"/>
        <w:ind w:left="2240" w:hanging="280"/>
      </w:pPr>
      <w:r>
        <w:rPr>
          <w:rFonts w:hint="eastAsia"/>
        </w:rPr>
        <w:t>一、訂定、修正及廢止法律扶助辦法。</w:t>
      </w:r>
    </w:p>
    <w:p w:rsidR="00431190" w:rsidRDefault="00431190" w:rsidP="00964E34">
      <w:pPr>
        <w:pStyle w:val="11"/>
        <w:spacing w:line="455" w:lineRule="exact"/>
        <w:ind w:left="2240" w:hanging="280"/>
      </w:pPr>
      <w:r>
        <w:rPr>
          <w:rFonts w:hint="eastAsia"/>
        </w:rPr>
        <w:t>二、規劃、執行法律扶助事務。</w:t>
      </w:r>
    </w:p>
    <w:p w:rsidR="00431190" w:rsidRDefault="00431190" w:rsidP="00964E34">
      <w:pPr>
        <w:pStyle w:val="11"/>
        <w:spacing w:line="455" w:lineRule="exact"/>
        <w:ind w:left="2240" w:hanging="280"/>
      </w:pPr>
      <w:r>
        <w:rPr>
          <w:rFonts w:hint="eastAsia"/>
        </w:rPr>
        <w:t>三、法律扶助經費之募集、管理及運用。</w:t>
      </w:r>
    </w:p>
    <w:p w:rsidR="00431190" w:rsidRDefault="00431190" w:rsidP="00964E34">
      <w:pPr>
        <w:pStyle w:val="11"/>
        <w:spacing w:line="455" w:lineRule="exact"/>
        <w:ind w:left="2240" w:hanging="280"/>
      </w:pPr>
      <w:r>
        <w:rPr>
          <w:rFonts w:hint="eastAsia"/>
        </w:rPr>
        <w:t>四、推廣法律扶助、弱勢人權議題之教育。</w:t>
      </w:r>
    </w:p>
    <w:p w:rsidR="00431190" w:rsidRDefault="00431190" w:rsidP="00964E34">
      <w:pPr>
        <w:pStyle w:val="11"/>
        <w:spacing w:line="455" w:lineRule="exact"/>
        <w:ind w:left="2240" w:hanging="280"/>
      </w:pPr>
      <w:r>
        <w:rPr>
          <w:rFonts w:hint="eastAsia"/>
        </w:rPr>
        <w:t>五、受理機關（構）、團體委託執行法律扶助事務。</w:t>
      </w:r>
    </w:p>
    <w:p w:rsidR="00431190" w:rsidRDefault="00431190" w:rsidP="00964E34">
      <w:pPr>
        <w:pStyle w:val="11"/>
        <w:spacing w:line="455" w:lineRule="exact"/>
        <w:ind w:left="2240" w:hanging="280"/>
      </w:pPr>
      <w:r>
        <w:rPr>
          <w:rFonts w:hint="eastAsia"/>
        </w:rPr>
        <w:t>六、推動與法律扶助、弱勢人權議題相關之法令建置。</w:t>
      </w:r>
    </w:p>
    <w:p w:rsidR="00431190" w:rsidRDefault="00431190" w:rsidP="00964E34">
      <w:pPr>
        <w:pStyle w:val="11"/>
        <w:spacing w:line="455" w:lineRule="exact"/>
        <w:ind w:left="2240" w:hanging="280"/>
      </w:pPr>
      <w:r>
        <w:rPr>
          <w:rFonts w:hint="eastAsia"/>
        </w:rPr>
        <w:t>七、不服分會審查委員會決定之覆議案件。</w:t>
      </w:r>
    </w:p>
    <w:p w:rsidR="00431190" w:rsidRDefault="00431190" w:rsidP="00964E34">
      <w:pPr>
        <w:pStyle w:val="11"/>
        <w:spacing w:line="455" w:lineRule="exact"/>
        <w:ind w:left="2240" w:hanging="280"/>
      </w:pPr>
      <w:r>
        <w:rPr>
          <w:rFonts w:hint="eastAsia"/>
        </w:rPr>
        <w:t>八、扶助律師之評鑑。</w:t>
      </w:r>
    </w:p>
    <w:p w:rsidR="00431190" w:rsidRDefault="00431190" w:rsidP="00964E34">
      <w:pPr>
        <w:pStyle w:val="11"/>
        <w:spacing w:line="455" w:lineRule="exact"/>
        <w:ind w:left="2240" w:hanging="280"/>
      </w:pPr>
      <w:r>
        <w:rPr>
          <w:rFonts w:hint="eastAsia"/>
        </w:rPr>
        <w:t>九、其他法律扶助事宜。</w:t>
      </w:r>
    </w:p>
    <w:p w:rsidR="00431190" w:rsidRDefault="00431190" w:rsidP="00964E34">
      <w:pPr>
        <w:pStyle w:val="a7"/>
        <w:spacing w:line="455" w:lineRule="exact"/>
        <w:ind w:left="1400" w:firstLine="560"/>
      </w:pPr>
      <w:r>
        <w:rPr>
          <w:rFonts w:hint="eastAsia"/>
        </w:rPr>
        <w:t>基金會辦理前項第五款之事項，應依基金會與委託之政府機關（構）、團體之契約辦理。</w:t>
      </w:r>
    </w:p>
    <w:p w:rsidR="00431190" w:rsidRDefault="00184E63" w:rsidP="00964E34">
      <w:pPr>
        <w:pStyle w:val="a6"/>
        <w:spacing w:line="445" w:lineRule="exact"/>
        <w:ind w:left="1406" w:hangingChars="370" w:hanging="1406"/>
      </w:pPr>
      <w:r>
        <w:rPr>
          <w:rFonts w:hint="eastAsia"/>
          <w:spacing w:val="50"/>
        </w:rPr>
        <w:lastRenderedPageBreak/>
        <w:t>第十一條</w:t>
      </w:r>
      <w:r>
        <w:rPr>
          <w:rFonts w:hint="eastAsia"/>
          <w:spacing w:val="-30"/>
        </w:rPr>
        <w:t xml:space="preserve">　　</w:t>
      </w:r>
      <w:r w:rsidR="00431190">
        <w:rPr>
          <w:rFonts w:hint="eastAsia"/>
        </w:rPr>
        <w:t>分會辦理事項如下：</w:t>
      </w:r>
    </w:p>
    <w:p w:rsidR="00431190" w:rsidRDefault="00431190" w:rsidP="00964E34">
      <w:pPr>
        <w:pStyle w:val="11"/>
        <w:spacing w:line="445" w:lineRule="exact"/>
        <w:ind w:left="2520" w:hangingChars="200" w:hanging="560"/>
      </w:pPr>
      <w:r>
        <w:rPr>
          <w:rFonts w:hint="eastAsia"/>
        </w:rPr>
        <w:t>一、</w:t>
      </w:r>
      <w:r w:rsidRPr="004E47C4">
        <w:rPr>
          <w:rFonts w:hint="eastAsia"/>
          <w:spacing w:val="-6"/>
        </w:rPr>
        <w:t>法律扶助事件准駁、變更、撤銷及終止之審議與執行。</w:t>
      </w:r>
    </w:p>
    <w:p w:rsidR="00431190" w:rsidRDefault="00431190" w:rsidP="00964E34">
      <w:pPr>
        <w:pStyle w:val="11"/>
        <w:spacing w:line="445" w:lineRule="exact"/>
        <w:ind w:left="2422" w:hangingChars="165" w:hanging="462"/>
      </w:pPr>
      <w:r>
        <w:rPr>
          <w:rFonts w:hint="eastAsia"/>
        </w:rPr>
        <w:t>二、酬金及必要費用之預付、給付、酌增、酌減、取消、返還、分擔或負擔之審議與執行。</w:t>
      </w:r>
    </w:p>
    <w:p w:rsidR="00431190" w:rsidRDefault="00431190" w:rsidP="00964E34">
      <w:pPr>
        <w:pStyle w:val="11"/>
        <w:spacing w:line="445" w:lineRule="exact"/>
        <w:ind w:left="2520" w:hangingChars="200" w:hanging="560"/>
      </w:pPr>
      <w:r>
        <w:rPr>
          <w:rFonts w:hint="eastAsia"/>
        </w:rPr>
        <w:t>三、受扶助人與扶助律師間爭議之調解。</w:t>
      </w:r>
    </w:p>
    <w:p w:rsidR="00431190" w:rsidRDefault="00431190" w:rsidP="00964E34">
      <w:pPr>
        <w:pStyle w:val="11"/>
        <w:spacing w:line="445" w:lineRule="exact"/>
        <w:ind w:left="2520" w:hangingChars="200" w:hanging="560"/>
      </w:pPr>
      <w:r>
        <w:rPr>
          <w:rFonts w:hint="eastAsia"/>
        </w:rPr>
        <w:t>四、協助法律扶助經費之募集。</w:t>
      </w:r>
    </w:p>
    <w:p w:rsidR="00431190" w:rsidRDefault="00431190" w:rsidP="00964E34">
      <w:pPr>
        <w:pStyle w:val="11"/>
        <w:spacing w:line="445" w:lineRule="exact"/>
        <w:ind w:left="2520" w:hangingChars="200" w:hanging="560"/>
      </w:pPr>
      <w:r>
        <w:rPr>
          <w:rFonts w:hint="eastAsia"/>
        </w:rPr>
        <w:t>五、執行基金會交辦事項及其他法律扶助事項。</w:t>
      </w:r>
    </w:p>
    <w:p w:rsidR="00431190" w:rsidRDefault="00184E63" w:rsidP="00964E34">
      <w:pPr>
        <w:pStyle w:val="a6"/>
        <w:spacing w:line="445" w:lineRule="exact"/>
        <w:ind w:left="1406" w:hangingChars="370" w:hanging="1406"/>
      </w:pPr>
      <w:r>
        <w:rPr>
          <w:rFonts w:hint="eastAsia"/>
          <w:spacing w:val="50"/>
        </w:rPr>
        <w:t>第十二條</w:t>
      </w:r>
      <w:r>
        <w:rPr>
          <w:rFonts w:hint="eastAsia"/>
          <w:spacing w:val="-30"/>
        </w:rPr>
        <w:t xml:space="preserve">　　</w:t>
      </w:r>
      <w:r w:rsidR="00431190">
        <w:rPr>
          <w:rFonts w:hint="eastAsia"/>
        </w:rPr>
        <w:t>依本法授權基金會訂定之辦法，涉及組織編制、基金及經費之運用、重大措施者，其訂定、修正及廢止，應經主管機關核定，其餘應報請主管機關備查。</w:t>
      </w:r>
    </w:p>
    <w:p w:rsidR="00431190" w:rsidRDefault="00431190" w:rsidP="00964E34">
      <w:pPr>
        <w:pStyle w:val="a8"/>
        <w:spacing w:before="120" w:after="120" w:line="445" w:lineRule="exact"/>
        <w:ind w:left="3680" w:hanging="1440"/>
      </w:pPr>
      <w:r>
        <w:rPr>
          <w:rFonts w:hint="eastAsia"/>
        </w:rPr>
        <w:t>第二章　法律扶助之申請</w:t>
      </w:r>
    </w:p>
    <w:p w:rsidR="00431190" w:rsidRDefault="00184E63" w:rsidP="00964E34">
      <w:pPr>
        <w:pStyle w:val="a6"/>
        <w:spacing w:line="445" w:lineRule="exact"/>
        <w:ind w:left="1406" w:hangingChars="370" w:hanging="1406"/>
      </w:pPr>
      <w:r>
        <w:rPr>
          <w:rFonts w:hint="eastAsia"/>
          <w:spacing w:val="50"/>
        </w:rPr>
        <w:t>第十三條</w:t>
      </w:r>
      <w:r>
        <w:rPr>
          <w:rFonts w:hint="eastAsia"/>
          <w:spacing w:val="-30"/>
        </w:rPr>
        <w:t xml:space="preserve">　　</w:t>
      </w:r>
      <w:r w:rsidR="00431190">
        <w:rPr>
          <w:rFonts w:hint="eastAsia"/>
        </w:rPr>
        <w:t>無資力或因其他原因無法受到法律適當保護者，得申請法律扶助。</w:t>
      </w:r>
    </w:p>
    <w:p w:rsidR="00431190" w:rsidRDefault="00431190" w:rsidP="00964E34">
      <w:pPr>
        <w:pStyle w:val="a7"/>
        <w:spacing w:line="445" w:lineRule="exact"/>
        <w:ind w:left="1400" w:firstLine="560"/>
      </w:pPr>
      <w:r>
        <w:rPr>
          <w:rFonts w:hint="eastAsia"/>
        </w:rPr>
        <w:t>符合下列情形之一者，於申請法律扶助時，無須審查其資力：</w:t>
      </w:r>
    </w:p>
    <w:p w:rsidR="00431190" w:rsidRDefault="00431190" w:rsidP="00964E34">
      <w:pPr>
        <w:pStyle w:val="11"/>
        <w:spacing w:line="445" w:lineRule="exact"/>
        <w:ind w:left="2240" w:hanging="280"/>
      </w:pPr>
      <w:r>
        <w:rPr>
          <w:rFonts w:hint="eastAsia"/>
        </w:rPr>
        <w:t>一、第五條第一項第一款、第二款。</w:t>
      </w:r>
    </w:p>
    <w:p w:rsidR="00431190" w:rsidRDefault="00431190" w:rsidP="00964E34">
      <w:pPr>
        <w:pStyle w:val="11"/>
        <w:spacing w:line="445" w:lineRule="exact"/>
        <w:ind w:left="2240" w:hanging="280"/>
      </w:pPr>
      <w:r>
        <w:rPr>
          <w:rFonts w:hint="eastAsia"/>
        </w:rPr>
        <w:t>二、第五條第四項第一款至第五款。</w:t>
      </w:r>
    </w:p>
    <w:p w:rsidR="00431190" w:rsidRDefault="00431190" w:rsidP="00964E34">
      <w:pPr>
        <w:pStyle w:val="11"/>
        <w:spacing w:line="445" w:lineRule="exact"/>
        <w:ind w:left="2240" w:hanging="280"/>
      </w:pPr>
      <w:r>
        <w:rPr>
          <w:rFonts w:hint="eastAsia"/>
        </w:rPr>
        <w:t>三、得依消費者債務清理條例清理債務之債務人。</w:t>
      </w:r>
    </w:p>
    <w:p w:rsidR="00431190" w:rsidRDefault="00431190" w:rsidP="00964E34">
      <w:pPr>
        <w:pStyle w:val="11"/>
        <w:spacing w:line="445" w:lineRule="exact"/>
        <w:ind w:left="2240" w:hanging="280"/>
      </w:pPr>
      <w:r>
        <w:rPr>
          <w:rFonts w:hint="eastAsia"/>
        </w:rPr>
        <w:t>四、言詞法律諮詢。</w:t>
      </w:r>
    </w:p>
    <w:p w:rsidR="00431190" w:rsidRDefault="00431190" w:rsidP="00964E34">
      <w:pPr>
        <w:pStyle w:val="a7"/>
        <w:spacing w:line="445" w:lineRule="exact"/>
        <w:ind w:left="1400" w:firstLine="560"/>
      </w:pPr>
      <w:r>
        <w:rPr>
          <w:rFonts w:hint="eastAsia"/>
        </w:rPr>
        <w:t>有下列情形之一者，經切結後推定為無資力，無須審查其資力：</w:t>
      </w:r>
    </w:p>
    <w:p w:rsidR="00431190" w:rsidRDefault="00431190" w:rsidP="00964E34">
      <w:pPr>
        <w:pStyle w:val="11"/>
        <w:spacing w:line="445" w:lineRule="exact"/>
        <w:ind w:left="2520" w:hangingChars="200" w:hanging="560"/>
      </w:pPr>
      <w:r>
        <w:rPr>
          <w:rFonts w:hint="eastAsia"/>
        </w:rPr>
        <w:t>一、依就業服務法第四十六條第一項第八款至第十款引進之外國人。</w:t>
      </w:r>
    </w:p>
    <w:p w:rsidR="00431190" w:rsidRDefault="00431190" w:rsidP="00964E34">
      <w:pPr>
        <w:pStyle w:val="11"/>
        <w:spacing w:line="445" w:lineRule="exact"/>
        <w:ind w:left="2520" w:hangingChars="200" w:hanging="560"/>
      </w:pPr>
      <w:r>
        <w:rPr>
          <w:rFonts w:hint="eastAsia"/>
        </w:rPr>
        <w:t>二、經濟弱勢且尚未歸化或歸化後尚未設有戶籍之國人配偶。</w:t>
      </w:r>
    </w:p>
    <w:p w:rsidR="00431190" w:rsidRDefault="00431190" w:rsidP="00964E34">
      <w:pPr>
        <w:pStyle w:val="a7"/>
        <w:spacing w:line="438" w:lineRule="exact"/>
        <w:ind w:left="1400" w:firstLine="560"/>
      </w:pPr>
      <w:r>
        <w:rPr>
          <w:rFonts w:hint="eastAsia"/>
        </w:rPr>
        <w:lastRenderedPageBreak/>
        <w:t>前項之認定辦法，由基金會定之。</w:t>
      </w:r>
    </w:p>
    <w:p w:rsidR="00431190" w:rsidRDefault="00431190" w:rsidP="00964E34">
      <w:pPr>
        <w:pStyle w:val="a7"/>
        <w:spacing w:line="438" w:lineRule="exact"/>
        <w:ind w:left="1400" w:firstLine="560"/>
      </w:pPr>
      <w:r>
        <w:rPr>
          <w:rFonts w:hint="eastAsia"/>
        </w:rPr>
        <w:t>第五條第四項第六款之事件應否審查資力，由基金會決議之。</w:t>
      </w:r>
    </w:p>
    <w:p w:rsidR="00431190" w:rsidRDefault="00431190" w:rsidP="00964E34">
      <w:pPr>
        <w:pStyle w:val="a7"/>
        <w:spacing w:line="438" w:lineRule="exact"/>
        <w:ind w:left="1400" w:firstLine="560"/>
      </w:pPr>
      <w:r>
        <w:rPr>
          <w:rFonts w:hint="eastAsia"/>
        </w:rPr>
        <w:t>符合第二項第二款之情形，未申請法律扶助，審判長或檢察官得通知基金會指派扶助律師為其辯護或輔佐。</w:t>
      </w:r>
    </w:p>
    <w:p w:rsidR="00431190" w:rsidRDefault="00184E63" w:rsidP="00964E34">
      <w:pPr>
        <w:pStyle w:val="a6"/>
        <w:spacing w:line="438" w:lineRule="exact"/>
        <w:ind w:left="1406" w:hangingChars="370" w:hanging="1406"/>
      </w:pPr>
      <w:r>
        <w:rPr>
          <w:rFonts w:hint="eastAsia"/>
          <w:spacing w:val="50"/>
        </w:rPr>
        <w:t>第十四條</w:t>
      </w:r>
      <w:r>
        <w:rPr>
          <w:rFonts w:hint="eastAsia"/>
          <w:spacing w:val="-30"/>
        </w:rPr>
        <w:t xml:space="preserve">　　</w:t>
      </w:r>
      <w:r w:rsidR="00431190">
        <w:rPr>
          <w:rFonts w:hint="eastAsia"/>
        </w:rPr>
        <w:t>非中華民國國民符合下列情形之一者，本法之扶助規定亦適用之：</w:t>
      </w:r>
    </w:p>
    <w:p w:rsidR="00431190" w:rsidRDefault="00431190" w:rsidP="00964E34">
      <w:pPr>
        <w:pStyle w:val="11"/>
        <w:spacing w:line="438" w:lineRule="exact"/>
        <w:ind w:left="2436" w:hangingChars="170" w:hanging="476"/>
      </w:pPr>
      <w:r>
        <w:rPr>
          <w:rFonts w:hint="eastAsia"/>
        </w:rPr>
        <w:t>一、合法居住於中華民國境內之人民。</w:t>
      </w:r>
    </w:p>
    <w:p w:rsidR="00431190" w:rsidRDefault="00431190" w:rsidP="00964E34">
      <w:pPr>
        <w:pStyle w:val="11"/>
        <w:spacing w:line="438" w:lineRule="exact"/>
        <w:ind w:left="2436" w:hangingChars="170" w:hanging="476"/>
      </w:pPr>
      <w:r>
        <w:rPr>
          <w:rFonts w:hint="eastAsia"/>
        </w:rPr>
        <w:t>二、因不可歸責於己之事由而喪失居留權。</w:t>
      </w:r>
    </w:p>
    <w:p w:rsidR="00431190" w:rsidRDefault="00431190" w:rsidP="00964E34">
      <w:pPr>
        <w:pStyle w:val="11"/>
        <w:spacing w:line="438" w:lineRule="exact"/>
        <w:ind w:left="2436" w:hangingChars="170" w:hanging="476"/>
      </w:pPr>
      <w:r>
        <w:rPr>
          <w:rFonts w:hint="eastAsia"/>
        </w:rPr>
        <w:t>三、人口販運案件之被害人或疑似被害人。</w:t>
      </w:r>
    </w:p>
    <w:p w:rsidR="00431190" w:rsidRDefault="00431190" w:rsidP="00964E34">
      <w:pPr>
        <w:pStyle w:val="11"/>
        <w:spacing w:line="438" w:lineRule="exact"/>
        <w:ind w:left="2436" w:hangingChars="170" w:hanging="476"/>
      </w:pPr>
      <w:r>
        <w:rPr>
          <w:rFonts w:hint="eastAsia"/>
        </w:rPr>
        <w:t>四、非居住於中華民國境內之人民，曾因同一事實受基金會扶助。</w:t>
      </w:r>
    </w:p>
    <w:p w:rsidR="00431190" w:rsidRDefault="00431190" w:rsidP="00964E34">
      <w:pPr>
        <w:pStyle w:val="11"/>
        <w:spacing w:line="438" w:lineRule="exact"/>
        <w:ind w:left="2436" w:hangingChars="170" w:hanging="476"/>
      </w:pPr>
      <w:r>
        <w:rPr>
          <w:rFonts w:hint="eastAsia"/>
        </w:rPr>
        <w:t>五、非居住於中華民國境內之人民，對於他人曾因同一事實受基金會扶助後死亡，依中華民國法律得行使權利。</w:t>
      </w:r>
    </w:p>
    <w:p w:rsidR="00431190" w:rsidRDefault="00431190" w:rsidP="00964E34">
      <w:pPr>
        <w:pStyle w:val="11"/>
        <w:spacing w:line="438" w:lineRule="exact"/>
        <w:ind w:left="2436" w:hangingChars="170" w:hanging="476"/>
      </w:pPr>
      <w:r>
        <w:rPr>
          <w:rFonts w:hint="eastAsia"/>
        </w:rPr>
        <w:t>六、非居住於中華民國境內之人民，對於他人因職業災害死亡，依中華民國法律得行使權利。</w:t>
      </w:r>
    </w:p>
    <w:p w:rsidR="00431190" w:rsidRDefault="00431190" w:rsidP="00964E34">
      <w:pPr>
        <w:pStyle w:val="11"/>
        <w:spacing w:line="438" w:lineRule="exact"/>
        <w:ind w:left="2436" w:hangingChars="170" w:hanging="476"/>
      </w:pPr>
      <w:r>
        <w:rPr>
          <w:rFonts w:hint="eastAsia"/>
        </w:rPr>
        <w:t>七、其他經基金會決議。</w:t>
      </w:r>
    </w:p>
    <w:p w:rsidR="00431190" w:rsidRDefault="00431190" w:rsidP="00964E34">
      <w:pPr>
        <w:pStyle w:val="a7"/>
        <w:spacing w:line="438" w:lineRule="exact"/>
        <w:ind w:left="1400" w:firstLine="560"/>
      </w:pPr>
      <w:r>
        <w:rPr>
          <w:rFonts w:hint="eastAsia"/>
        </w:rPr>
        <w:t>前項之審查辦法，由基金會定之。</w:t>
      </w:r>
    </w:p>
    <w:p w:rsidR="00431190" w:rsidRDefault="00184E63" w:rsidP="00964E34">
      <w:pPr>
        <w:pStyle w:val="a6"/>
        <w:spacing w:line="438" w:lineRule="exact"/>
        <w:ind w:left="1406" w:hangingChars="370" w:hanging="1406"/>
      </w:pPr>
      <w:r>
        <w:rPr>
          <w:rFonts w:hint="eastAsia"/>
          <w:spacing w:val="50"/>
        </w:rPr>
        <w:t>第十五條</w:t>
      </w:r>
      <w:r>
        <w:rPr>
          <w:rFonts w:hint="eastAsia"/>
          <w:spacing w:val="-30"/>
        </w:rPr>
        <w:t xml:space="preserve">　　</w:t>
      </w:r>
      <w:r w:rsidR="00431190">
        <w:rPr>
          <w:rFonts w:hint="eastAsia"/>
        </w:rPr>
        <w:t>法律扶助之申請，有下列情形之一者，不應准許：</w:t>
      </w:r>
    </w:p>
    <w:p w:rsidR="00431190" w:rsidRDefault="00431190" w:rsidP="00964E34">
      <w:pPr>
        <w:pStyle w:val="11"/>
        <w:spacing w:line="438" w:lineRule="exact"/>
        <w:ind w:left="2436" w:hangingChars="170" w:hanging="476"/>
      </w:pPr>
      <w:r>
        <w:rPr>
          <w:rFonts w:hint="eastAsia"/>
        </w:rPr>
        <w:t>一、依申請人之陳述及所提資料，顯無理由。</w:t>
      </w:r>
    </w:p>
    <w:p w:rsidR="00431190" w:rsidRDefault="00431190" w:rsidP="00964E34">
      <w:pPr>
        <w:pStyle w:val="11"/>
        <w:spacing w:line="438" w:lineRule="exact"/>
        <w:ind w:left="2436" w:hangingChars="170" w:hanging="476"/>
      </w:pPr>
      <w:r>
        <w:rPr>
          <w:rFonts w:hint="eastAsia"/>
        </w:rPr>
        <w:t>二、申請人勝訴所可能獲得之利益，小於訴訟費用及律師報酬。但所涉及之紛爭具有法律上或社會上之重大意義者，不在此限。</w:t>
      </w:r>
    </w:p>
    <w:p w:rsidR="00431190" w:rsidRDefault="00431190" w:rsidP="00964E34">
      <w:pPr>
        <w:pStyle w:val="11"/>
        <w:spacing w:line="438" w:lineRule="exact"/>
        <w:ind w:left="2436" w:hangingChars="170" w:hanging="476"/>
      </w:pPr>
      <w:r>
        <w:rPr>
          <w:rFonts w:hint="eastAsia"/>
        </w:rPr>
        <w:t>三、同一事件依本法或其他法律已受法律扶助，而無再予扶助之必要。</w:t>
      </w:r>
    </w:p>
    <w:p w:rsidR="00431190" w:rsidRDefault="00431190" w:rsidP="00964E34">
      <w:pPr>
        <w:pStyle w:val="11"/>
        <w:spacing w:line="455" w:lineRule="exact"/>
        <w:ind w:left="2436" w:hangingChars="170" w:hanging="476"/>
      </w:pPr>
      <w:r>
        <w:rPr>
          <w:rFonts w:hint="eastAsia"/>
        </w:rPr>
        <w:lastRenderedPageBreak/>
        <w:t>四、同一事件申請人已選任律師；法院已指定辯護人或指定律師擔任代理人或輔佐人。</w:t>
      </w:r>
    </w:p>
    <w:p w:rsidR="00431190" w:rsidRDefault="00431190" w:rsidP="00964E34">
      <w:pPr>
        <w:pStyle w:val="11"/>
        <w:spacing w:line="455" w:lineRule="exact"/>
        <w:ind w:left="2436" w:hangingChars="170" w:hanging="476"/>
      </w:pPr>
      <w:r>
        <w:rPr>
          <w:rFonts w:hint="eastAsia"/>
        </w:rPr>
        <w:t>五、對基金會之訴訟。</w:t>
      </w:r>
    </w:p>
    <w:p w:rsidR="00431190" w:rsidRDefault="00431190" w:rsidP="00964E34">
      <w:pPr>
        <w:pStyle w:val="11"/>
        <w:spacing w:line="455" w:lineRule="exact"/>
        <w:ind w:left="2436" w:hangingChars="170" w:hanging="476"/>
      </w:pPr>
      <w:r>
        <w:rPr>
          <w:rFonts w:hint="eastAsia"/>
        </w:rPr>
        <w:t>六、於中華民國境外所進行之訴訟。</w:t>
      </w:r>
    </w:p>
    <w:p w:rsidR="00431190" w:rsidRDefault="00431190" w:rsidP="00964E34">
      <w:pPr>
        <w:pStyle w:val="11"/>
        <w:spacing w:line="455" w:lineRule="exact"/>
        <w:ind w:left="2436" w:hangingChars="170" w:hanging="476"/>
      </w:pPr>
      <w:r>
        <w:rPr>
          <w:rFonts w:hint="eastAsia"/>
        </w:rPr>
        <w:t>七、同一事件業經基金會或分會駁回確定，而無其他新事實或新證據。但依申請人所提之資料，足以認定有予以扶助之必要者，不在此限。</w:t>
      </w:r>
    </w:p>
    <w:p w:rsidR="00431190" w:rsidRDefault="00431190" w:rsidP="00964E34">
      <w:pPr>
        <w:pStyle w:val="11"/>
        <w:spacing w:line="455" w:lineRule="exact"/>
        <w:ind w:left="2436" w:hangingChars="170" w:hanging="476"/>
      </w:pPr>
      <w:r>
        <w:rPr>
          <w:rFonts w:hint="eastAsia"/>
        </w:rPr>
        <w:t>八、申請之事項不符法律扶助之目的。</w:t>
      </w:r>
    </w:p>
    <w:p w:rsidR="00431190" w:rsidRDefault="00431190" w:rsidP="00964E34">
      <w:pPr>
        <w:pStyle w:val="a7"/>
        <w:spacing w:line="455" w:lineRule="exact"/>
        <w:ind w:left="1400" w:firstLine="560"/>
      </w:pPr>
      <w:r>
        <w:rPr>
          <w:rFonts w:hint="eastAsia"/>
        </w:rPr>
        <w:t>前項第一款、第二款之規定，於第五條第四項第一款至第五款之情形，不適用之。</w:t>
      </w:r>
    </w:p>
    <w:p w:rsidR="00431190" w:rsidRDefault="00184E63" w:rsidP="00964E34">
      <w:pPr>
        <w:pStyle w:val="a6"/>
        <w:spacing w:line="455" w:lineRule="exact"/>
        <w:ind w:left="1406" w:hangingChars="370" w:hanging="1406"/>
      </w:pPr>
      <w:r>
        <w:rPr>
          <w:rFonts w:hint="eastAsia"/>
          <w:spacing w:val="50"/>
        </w:rPr>
        <w:t>第十六條</w:t>
      </w:r>
      <w:r>
        <w:rPr>
          <w:rFonts w:hint="eastAsia"/>
          <w:spacing w:val="-30"/>
        </w:rPr>
        <w:t xml:space="preserve">　　</w:t>
      </w:r>
      <w:r w:rsidR="00431190">
        <w:rPr>
          <w:rFonts w:hint="eastAsia"/>
        </w:rPr>
        <w:t>基金會得按經費狀況，依事件類型，決定法律扶助種類及其代理、辯護或輔佐之施行範圍。</w:t>
      </w:r>
    </w:p>
    <w:p w:rsidR="00431190" w:rsidRDefault="00431190" w:rsidP="00964E34">
      <w:pPr>
        <w:pStyle w:val="a7"/>
        <w:spacing w:line="455" w:lineRule="exact"/>
        <w:ind w:left="1400" w:firstLine="560"/>
      </w:pPr>
      <w:r>
        <w:rPr>
          <w:rFonts w:hint="eastAsia"/>
        </w:rPr>
        <w:t>前項施行範圍之辦法，由基金會定之。</w:t>
      </w:r>
    </w:p>
    <w:p w:rsidR="00431190" w:rsidRDefault="00184E63" w:rsidP="00964E34">
      <w:pPr>
        <w:pStyle w:val="a6"/>
        <w:spacing w:line="455" w:lineRule="exact"/>
        <w:ind w:left="1406" w:hangingChars="370" w:hanging="1406"/>
      </w:pPr>
      <w:r>
        <w:rPr>
          <w:rFonts w:hint="eastAsia"/>
          <w:spacing w:val="50"/>
        </w:rPr>
        <w:t>第十七條</w:t>
      </w:r>
      <w:r>
        <w:rPr>
          <w:rFonts w:hint="eastAsia"/>
          <w:spacing w:val="-30"/>
        </w:rPr>
        <w:t xml:space="preserve">　　</w:t>
      </w:r>
      <w:r w:rsidR="00431190">
        <w:rPr>
          <w:rFonts w:hint="eastAsia"/>
        </w:rPr>
        <w:t>申請法律扶助，應以言詞或書狀表明下列各款事項，提出於分會：</w:t>
      </w:r>
    </w:p>
    <w:p w:rsidR="00431190" w:rsidRDefault="00431190" w:rsidP="00964E34">
      <w:pPr>
        <w:pStyle w:val="11"/>
        <w:spacing w:line="455" w:lineRule="exact"/>
        <w:ind w:left="2520" w:hangingChars="200" w:hanging="560"/>
      </w:pPr>
      <w:r>
        <w:rPr>
          <w:rFonts w:hint="eastAsia"/>
        </w:rPr>
        <w:t>一、申請人姓名、性別、出生年月日、身分證明文件編號、住所或居所。有法定代理人或申請代理人者，其姓名、出生年月日、身分證明文件編號、住所或居所，及與申請人之關係。</w:t>
      </w:r>
    </w:p>
    <w:p w:rsidR="00431190" w:rsidRDefault="00431190" w:rsidP="00964E34">
      <w:pPr>
        <w:pStyle w:val="11"/>
        <w:spacing w:line="455" w:lineRule="exact"/>
        <w:ind w:left="2520" w:hangingChars="200" w:hanging="560"/>
      </w:pPr>
      <w:r>
        <w:rPr>
          <w:rFonts w:hint="eastAsia"/>
        </w:rPr>
        <w:t>二、第五條之情形及相關釋明或證明文件。</w:t>
      </w:r>
    </w:p>
    <w:p w:rsidR="00431190" w:rsidRDefault="00431190" w:rsidP="00964E34">
      <w:pPr>
        <w:pStyle w:val="11"/>
        <w:spacing w:line="455" w:lineRule="exact"/>
        <w:ind w:left="2520" w:hangingChars="200" w:hanging="560"/>
      </w:pPr>
      <w:r>
        <w:rPr>
          <w:rFonts w:hint="eastAsia"/>
        </w:rPr>
        <w:t>三、法律事件之陳述及相關證據。</w:t>
      </w:r>
    </w:p>
    <w:p w:rsidR="00431190" w:rsidRDefault="00431190" w:rsidP="00964E34">
      <w:pPr>
        <w:pStyle w:val="11"/>
        <w:spacing w:line="455" w:lineRule="exact"/>
        <w:ind w:left="2520" w:hangingChars="200" w:hanging="560"/>
      </w:pPr>
      <w:r>
        <w:rPr>
          <w:rFonts w:hint="eastAsia"/>
        </w:rPr>
        <w:t>四、法律扶助之種類。</w:t>
      </w:r>
    </w:p>
    <w:p w:rsidR="00431190" w:rsidRDefault="00431190" w:rsidP="00964E34">
      <w:pPr>
        <w:pStyle w:val="a7"/>
        <w:spacing w:line="455" w:lineRule="exact"/>
        <w:ind w:left="1400" w:firstLine="560"/>
      </w:pPr>
      <w:r>
        <w:rPr>
          <w:rFonts w:hint="eastAsia"/>
        </w:rPr>
        <w:t>神經系統構造及精神、心智功能損傷或不全，無法為完全陳述者，得由身心障礙福利機構逕以其為申請人代為前項之申請。</w:t>
      </w:r>
    </w:p>
    <w:p w:rsidR="00431190" w:rsidRDefault="00431190" w:rsidP="00964E34">
      <w:pPr>
        <w:pStyle w:val="a7"/>
        <w:spacing w:line="455" w:lineRule="exact"/>
        <w:ind w:left="1400" w:firstLine="560"/>
      </w:pPr>
      <w:r>
        <w:rPr>
          <w:rFonts w:hint="eastAsia"/>
        </w:rPr>
        <w:lastRenderedPageBreak/>
        <w:t>以言詞為申請者，分會應做成紀錄，經向申請人或其代理人朗讀或使閱讀，確認內容無誤後由其簽名或蓋章。</w:t>
      </w:r>
    </w:p>
    <w:p w:rsidR="00431190" w:rsidRDefault="00431190" w:rsidP="00964E34">
      <w:pPr>
        <w:pStyle w:val="a7"/>
        <w:spacing w:line="455" w:lineRule="exact"/>
        <w:ind w:left="1400" w:firstLine="560"/>
      </w:pPr>
      <w:r>
        <w:rPr>
          <w:rFonts w:hint="eastAsia"/>
        </w:rPr>
        <w:t>申請法律扶助不合第一項所定程式者，分會應定期通知補正；逾期未補正者，駁回其申請，並載明覆議之期間。</w:t>
      </w:r>
    </w:p>
    <w:p w:rsidR="00431190" w:rsidRDefault="00184E63" w:rsidP="00964E34">
      <w:pPr>
        <w:pStyle w:val="a6"/>
        <w:spacing w:line="455" w:lineRule="exact"/>
        <w:ind w:left="1406" w:hangingChars="370" w:hanging="1406"/>
      </w:pPr>
      <w:r>
        <w:rPr>
          <w:rFonts w:hint="eastAsia"/>
          <w:spacing w:val="50"/>
        </w:rPr>
        <w:t>第十八條</w:t>
      </w:r>
      <w:r>
        <w:rPr>
          <w:rFonts w:hint="eastAsia"/>
          <w:spacing w:val="-30"/>
        </w:rPr>
        <w:t xml:space="preserve">　　</w:t>
      </w:r>
      <w:r w:rsidR="00431190">
        <w:rPr>
          <w:rFonts w:hint="eastAsia"/>
        </w:rPr>
        <w:t>符合法律扶助申請之要件及程式者，分會應為准許扶助之決定。</w:t>
      </w:r>
    </w:p>
    <w:p w:rsidR="00431190" w:rsidRDefault="00431190" w:rsidP="00964E34">
      <w:pPr>
        <w:pStyle w:val="a7"/>
        <w:spacing w:line="455" w:lineRule="exact"/>
        <w:ind w:left="1400" w:firstLine="560"/>
      </w:pPr>
      <w:r>
        <w:rPr>
          <w:rFonts w:hint="eastAsia"/>
        </w:rPr>
        <w:t>前項決定，應以書面載明下列事項：</w:t>
      </w:r>
    </w:p>
    <w:p w:rsidR="00431190" w:rsidRDefault="00431190" w:rsidP="00964E34">
      <w:pPr>
        <w:pStyle w:val="11"/>
        <w:spacing w:line="455" w:lineRule="exact"/>
        <w:ind w:left="2520" w:hangingChars="200" w:hanging="560"/>
      </w:pPr>
      <w:r>
        <w:rPr>
          <w:rFonts w:hint="eastAsia"/>
        </w:rPr>
        <w:t>一、法律扶助之種類。</w:t>
      </w:r>
    </w:p>
    <w:p w:rsidR="00431190" w:rsidRDefault="00431190" w:rsidP="00964E34">
      <w:pPr>
        <w:pStyle w:val="11"/>
        <w:spacing w:line="455" w:lineRule="exact"/>
        <w:ind w:left="2520" w:hangingChars="200" w:hanging="560"/>
      </w:pPr>
      <w:r>
        <w:rPr>
          <w:rFonts w:hint="eastAsia"/>
        </w:rPr>
        <w:t>二、全部或部分扶助。</w:t>
      </w:r>
    </w:p>
    <w:p w:rsidR="00431190" w:rsidRDefault="00431190" w:rsidP="00964E34">
      <w:pPr>
        <w:pStyle w:val="11"/>
        <w:spacing w:line="455" w:lineRule="exact"/>
        <w:ind w:left="2422" w:hangingChars="165" w:hanging="462"/>
      </w:pPr>
      <w:r>
        <w:rPr>
          <w:rFonts w:hint="eastAsia"/>
        </w:rPr>
        <w:t>三、部分扶助，受扶助人應分擔之酬金及必要費用之數額及繳納期限。</w:t>
      </w:r>
    </w:p>
    <w:p w:rsidR="00431190" w:rsidRDefault="00431190" w:rsidP="00964E34">
      <w:pPr>
        <w:pStyle w:val="11"/>
        <w:spacing w:line="455" w:lineRule="exact"/>
        <w:ind w:left="2520" w:hangingChars="200" w:hanging="560"/>
      </w:pPr>
      <w:r>
        <w:rPr>
          <w:rFonts w:hint="eastAsia"/>
        </w:rPr>
        <w:t>四、扶助之理由。</w:t>
      </w:r>
    </w:p>
    <w:p w:rsidR="00431190" w:rsidRDefault="00431190" w:rsidP="00964E34">
      <w:pPr>
        <w:pStyle w:val="11"/>
        <w:spacing w:line="455" w:lineRule="exact"/>
        <w:ind w:left="2520" w:hangingChars="200" w:hanging="560"/>
      </w:pPr>
      <w:r>
        <w:rPr>
          <w:rFonts w:hint="eastAsia"/>
        </w:rPr>
        <w:t>五、扶助律師。</w:t>
      </w:r>
    </w:p>
    <w:p w:rsidR="00431190" w:rsidRDefault="00184E63" w:rsidP="00964E34">
      <w:pPr>
        <w:pStyle w:val="a6"/>
        <w:spacing w:line="455" w:lineRule="exact"/>
        <w:ind w:left="1406" w:hangingChars="370" w:hanging="1406"/>
      </w:pPr>
      <w:r>
        <w:rPr>
          <w:rFonts w:hint="eastAsia"/>
          <w:spacing w:val="50"/>
        </w:rPr>
        <w:t>第十九條</w:t>
      </w:r>
      <w:r>
        <w:rPr>
          <w:rFonts w:hint="eastAsia"/>
          <w:spacing w:val="-30"/>
        </w:rPr>
        <w:t xml:space="preserve">　　</w:t>
      </w:r>
      <w:r w:rsidR="00431190">
        <w:rPr>
          <w:rFonts w:hint="eastAsia"/>
        </w:rPr>
        <w:t>法律扶助之申請經准許後，受扶助人因情事變遷而認有變更原准許法律扶助種類或範圍之必要時，得向分會提出申請。</w:t>
      </w:r>
    </w:p>
    <w:p w:rsidR="00431190" w:rsidRDefault="00431190" w:rsidP="00964E34">
      <w:pPr>
        <w:pStyle w:val="a7"/>
        <w:spacing w:line="455" w:lineRule="exact"/>
        <w:ind w:left="1400" w:firstLine="560"/>
      </w:pPr>
      <w:r>
        <w:rPr>
          <w:rFonts w:hint="eastAsia"/>
        </w:rPr>
        <w:t>前項申請之要件、程式及准駁之決定，準用第十三條至第十五條、第十七條及前條之規定。</w:t>
      </w:r>
    </w:p>
    <w:p w:rsidR="00431190" w:rsidRDefault="00431190" w:rsidP="00964E34">
      <w:pPr>
        <w:pStyle w:val="a7"/>
        <w:spacing w:line="455" w:lineRule="exact"/>
        <w:ind w:left="1400" w:firstLine="560"/>
      </w:pPr>
      <w:r>
        <w:rPr>
          <w:rFonts w:hint="eastAsia"/>
        </w:rPr>
        <w:t>分會認扶助之種類或範圍有變更之必要者，得依扶助律師申請或依職權變更之，並準用前條第二項之規定。但變更足以影響受扶助人之權益者，應給予陳述意見之機會。</w:t>
      </w:r>
    </w:p>
    <w:p w:rsidR="00431190" w:rsidRDefault="00184E63" w:rsidP="00964E34">
      <w:pPr>
        <w:pStyle w:val="a6"/>
        <w:spacing w:line="455" w:lineRule="exact"/>
        <w:ind w:left="1406" w:hangingChars="370" w:hanging="1406"/>
      </w:pPr>
      <w:r>
        <w:rPr>
          <w:rFonts w:hint="eastAsia"/>
          <w:spacing w:val="50"/>
        </w:rPr>
        <w:t>第二十條</w:t>
      </w:r>
      <w:r>
        <w:rPr>
          <w:rFonts w:hint="eastAsia"/>
          <w:spacing w:val="-30"/>
        </w:rPr>
        <w:t xml:space="preserve">　　</w:t>
      </w:r>
      <w:r w:rsidR="00431190">
        <w:rPr>
          <w:rFonts w:hint="eastAsia"/>
        </w:rPr>
        <w:t>申請事件急迫者，縱申請人未盡釋明請求法律扶助之要件，分會亦得依申請為暫時扶助之決定。</w:t>
      </w:r>
    </w:p>
    <w:p w:rsidR="00431190" w:rsidRDefault="00431190" w:rsidP="00964E34">
      <w:pPr>
        <w:pStyle w:val="a7"/>
        <w:spacing w:line="455" w:lineRule="exact"/>
        <w:ind w:left="1400" w:firstLine="560"/>
      </w:pPr>
      <w:r>
        <w:rPr>
          <w:rFonts w:hint="eastAsia"/>
        </w:rPr>
        <w:t>為暫時扶助之決定後，分會認受扶助人不符扶助要件時，應撤銷其決定。</w:t>
      </w:r>
    </w:p>
    <w:p w:rsidR="00431190" w:rsidRDefault="00431190" w:rsidP="00964E34">
      <w:pPr>
        <w:pStyle w:val="a7"/>
        <w:spacing w:line="445" w:lineRule="exact"/>
        <w:ind w:left="1400" w:firstLine="560"/>
      </w:pPr>
      <w:r>
        <w:rPr>
          <w:rFonts w:hint="eastAsia"/>
        </w:rPr>
        <w:lastRenderedPageBreak/>
        <w:t>依前項規定撤銷前，應給予受扶助人陳述意見之機會。</w:t>
      </w:r>
    </w:p>
    <w:p w:rsidR="00431190" w:rsidRDefault="00431190" w:rsidP="00964E34">
      <w:pPr>
        <w:pStyle w:val="a7"/>
        <w:spacing w:line="445" w:lineRule="exact"/>
        <w:ind w:left="1400" w:firstLine="560"/>
      </w:pPr>
      <w:r>
        <w:rPr>
          <w:rFonts w:hint="eastAsia"/>
        </w:rPr>
        <w:t>依第二項規定撤銷時，分會應以書面通知受扶助人於一定期限內將已受扶助所生之酬金及必要費用返還之。但不可歸責於受扶助人之事由者，不在此限。</w:t>
      </w:r>
    </w:p>
    <w:p w:rsidR="00431190" w:rsidRDefault="00431190" w:rsidP="00964E34">
      <w:pPr>
        <w:pStyle w:val="a6"/>
        <w:spacing w:line="445" w:lineRule="exact"/>
        <w:ind w:left="1400" w:hanging="1400"/>
      </w:pPr>
      <w:r>
        <w:rPr>
          <w:rFonts w:hint="eastAsia"/>
        </w:rPr>
        <w:t>第二十一條　　法律扶助之申請經准許後，受扶助人所提供釋明、證明之文件或陳述有偽造、變造或虛偽不實之情事者，分會應撤銷其准許。</w:t>
      </w:r>
    </w:p>
    <w:p w:rsidR="00431190" w:rsidRDefault="00431190" w:rsidP="00964E34">
      <w:pPr>
        <w:pStyle w:val="11"/>
        <w:spacing w:line="445" w:lineRule="exact"/>
        <w:ind w:left="2520" w:hangingChars="200" w:hanging="560"/>
      </w:pPr>
      <w:r>
        <w:rPr>
          <w:rFonts w:hint="eastAsia"/>
        </w:rPr>
        <w:t>依前項規定撤銷前，應給予受扶助人陳述意見之機會。</w:t>
      </w:r>
    </w:p>
    <w:p w:rsidR="00431190" w:rsidRDefault="00431190" w:rsidP="00964E34">
      <w:pPr>
        <w:pStyle w:val="a7"/>
        <w:spacing w:line="445" w:lineRule="exact"/>
        <w:ind w:left="1400" w:firstLine="560"/>
      </w:pPr>
      <w:r>
        <w:rPr>
          <w:rFonts w:hint="eastAsia"/>
        </w:rPr>
        <w:t>依第一項規定撤銷時，分會應以書面通知受扶助人於一定期限內將已受扶助所生之酬金及必要費用返還之。</w:t>
      </w:r>
    </w:p>
    <w:p w:rsidR="00431190" w:rsidRDefault="00431190" w:rsidP="00964E34">
      <w:pPr>
        <w:pStyle w:val="a6"/>
        <w:spacing w:line="445" w:lineRule="exact"/>
        <w:ind w:left="1400" w:hanging="1400"/>
      </w:pPr>
      <w:r>
        <w:rPr>
          <w:rFonts w:hint="eastAsia"/>
        </w:rPr>
        <w:t>第二十二條　　受扶助人有下列情形之一者，分會得終止法律扶助：</w:t>
      </w:r>
    </w:p>
    <w:p w:rsidR="00431190" w:rsidRDefault="00431190" w:rsidP="00964E34">
      <w:pPr>
        <w:pStyle w:val="11"/>
        <w:spacing w:line="445" w:lineRule="exact"/>
        <w:ind w:left="2520" w:hangingChars="200" w:hanging="560"/>
      </w:pPr>
      <w:r>
        <w:rPr>
          <w:rFonts w:hint="eastAsia"/>
        </w:rPr>
        <w:t>一、因繼承、贈與或其他原因，已不符無資力之要件。</w:t>
      </w:r>
    </w:p>
    <w:p w:rsidR="00431190" w:rsidRDefault="00431190" w:rsidP="00964E34">
      <w:pPr>
        <w:pStyle w:val="11"/>
        <w:spacing w:line="445" w:lineRule="exact"/>
        <w:ind w:left="2520" w:hangingChars="200" w:hanging="560"/>
      </w:pPr>
      <w:r>
        <w:rPr>
          <w:rFonts w:hint="eastAsia"/>
        </w:rPr>
        <w:t>二、死亡或行蹤不明。</w:t>
      </w:r>
    </w:p>
    <w:p w:rsidR="00431190" w:rsidRDefault="00431190" w:rsidP="00964E34">
      <w:pPr>
        <w:pStyle w:val="11"/>
        <w:spacing w:line="445" w:lineRule="exact"/>
        <w:ind w:left="2450" w:hangingChars="175" w:hanging="490"/>
      </w:pPr>
      <w:r>
        <w:rPr>
          <w:rFonts w:hint="eastAsia"/>
        </w:rPr>
        <w:t>三、因法令變更、情事變遷或請求之標的毀損、滅失致無繼續扶助之必要。</w:t>
      </w:r>
    </w:p>
    <w:p w:rsidR="00431190" w:rsidRDefault="00431190" w:rsidP="00964E34">
      <w:pPr>
        <w:pStyle w:val="11"/>
        <w:spacing w:line="445" w:lineRule="exact"/>
        <w:ind w:left="2450" w:hangingChars="175" w:hanging="490"/>
      </w:pPr>
      <w:r>
        <w:rPr>
          <w:rFonts w:hint="eastAsia"/>
        </w:rPr>
        <w:t>四、無正當理由不配合執行扶助之要求，或不依限繳納</w:t>
      </w:r>
      <w:r w:rsidRPr="005D4C5E">
        <w:rPr>
          <w:rFonts w:hint="eastAsia"/>
          <w:spacing w:val="-4"/>
        </w:rPr>
        <w:t>應分擔之酬金及必要費用，致該扶助事件無法進行。</w:t>
      </w:r>
    </w:p>
    <w:p w:rsidR="00431190" w:rsidRDefault="00431190" w:rsidP="00964E34">
      <w:pPr>
        <w:pStyle w:val="11"/>
        <w:spacing w:line="445" w:lineRule="exact"/>
        <w:ind w:left="2520" w:hangingChars="200" w:hanging="560"/>
      </w:pPr>
      <w:r>
        <w:rPr>
          <w:rFonts w:hint="eastAsia"/>
        </w:rPr>
        <w:t>五、對扶助律師為重大侮辱行為。</w:t>
      </w:r>
    </w:p>
    <w:p w:rsidR="00431190" w:rsidRDefault="00431190" w:rsidP="00964E34">
      <w:pPr>
        <w:pStyle w:val="11"/>
        <w:spacing w:line="445" w:lineRule="exact"/>
        <w:ind w:left="2520" w:hangingChars="200" w:hanging="560"/>
      </w:pPr>
      <w:r>
        <w:rPr>
          <w:rFonts w:hint="eastAsia"/>
        </w:rPr>
        <w:t>六、其他原因致無繼續扶助之必要。</w:t>
      </w:r>
    </w:p>
    <w:p w:rsidR="00431190" w:rsidRDefault="00431190" w:rsidP="00964E34">
      <w:pPr>
        <w:pStyle w:val="a7"/>
        <w:spacing w:line="445" w:lineRule="exact"/>
        <w:ind w:left="1400" w:firstLine="560"/>
      </w:pPr>
      <w:r>
        <w:rPr>
          <w:rFonts w:hint="eastAsia"/>
        </w:rPr>
        <w:t>依前項規定終止前，除第二款之情形外，應給予受扶助人陳述意見之機會。</w:t>
      </w:r>
    </w:p>
    <w:p w:rsidR="00431190" w:rsidRDefault="00431190" w:rsidP="00964E34">
      <w:pPr>
        <w:pStyle w:val="a8"/>
        <w:spacing w:before="120" w:after="120" w:line="445" w:lineRule="exact"/>
        <w:ind w:left="3680" w:hanging="1440"/>
      </w:pPr>
      <w:r>
        <w:rPr>
          <w:rFonts w:hint="eastAsia"/>
        </w:rPr>
        <w:t>第三章　扶助律師及其酬金</w:t>
      </w:r>
    </w:p>
    <w:p w:rsidR="00431190" w:rsidRDefault="00431190" w:rsidP="00964E34">
      <w:pPr>
        <w:pStyle w:val="a6"/>
        <w:spacing w:line="445" w:lineRule="exact"/>
        <w:ind w:left="1400" w:hanging="1400"/>
      </w:pPr>
      <w:r>
        <w:rPr>
          <w:rFonts w:hint="eastAsia"/>
        </w:rPr>
        <w:t>第二十三條　　基金會得遴選律師辦理本法所規定之法律扶助事務；經遴選之律師非有正當理由，不得拒絕。</w:t>
      </w:r>
    </w:p>
    <w:p w:rsidR="00431190" w:rsidRDefault="00431190" w:rsidP="00964E34">
      <w:pPr>
        <w:pStyle w:val="a7"/>
        <w:spacing w:line="445" w:lineRule="exact"/>
        <w:ind w:left="1400" w:firstLine="560"/>
      </w:pPr>
      <w:r>
        <w:rPr>
          <w:rFonts w:hint="eastAsia"/>
        </w:rPr>
        <w:t>前項律師之遴選辦法，由基金會定之。</w:t>
      </w:r>
    </w:p>
    <w:p w:rsidR="00431190" w:rsidRDefault="00431190" w:rsidP="00D00849">
      <w:pPr>
        <w:pStyle w:val="a7"/>
        <w:spacing w:line="455" w:lineRule="exact"/>
        <w:ind w:left="1400" w:firstLine="560"/>
      </w:pPr>
      <w:r>
        <w:rPr>
          <w:rFonts w:hint="eastAsia"/>
        </w:rPr>
        <w:lastRenderedPageBreak/>
        <w:t>為辦理本法規定之法律扶助事務，基金會得約聘專職律師；其約聘標準、期間、薪資、派案、違反義務時應負之責任及管理考核之辦法，由基金會定之。</w:t>
      </w:r>
    </w:p>
    <w:p w:rsidR="00431190" w:rsidRDefault="00431190" w:rsidP="00D00849">
      <w:pPr>
        <w:pStyle w:val="a7"/>
        <w:spacing w:line="455" w:lineRule="exact"/>
        <w:ind w:left="1400" w:firstLine="560"/>
      </w:pPr>
      <w:r>
        <w:rPr>
          <w:rFonts w:hint="eastAsia"/>
        </w:rPr>
        <w:t>為辦理本法規定之法律扶助事務，基金會得與律師（律師事務所）簽約；其簽約標準、期間、報酬、派案、違反義務時應負之責任及其他相關事項之辦法，由基金會定之。</w:t>
      </w:r>
    </w:p>
    <w:p w:rsidR="00431190" w:rsidRDefault="00431190" w:rsidP="00D00849">
      <w:pPr>
        <w:pStyle w:val="a6"/>
        <w:spacing w:line="455" w:lineRule="exact"/>
        <w:ind w:left="1400" w:hanging="1400"/>
      </w:pPr>
      <w:r>
        <w:rPr>
          <w:rFonts w:hint="eastAsia"/>
        </w:rPr>
        <w:t>第二十四條　　前條律師應依基金會或分會之指派，辦理本法所規定之法律扶助事務。</w:t>
      </w:r>
    </w:p>
    <w:p w:rsidR="00431190" w:rsidRDefault="00431190" w:rsidP="00D00849">
      <w:pPr>
        <w:pStyle w:val="a6"/>
        <w:spacing w:line="455" w:lineRule="exact"/>
        <w:ind w:left="1400" w:hanging="1400"/>
      </w:pPr>
      <w:r>
        <w:rPr>
          <w:rFonts w:hint="eastAsia"/>
        </w:rPr>
        <w:t>第二十五條　　分會指派扶助律師時，應審酌扶助事件之類型，扶助律師之專長、意願、已承接扶助事件之數量及受扶助人之意願等一切情況。</w:t>
      </w:r>
    </w:p>
    <w:p w:rsidR="00431190" w:rsidRDefault="00431190" w:rsidP="00D00849">
      <w:pPr>
        <w:pStyle w:val="a6"/>
        <w:spacing w:line="455" w:lineRule="exact"/>
        <w:ind w:left="1400" w:hanging="1400"/>
      </w:pPr>
      <w:r>
        <w:rPr>
          <w:rFonts w:hint="eastAsia"/>
        </w:rPr>
        <w:t>第二十六條　　扶助律師應忠實執行工作，善盡律師職責。</w:t>
      </w:r>
    </w:p>
    <w:p w:rsidR="00431190" w:rsidRDefault="00431190" w:rsidP="00D00849">
      <w:pPr>
        <w:pStyle w:val="a7"/>
        <w:spacing w:line="455" w:lineRule="exact"/>
        <w:ind w:left="1400" w:firstLine="560"/>
      </w:pPr>
      <w:r>
        <w:rPr>
          <w:rFonts w:hint="eastAsia"/>
        </w:rPr>
        <w:t>扶助律師經指派辦理法律扶助事務，非有正當理由，不得拒絕。</w:t>
      </w:r>
    </w:p>
    <w:p w:rsidR="00431190" w:rsidRDefault="00431190" w:rsidP="00D00849">
      <w:pPr>
        <w:pStyle w:val="a7"/>
        <w:spacing w:line="455" w:lineRule="exact"/>
        <w:ind w:left="1400" w:firstLine="560"/>
      </w:pPr>
      <w:r>
        <w:rPr>
          <w:rFonts w:hint="eastAsia"/>
        </w:rPr>
        <w:t>扶助律師除依本法規定請領酬金及必要費用外，不得以任何方式收受報酬或不正利益。</w:t>
      </w:r>
    </w:p>
    <w:p w:rsidR="00431190" w:rsidRDefault="00431190" w:rsidP="00D00849">
      <w:pPr>
        <w:pStyle w:val="a7"/>
        <w:spacing w:line="455" w:lineRule="exact"/>
        <w:ind w:left="1400" w:firstLine="560"/>
      </w:pPr>
      <w:r>
        <w:rPr>
          <w:rFonts w:hint="eastAsia"/>
        </w:rPr>
        <w:t>扶助律師違反前三項規定者，視同違反律師倫理規範，移送評鑑；情節重大者，由基金會移請律師懲戒委員會依律師法處理。</w:t>
      </w:r>
    </w:p>
    <w:p w:rsidR="00431190" w:rsidRDefault="00431190" w:rsidP="00D00849">
      <w:pPr>
        <w:pStyle w:val="a7"/>
        <w:spacing w:line="455" w:lineRule="exact"/>
        <w:ind w:left="1400" w:firstLine="560"/>
      </w:pPr>
      <w:r>
        <w:rPr>
          <w:rFonts w:hint="eastAsia"/>
        </w:rPr>
        <w:t>有關扶助律師評鑑之辦法，由基金會定之。</w:t>
      </w:r>
    </w:p>
    <w:p w:rsidR="00431190" w:rsidRDefault="00431190" w:rsidP="00D00849">
      <w:pPr>
        <w:pStyle w:val="a6"/>
        <w:spacing w:line="455" w:lineRule="exact"/>
        <w:ind w:left="1400" w:hanging="1400"/>
      </w:pPr>
      <w:r>
        <w:rPr>
          <w:rFonts w:hint="eastAsia"/>
        </w:rPr>
        <w:t>第二十七條　　扶助律師之酬金及必要費用，由基金會給付之。</w:t>
      </w:r>
    </w:p>
    <w:p w:rsidR="00431190" w:rsidRDefault="00431190" w:rsidP="00D00849">
      <w:pPr>
        <w:pStyle w:val="a7"/>
        <w:spacing w:line="455" w:lineRule="exact"/>
        <w:ind w:left="1400" w:firstLine="560"/>
      </w:pPr>
      <w:r>
        <w:rPr>
          <w:rFonts w:hint="eastAsia"/>
        </w:rPr>
        <w:t>酬金依下列標準計算：</w:t>
      </w:r>
    </w:p>
    <w:p w:rsidR="00431190" w:rsidRDefault="00431190" w:rsidP="00D00849">
      <w:pPr>
        <w:pStyle w:val="11"/>
        <w:spacing w:line="455" w:lineRule="exact"/>
        <w:ind w:left="2478" w:hangingChars="185" w:hanging="518"/>
      </w:pPr>
      <w:r>
        <w:rPr>
          <w:rFonts w:hint="eastAsia"/>
        </w:rPr>
        <w:t>一、每一審級訴訟、非訟、仲裁或其他事件之代理、辯護或輔佐，十五至五十個基數。</w:t>
      </w:r>
    </w:p>
    <w:p w:rsidR="00431190" w:rsidRDefault="00431190" w:rsidP="00D00849">
      <w:pPr>
        <w:pStyle w:val="11"/>
        <w:spacing w:line="455" w:lineRule="exact"/>
        <w:ind w:left="2478" w:hangingChars="185" w:hanging="518"/>
      </w:pPr>
      <w:r>
        <w:rPr>
          <w:rFonts w:hint="eastAsia"/>
        </w:rPr>
        <w:t>二、偵查程序之代理或辯護，二至三十五個基數。</w:t>
      </w:r>
    </w:p>
    <w:p w:rsidR="00431190" w:rsidRDefault="00431190" w:rsidP="00D00849">
      <w:pPr>
        <w:pStyle w:val="11"/>
        <w:spacing w:line="455" w:lineRule="exact"/>
        <w:ind w:left="2478" w:hangingChars="185" w:hanging="518"/>
      </w:pPr>
      <w:r>
        <w:rPr>
          <w:rFonts w:hint="eastAsia"/>
        </w:rPr>
        <w:lastRenderedPageBreak/>
        <w:t>三、調解、和解之代理或法律文件撰擬，而不涉及前二款之代理、辯護或輔佐者，二至十五個基數。</w:t>
      </w:r>
    </w:p>
    <w:p w:rsidR="00431190" w:rsidRDefault="00431190" w:rsidP="00D00849">
      <w:pPr>
        <w:pStyle w:val="11"/>
        <w:spacing w:line="455" w:lineRule="exact"/>
        <w:ind w:left="2478" w:hangingChars="185" w:hanging="518"/>
      </w:pPr>
      <w:r>
        <w:rPr>
          <w:rFonts w:hint="eastAsia"/>
        </w:rPr>
        <w:t>四、法律諮詢，一至五個基數。</w:t>
      </w:r>
    </w:p>
    <w:p w:rsidR="00431190" w:rsidRDefault="00431190" w:rsidP="00D00849">
      <w:pPr>
        <w:pStyle w:val="11"/>
        <w:spacing w:line="455" w:lineRule="exact"/>
        <w:ind w:left="2478" w:hangingChars="185" w:hanging="518"/>
      </w:pPr>
      <w:r>
        <w:rPr>
          <w:rFonts w:hint="eastAsia"/>
        </w:rPr>
        <w:t>五、其他法律事務上必要之服務，依其性質，準用前四款規定。</w:t>
      </w:r>
    </w:p>
    <w:p w:rsidR="00431190" w:rsidRDefault="00431190" w:rsidP="00D00849">
      <w:pPr>
        <w:pStyle w:val="a6"/>
        <w:spacing w:line="455" w:lineRule="exact"/>
        <w:ind w:left="1400" w:hanging="1400"/>
      </w:pPr>
      <w:r>
        <w:rPr>
          <w:rFonts w:hint="eastAsia"/>
        </w:rPr>
        <w:t>第二十八條　　扶助律師得於承接事件後檢附相關文件，向分會申請預付酬金及必要費用；或於扶助事件終結或每一審級終結後二個月內，檢附相關文件，向分會申請給付結案酬金及必要費用。</w:t>
      </w:r>
    </w:p>
    <w:p w:rsidR="00431190" w:rsidRDefault="00431190" w:rsidP="00D00849">
      <w:pPr>
        <w:pStyle w:val="a6"/>
        <w:spacing w:line="455" w:lineRule="exact"/>
        <w:ind w:left="1400" w:hanging="1400"/>
      </w:pPr>
      <w:r>
        <w:rPr>
          <w:rFonts w:hint="eastAsia"/>
        </w:rPr>
        <w:t xml:space="preserve">第二十九條　　</w:t>
      </w:r>
      <w:r w:rsidRPr="00EA345A">
        <w:rPr>
          <w:rFonts w:hint="eastAsia"/>
          <w:spacing w:val="-6"/>
        </w:rPr>
        <w:t>有下列情形之一者，分會得依扶助律師之申請酌增酬金：</w:t>
      </w:r>
    </w:p>
    <w:p w:rsidR="00431190" w:rsidRDefault="00431190" w:rsidP="00D00849">
      <w:pPr>
        <w:pStyle w:val="11"/>
        <w:spacing w:line="455" w:lineRule="exact"/>
        <w:ind w:left="2520" w:hangingChars="200" w:hanging="560"/>
      </w:pPr>
      <w:r>
        <w:rPr>
          <w:rFonts w:hint="eastAsia"/>
        </w:rPr>
        <w:t>一、律師因承接第五條第四項第六款或其他案情繁雜之事件，致原審定之酬金過低。</w:t>
      </w:r>
    </w:p>
    <w:p w:rsidR="00431190" w:rsidRDefault="00431190" w:rsidP="00D00849">
      <w:pPr>
        <w:pStyle w:val="11"/>
        <w:spacing w:line="455" w:lineRule="exact"/>
        <w:ind w:left="2520" w:hangingChars="200" w:hanging="560"/>
      </w:pPr>
      <w:r>
        <w:rPr>
          <w:rFonts w:hint="eastAsia"/>
        </w:rPr>
        <w:t>二、事件因扶助律師之協助，而達成和解。</w:t>
      </w:r>
    </w:p>
    <w:p w:rsidR="00431190" w:rsidRDefault="00431190" w:rsidP="00D00849">
      <w:pPr>
        <w:pStyle w:val="a7"/>
        <w:spacing w:line="455" w:lineRule="exact"/>
        <w:ind w:left="1400" w:firstLine="560"/>
      </w:pPr>
      <w:r>
        <w:rPr>
          <w:rFonts w:hint="eastAsia"/>
        </w:rPr>
        <w:t>因可歸責於扶助律師之事由或情事變更，致未適當履行法律扶助事務，分會得視情節酌減、取消其酬金，或變更扶助律師。</w:t>
      </w:r>
    </w:p>
    <w:p w:rsidR="00431190" w:rsidRDefault="00903858" w:rsidP="00D00849">
      <w:pPr>
        <w:pStyle w:val="a6"/>
        <w:spacing w:line="455" w:lineRule="exact"/>
        <w:ind w:left="1406" w:hangingChars="370" w:hanging="1406"/>
      </w:pPr>
      <w:r>
        <w:rPr>
          <w:rFonts w:hint="eastAsia"/>
          <w:spacing w:val="50"/>
        </w:rPr>
        <w:t>第三十條</w:t>
      </w:r>
      <w:r>
        <w:rPr>
          <w:rFonts w:hint="eastAsia"/>
          <w:spacing w:val="-30"/>
        </w:rPr>
        <w:t xml:space="preserve">　　</w:t>
      </w:r>
      <w:r w:rsidR="00431190">
        <w:rPr>
          <w:rFonts w:hint="eastAsia"/>
        </w:rPr>
        <w:t>前三條有關酬金基數之折算數額、酬金及必要費用之給付、預付與酬金之酌增、酌減或取消辦法，由基金會定之。</w:t>
      </w:r>
    </w:p>
    <w:p w:rsidR="00431190" w:rsidRDefault="00431190" w:rsidP="00D00849">
      <w:pPr>
        <w:pStyle w:val="a6"/>
        <w:spacing w:line="455" w:lineRule="exact"/>
        <w:ind w:left="1400" w:hanging="1400"/>
      </w:pPr>
      <w:r>
        <w:rPr>
          <w:rFonts w:hint="eastAsia"/>
        </w:rPr>
        <w:t>第三十一條　　分會准許法律扶助時，應視受扶助人之資力，決定為全部或部分扶助。但第五條第一項第一款、第二款之情形，應為全部扶助。</w:t>
      </w:r>
    </w:p>
    <w:p w:rsidR="00431190" w:rsidRDefault="00431190" w:rsidP="00D00849">
      <w:pPr>
        <w:pStyle w:val="a7"/>
        <w:spacing w:line="455" w:lineRule="exact"/>
        <w:ind w:left="1400" w:firstLine="560"/>
      </w:pPr>
      <w:r>
        <w:rPr>
          <w:rFonts w:hint="eastAsia"/>
        </w:rPr>
        <w:t>分會准許部分扶助時，應決定受扶助人應分擔酬金及必要費用之比例。</w:t>
      </w:r>
    </w:p>
    <w:p w:rsidR="00431190" w:rsidRDefault="00431190" w:rsidP="00D00849">
      <w:pPr>
        <w:pStyle w:val="a7"/>
        <w:spacing w:line="455" w:lineRule="exact"/>
        <w:ind w:left="1400" w:firstLine="560"/>
      </w:pPr>
      <w:r>
        <w:rPr>
          <w:rFonts w:hint="eastAsia"/>
        </w:rPr>
        <w:t>受扶助人就其應分擔之酬金及必要費用未能及時給付者，得向分會申請墊付。</w:t>
      </w:r>
    </w:p>
    <w:p w:rsidR="00431190" w:rsidRDefault="00431190" w:rsidP="00D54955">
      <w:pPr>
        <w:pStyle w:val="a7"/>
        <w:spacing w:line="516" w:lineRule="exact"/>
        <w:ind w:left="1400" w:firstLine="560"/>
      </w:pPr>
      <w:r>
        <w:rPr>
          <w:rFonts w:hint="eastAsia"/>
        </w:rPr>
        <w:lastRenderedPageBreak/>
        <w:t>受扶助人之全部或部分扶助、應分擔之酬金及必要費用之審查辦法，由基金會定之。</w:t>
      </w:r>
    </w:p>
    <w:p w:rsidR="00431190" w:rsidRDefault="00431190" w:rsidP="00D54955">
      <w:pPr>
        <w:pStyle w:val="a6"/>
        <w:spacing w:line="516" w:lineRule="exact"/>
        <w:ind w:left="1400" w:hanging="1400"/>
      </w:pPr>
      <w:r>
        <w:rPr>
          <w:rFonts w:hint="eastAsia"/>
        </w:rPr>
        <w:t>第三十二條　　因法律扶助所取得之標的具財產價值，且其財產價值達一定標準者，分會經審查得請求受扶助人負擔酬金及必要費用之全部或一部為回饋金。</w:t>
      </w:r>
    </w:p>
    <w:p w:rsidR="00431190" w:rsidRDefault="00431190" w:rsidP="00D54955">
      <w:pPr>
        <w:pStyle w:val="a7"/>
        <w:spacing w:line="516" w:lineRule="exact"/>
        <w:ind w:left="1400" w:firstLine="560"/>
      </w:pPr>
      <w:r>
        <w:rPr>
          <w:rFonts w:hint="eastAsia"/>
        </w:rPr>
        <w:t>前項標準及審查辦法，由基金會定之。</w:t>
      </w:r>
    </w:p>
    <w:p w:rsidR="00431190" w:rsidRDefault="00431190" w:rsidP="00D54955">
      <w:pPr>
        <w:pStyle w:val="a6"/>
        <w:spacing w:line="516" w:lineRule="exact"/>
        <w:ind w:left="1400" w:hanging="1400"/>
      </w:pPr>
      <w:r>
        <w:rPr>
          <w:rFonts w:hint="eastAsia"/>
        </w:rPr>
        <w:t>第三十三條　　受扶助人應依分會書面通知之期限及額度，給付應分擔之酬金及必要費用或回饋金。</w:t>
      </w:r>
    </w:p>
    <w:p w:rsidR="00431190" w:rsidRDefault="00431190" w:rsidP="00D54955">
      <w:pPr>
        <w:pStyle w:val="a7"/>
        <w:spacing w:line="516" w:lineRule="exact"/>
        <w:ind w:left="1400" w:firstLine="560"/>
      </w:pPr>
      <w:r>
        <w:rPr>
          <w:rFonts w:hint="eastAsia"/>
        </w:rPr>
        <w:t>應分擔之酬金及必要費用或回饋金之給付，有影響受扶助人及其共同生活親屬生計之虞者，分會得減免之；其減免認定之標準，由基金會定之。</w:t>
      </w:r>
    </w:p>
    <w:p w:rsidR="00431190" w:rsidRDefault="00431190" w:rsidP="00D54955">
      <w:pPr>
        <w:pStyle w:val="a6"/>
        <w:spacing w:line="516" w:lineRule="exact"/>
        <w:ind w:left="1400" w:hanging="1400"/>
      </w:pPr>
      <w:r>
        <w:rPr>
          <w:rFonts w:hint="eastAsia"/>
        </w:rPr>
        <w:t>第三十四條　　基金會就扶助事件適用（準用）民事訴訟法第七十七條之二十五第一項、第四百六十六條之三第一項、行政訴訟法第二百四十一條之一第三項及其他法律規定，應支出之酬金及必要費用，視為訴訟費用之一部。</w:t>
      </w:r>
    </w:p>
    <w:p w:rsidR="00431190" w:rsidRDefault="00431190" w:rsidP="00D54955">
      <w:pPr>
        <w:pStyle w:val="a7"/>
        <w:spacing w:line="516" w:lineRule="exact"/>
        <w:ind w:left="1400" w:firstLine="560"/>
      </w:pPr>
      <w:r>
        <w:rPr>
          <w:rFonts w:hint="eastAsia"/>
        </w:rPr>
        <w:t>基金會依前項規定支出之酬金及必要費用，得向負擔訴訟費用之他造請求；基金會或分會並得據受扶助人之執行名義，聲請確定訴訟費用額及強制執行。</w:t>
      </w:r>
    </w:p>
    <w:p w:rsidR="00431190" w:rsidRDefault="00431190" w:rsidP="00D54955">
      <w:pPr>
        <w:pStyle w:val="a7"/>
        <w:spacing w:line="516" w:lineRule="exact"/>
        <w:ind w:left="1400" w:firstLine="560"/>
      </w:pPr>
      <w:r>
        <w:rPr>
          <w:rFonts w:hint="eastAsia"/>
        </w:rPr>
        <w:t>第一項訴訟費用依法可向法院聲請退還者，基金會或分會得以其名義聲請退還之。</w:t>
      </w:r>
    </w:p>
    <w:p w:rsidR="00431190" w:rsidRDefault="00431190" w:rsidP="00D54955">
      <w:pPr>
        <w:pStyle w:val="a7"/>
        <w:spacing w:line="516" w:lineRule="exact"/>
        <w:ind w:left="1400" w:firstLine="560"/>
      </w:pPr>
      <w:r>
        <w:rPr>
          <w:rFonts w:hint="eastAsia"/>
        </w:rPr>
        <w:t>基金會或分會依前二項規定所收取之款項，抵充受扶助人應分擔、負擔或返還之酬金及必要費用。</w:t>
      </w:r>
    </w:p>
    <w:p w:rsidR="00431190" w:rsidRDefault="00431190" w:rsidP="00D54955">
      <w:pPr>
        <w:pStyle w:val="a6"/>
        <w:spacing w:line="484" w:lineRule="exact"/>
        <w:ind w:left="1400" w:hanging="1400"/>
      </w:pPr>
      <w:r>
        <w:rPr>
          <w:rFonts w:hint="eastAsia"/>
        </w:rPr>
        <w:lastRenderedPageBreak/>
        <w:t>第三十五條　　受扶助人不依第二十條第四項、第二十一條第三項或第三十三條第一項返還酬金及必要費用，未提出覆議或提出覆議經駁回者，基金會或分會除認強制執行無實益外，得提出相關證明文件，聲請法院裁定強制執行；於聲請法院強制執行時，免徵執行費。</w:t>
      </w:r>
    </w:p>
    <w:p w:rsidR="00431190" w:rsidRDefault="00431190" w:rsidP="00D54955">
      <w:pPr>
        <w:pStyle w:val="a7"/>
        <w:spacing w:line="484" w:lineRule="exact"/>
        <w:ind w:left="1400" w:firstLine="560"/>
      </w:pPr>
      <w:r>
        <w:rPr>
          <w:rFonts w:hint="eastAsia"/>
        </w:rPr>
        <w:t>前項強制執行無實益之認定標準，由基金會定之。</w:t>
      </w:r>
    </w:p>
    <w:p w:rsidR="00431190" w:rsidRDefault="00431190" w:rsidP="00D54955">
      <w:pPr>
        <w:pStyle w:val="a8"/>
        <w:spacing w:before="120" w:after="120" w:line="484" w:lineRule="exact"/>
        <w:ind w:left="3680" w:hanging="1440"/>
      </w:pPr>
      <w:r>
        <w:rPr>
          <w:rFonts w:hint="eastAsia"/>
        </w:rPr>
        <w:t>第四章　救濟程序</w:t>
      </w:r>
    </w:p>
    <w:p w:rsidR="00431190" w:rsidRDefault="00431190" w:rsidP="00D54955">
      <w:pPr>
        <w:pStyle w:val="a6"/>
        <w:spacing w:line="484" w:lineRule="exact"/>
        <w:ind w:left="1400" w:hanging="1400"/>
      </w:pPr>
      <w:r>
        <w:rPr>
          <w:rFonts w:hint="eastAsia"/>
        </w:rPr>
        <w:t>第三十六條　　申請人、受扶助人不服分會審查委員會之決定者，得於收受決定書後三十日內，以言詞或書面附具理由向基金會申請覆議。</w:t>
      </w:r>
    </w:p>
    <w:p w:rsidR="00431190" w:rsidRDefault="00431190" w:rsidP="00D54955">
      <w:pPr>
        <w:pStyle w:val="a7"/>
        <w:spacing w:line="484" w:lineRule="exact"/>
        <w:ind w:left="1400" w:firstLine="560"/>
      </w:pPr>
      <w:r>
        <w:rPr>
          <w:rFonts w:hint="eastAsia"/>
        </w:rPr>
        <w:t>扶助律師不服分會審查委員會對於酬金酌增、酌減或取消之決定者，得於收受決定書後三十日內，以書面附具理由向基金會申請覆議。</w:t>
      </w:r>
    </w:p>
    <w:p w:rsidR="00431190" w:rsidRDefault="00431190" w:rsidP="00D54955">
      <w:pPr>
        <w:pStyle w:val="a7"/>
        <w:spacing w:line="484" w:lineRule="exact"/>
        <w:ind w:left="1400" w:firstLine="560"/>
      </w:pPr>
      <w:r>
        <w:rPr>
          <w:rFonts w:hint="eastAsia"/>
        </w:rPr>
        <w:t>前二項之申請程式，應表明下列各款事項，並準用第十七條第三項、第四項之規定：</w:t>
      </w:r>
    </w:p>
    <w:p w:rsidR="00431190" w:rsidRDefault="00431190" w:rsidP="00D54955">
      <w:pPr>
        <w:pStyle w:val="11"/>
        <w:spacing w:line="484" w:lineRule="exact"/>
        <w:ind w:left="2478" w:hangingChars="185" w:hanging="518"/>
      </w:pPr>
      <w:r>
        <w:rPr>
          <w:rFonts w:hint="eastAsia"/>
        </w:rPr>
        <w:t>一、申請人姓名、性別、出生年月日、身分證明文件編號、住所或居所。有法定代理人或申請代理人者，其姓名、出生年月日、身分證明文件編號、住所或居所，及與申請人之關係。</w:t>
      </w:r>
    </w:p>
    <w:p w:rsidR="00431190" w:rsidRDefault="00431190" w:rsidP="00D54955">
      <w:pPr>
        <w:pStyle w:val="11"/>
        <w:spacing w:line="484" w:lineRule="exact"/>
        <w:ind w:left="2520" w:hangingChars="200" w:hanging="560"/>
      </w:pPr>
      <w:r>
        <w:rPr>
          <w:rFonts w:hint="eastAsia"/>
        </w:rPr>
        <w:t>二、</w:t>
      </w:r>
      <w:r w:rsidRPr="00466753">
        <w:rPr>
          <w:rFonts w:hint="eastAsia"/>
          <w:spacing w:val="-4"/>
        </w:rPr>
        <w:t>對於原決定不服之程度及應如何撤銷或變更之聲明。</w:t>
      </w:r>
    </w:p>
    <w:p w:rsidR="00431190" w:rsidRDefault="00431190" w:rsidP="00D54955">
      <w:pPr>
        <w:pStyle w:val="11"/>
        <w:spacing w:line="484" w:lineRule="exact"/>
        <w:ind w:left="2520" w:hangingChars="200" w:hanging="560"/>
      </w:pPr>
      <w:r>
        <w:rPr>
          <w:rFonts w:hint="eastAsia"/>
        </w:rPr>
        <w:t>三、覆議之事實及理由。</w:t>
      </w:r>
    </w:p>
    <w:p w:rsidR="00431190" w:rsidRDefault="00431190" w:rsidP="00D54955">
      <w:pPr>
        <w:pStyle w:val="11"/>
        <w:spacing w:line="484" w:lineRule="exact"/>
        <w:ind w:left="2520" w:hangingChars="200" w:hanging="560"/>
      </w:pPr>
      <w:r>
        <w:rPr>
          <w:rFonts w:hint="eastAsia"/>
        </w:rPr>
        <w:t>四、釋明或證明文件。</w:t>
      </w:r>
    </w:p>
    <w:p w:rsidR="00431190" w:rsidRDefault="00431190" w:rsidP="00D54955">
      <w:pPr>
        <w:pStyle w:val="a7"/>
        <w:spacing w:line="484" w:lineRule="exact"/>
        <w:ind w:left="1400" w:firstLine="560"/>
      </w:pPr>
      <w:r>
        <w:rPr>
          <w:rFonts w:hint="eastAsia"/>
        </w:rPr>
        <w:t>對於覆議之決定，不得聲明不服。</w:t>
      </w:r>
    </w:p>
    <w:p w:rsidR="00431190" w:rsidRPr="001E53C1" w:rsidRDefault="00431190" w:rsidP="007578D7">
      <w:pPr>
        <w:pStyle w:val="a8"/>
        <w:spacing w:before="120" w:after="120" w:line="433" w:lineRule="exact"/>
        <w:ind w:left="3680" w:hanging="1440"/>
      </w:pPr>
      <w:r>
        <w:rPr>
          <w:rFonts w:hint="eastAsia"/>
        </w:rPr>
        <w:lastRenderedPageBreak/>
        <w:t>第五章　基金會之組織及監督</w:t>
      </w:r>
    </w:p>
    <w:p w:rsidR="00431190" w:rsidRDefault="00431190" w:rsidP="007578D7">
      <w:pPr>
        <w:pStyle w:val="a6"/>
        <w:spacing w:line="433" w:lineRule="exact"/>
        <w:ind w:left="1400" w:hanging="1400"/>
      </w:pPr>
      <w:r>
        <w:rPr>
          <w:rFonts w:hint="eastAsia"/>
        </w:rPr>
        <w:t xml:space="preserve">第三十七條　　</w:t>
      </w:r>
      <w:r w:rsidRPr="00F13218">
        <w:rPr>
          <w:rFonts w:hint="eastAsia"/>
          <w:spacing w:val="-6"/>
        </w:rPr>
        <w:t>基金會設董事會，置董事十三人，任期三年，均為無給職。</w:t>
      </w:r>
    </w:p>
    <w:p w:rsidR="00431190" w:rsidRDefault="00431190" w:rsidP="007578D7">
      <w:pPr>
        <w:pStyle w:val="a7"/>
        <w:spacing w:line="433" w:lineRule="exact"/>
        <w:ind w:left="1400" w:firstLine="560"/>
      </w:pPr>
      <w:r>
        <w:rPr>
          <w:rFonts w:hint="eastAsia"/>
        </w:rPr>
        <w:t>董事由司法院院長遴聘下列人員擔任之：</w:t>
      </w:r>
    </w:p>
    <w:p w:rsidR="00431190" w:rsidRDefault="00431190" w:rsidP="007578D7">
      <w:pPr>
        <w:pStyle w:val="11"/>
        <w:spacing w:line="433" w:lineRule="exact"/>
        <w:ind w:left="2478" w:hangingChars="185" w:hanging="518"/>
      </w:pPr>
      <w:r>
        <w:rPr>
          <w:rFonts w:hint="eastAsia"/>
        </w:rPr>
        <w:t>一、</w:t>
      </w:r>
      <w:r w:rsidRPr="00F13218">
        <w:rPr>
          <w:rFonts w:hint="eastAsia"/>
          <w:spacing w:val="-6"/>
        </w:rPr>
        <w:t>司法院代表二人、法務部及衛生福利部代表各一人，</w:t>
      </w:r>
      <w:r>
        <w:rPr>
          <w:rFonts w:hint="eastAsia"/>
        </w:rPr>
        <w:t>隨職位進退。</w:t>
      </w:r>
    </w:p>
    <w:p w:rsidR="00431190" w:rsidRDefault="00431190" w:rsidP="007578D7">
      <w:pPr>
        <w:pStyle w:val="11"/>
        <w:spacing w:line="433" w:lineRule="exact"/>
        <w:ind w:left="2436" w:hangingChars="170" w:hanging="476"/>
      </w:pPr>
      <w:r>
        <w:rPr>
          <w:rFonts w:hint="eastAsia"/>
        </w:rPr>
        <w:t>二、全國性及各地方律師公會推舉長期參與人權、公益或弱勢議題之律師三人。</w:t>
      </w:r>
    </w:p>
    <w:p w:rsidR="00431190" w:rsidRDefault="00431190" w:rsidP="007578D7">
      <w:pPr>
        <w:pStyle w:val="11"/>
        <w:spacing w:line="433" w:lineRule="exact"/>
        <w:ind w:left="2436" w:hangingChars="170" w:hanging="476"/>
      </w:pPr>
      <w:r>
        <w:rPr>
          <w:rFonts w:hint="eastAsia"/>
        </w:rPr>
        <w:t>三、社會團體推薦長期參與人權、公益或弱勢議題之法學、社會學、管理學或其他專門學識之學者、專家二人。</w:t>
      </w:r>
    </w:p>
    <w:p w:rsidR="00431190" w:rsidRDefault="00431190" w:rsidP="007578D7">
      <w:pPr>
        <w:pStyle w:val="11"/>
        <w:spacing w:line="433" w:lineRule="exact"/>
        <w:ind w:left="2520" w:hangingChars="200" w:hanging="560"/>
      </w:pPr>
      <w:r>
        <w:rPr>
          <w:rFonts w:hint="eastAsia"/>
        </w:rPr>
        <w:t>四、社會團體推舉之弱勢團體代表二人。</w:t>
      </w:r>
    </w:p>
    <w:p w:rsidR="00431190" w:rsidRDefault="00431190" w:rsidP="007578D7">
      <w:pPr>
        <w:pStyle w:val="11"/>
        <w:spacing w:line="433" w:lineRule="exact"/>
        <w:ind w:left="2520" w:hangingChars="200" w:hanging="560"/>
      </w:pPr>
      <w:r>
        <w:rPr>
          <w:rFonts w:hint="eastAsia"/>
        </w:rPr>
        <w:t>五、各界推舉之勞工團體代表一人。</w:t>
      </w:r>
    </w:p>
    <w:p w:rsidR="00431190" w:rsidRDefault="00431190" w:rsidP="007578D7">
      <w:pPr>
        <w:pStyle w:val="11"/>
        <w:spacing w:line="433" w:lineRule="exact"/>
        <w:ind w:left="2520" w:hangingChars="200" w:hanging="560"/>
      </w:pPr>
      <w:r>
        <w:rPr>
          <w:rFonts w:hint="eastAsia"/>
        </w:rPr>
        <w:t>六、各界推舉之原住民族代表一人。</w:t>
      </w:r>
    </w:p>
    <w:p w:rsidR="00431190" w:rsidRDefault="00431190" w:rsidP="007578D7">
      <w:pPr>
        <w:pStyle w:val="a7"/>
        <w:spacing w:line="433" w:lineRule="exact"/>
        <w:ind w:left="1400" w:firstLine="560"/>
      </w:pPr>
      <w:r>
        <w:rPr>
          <w:rFonts w:hint="eastAsia"/>
        </w:rPr>
        <w:t>前項第一款之董事，期滿後得續聘，無次數之限制。</w:t>
      </w:r>
    </w:p>
    <w:p w:rsidR="00431190" w:rsidRDefault="00431190" w:rsidP="007578D7">
      <w:pPr>
        <w:pStyle w:val="a7"/>
        <w:spacing w:line="433" w:lineRule="exact"/>
        <w:ind w:left="1400" w:firstLine="560"/>
      </w:pPr>
      <w:r>
        <w:rPr>
          <w:rFonts w:hint="eastAsia"/>
        </w:rPr>
        <w:t>第二項第二款至第六款之董事，期滿後得續聘一次。但續聘人數不得超過該五款所定總人數三分之二。</w:t>
      </w:r>
    </w:p>
    <w:p w:rsidR="00431190" w:rsidRDefault="00431190" w:rsidP="007578D7">
      <w:pPr>
        <w:pStyle w:val="a7"/>
        <w:spacing w:line="433" w:lineRule="exact"/>
        <w:ind w:left="1400" w:firstLine="560"/>
      </w:pPr>
      <w:r>
        <w:rPr>
          <w:rFonts w:hint="eastAsia"/>
        </w:rPr>
        <w:t>董事會應於每屆董事任期屆滿前一個月，依第二項第二款至第六款規定加倍推舉次屆董事人選，併同依第二項第一款產生之董事人選，送請司法院院長遴聘。</w:t>
      </w:r>
    </w:p>
    <w:p w:rsidR="00431190" w:rsidRDefault="00431190" w:rsidP="007578D7">
      <w:pPr>
        <w:pStyle w:val="a7"/>
        <w:spacing w:line="433" w:lineRule="exact"/>
        <w:ind w:left="1400" w:firstLine="560"/>
      </w:pPr>
      <w:r>
        <w:rPr>
          <w:rFonts w:hint="eastAsia"/>
        </w:rPr>
        <w:t>董事於任期中，有下列情形之一者，由基金會報請司法院院長予以解任：</w:t>
      </w:r>
    </w:p>
    <w:p w:rsidR="00431190" w:rsidRDefault="00431190" w:rsidP="007578D7">
      <w:pPr>
        <w:pStyle w:val="11"/>
        <w:spacing w:line="433" w:lineRule="exact"/>
        <w:ind w:left="2520" w:hangingChars="200" w:hanging="560"/>
      </w:pPr>
      <w:r>
        <w:rPr>
          <w:rFonts w:hint="eastAsia"/>
        </w:rPr>
        <w:t>一、第二項第一款之董事離去原職位。</w:t>
      </w:r>
    </w:p>
    <w:p w:rsidR="00431190" w:rsidRDefault="00431190" w:rsidP="007578D7">
      <w:pPr>
        <w:pStyle w:val="11"/>
        <w:spacing w:line="433" w:lineRule="exact"/>
        <w:ind w:left="2450" w:hangingChars="175" w:hanging="490"/>
      </w:pPr>
      <w:r>
        <w:rPr>
          <w:rFonts w:hint="eastAsia"/>
        </w:rPr>
        <w:t>二、第二項第二款至第六款之董事，有辭職、未續聘或不適任之情形。</w:t>
      </w:r>
    </w:p>
    <w:p w:rsidR="00431190" w:rsidRDefault="00431190" w:rsidP="007578D7">
      <w:pPr>
        <w:pStyle w:val="a7"/>
        <w:spacing w:line="433" w:lineRule="exact"/>
        <w:ind w:left="1400" w:firstLine="536"/>
      </w:pPr>
      <w:r w:rsidRPr="00391A34">
        <w:rPr>
          <w:rFonts w:hint="eastAsia"/>
          <w:spacing w:val="-6"/>
        </w:rPr>
        <w:t>前項情形，應重新遴聘董事，其程序準用第五項之規定；</w:t>
      </w:r>
      <w:r>
        <w:rPr>
          <w:rFonts w:hint="eastAsia"/>
        </w:rPr>
        <w:t>新聘董事之任期至原任董事任期屆滿之日止。</w:t>
      </w:r>
    </w:p>
    <w:p w:rsidR="00431190" w:rsidRDefault="00431190" w:rsidP="007578D7">
      <w:pPr>
        <w:pStyle w:val="a7"/>
        <w:spacing w:line="438" w:lineRule="exact"/>
        <w:ind w:left="1400" w:firstLine="560"/>
      </w:pPr>
      <w:r>
        <w:rPr>
          <w:rFonts w:hint="eastAsia"/>
        </w:rPr>
        <w:lastRenderedPageBreak/>
        <w:t>第二項之董事，單一性別不得少於三分之一。</w:t>
      </w:r>
    </w:p>
    <w:p w:rsidR="00431190" w:rsidRDefault="00431190" w:rsidP="007578D7">
      <w:pPr>
        <w:pStyle w:val="a7"/>
        <w:spacing w:line="438" w:lineRule="exact"/>
        <w:ind w:left="1400" w:firstLine="560"/>
      </w:pPr>
      <w:r>
        <w:rPr>
          <w:rFonts w:hint="eastAsia"/>
        </w:rPr>
        <w:t>董事會開會時，應通知基金會或分會工作人員代表及工會代表列席。</w:t>
      </w:r>
    </w:p>
    <w:p w:rsidR="00431190" w:rsidRDefault="00431190" w:rsidP="007578D7">
      <w:pPr>
        <w:pStyle w:val="a6"/>
        <w:spacing w:line="438" w:lineRule="exact"/>
        <w:ind w:left="1400" w:hanging="1400"/>
      </w:pPr>
      <w:r>
        <w:rPr>
          <w:rFonts w:hint="eastAsia"/>
        </w:rPr>
        <w:t>第三十八條　　董事會為基金會最高決策機構，掌理下列事項：</w:t>
      </w:r>
    </w:p>
    <w:p w:rsidR="00431190" w:rsidRDefault="00431190" w:rsidP="007578D7">
      <w:pPr>
        <w:pStyle w:val="11"/>
        <w:spacing w:line="438" w:lineRule="exact"/>
        <w:ind w:left="2450" w:hangingChars="175" w:hanging="490"/>
      </w:pPr>
      <w:r>
        <w:rPr>
          <w:rFonts w:hint="eastAsia"/>
        </w:rPr>
        <w:t>一、執行長、副執行長、分會會長、分會執行秘書、審查委員會委員、覆議委員會委員、專門委員會委員及其他重要職位之聘任及解任。</w:t>
      </w:r>
    </w:p>
    <w:p w:rsidR="00431190" w:rsidRDefault="00431190" w:rsidP="007578D7">
      <w:pPr>
        <w:pStyle w:val="11"/>
        <w:spacing w:line="438" w:lineRule="exact"/>
        <w:ind w:left="2520" w:hangingChars="200" w:hanging="560"/>
      </w:pPr>
      <w:r>
        <w:rPr>
          <w:rFonts w:hint="eastAsia"/>
        </w:rPr>
        <w:t>二、會務方針及計畫之訂定。</w:t>
      </w:r>
    </w:p>
    <w:p w:rsidR="00431190" w:rsidRDefault="00431190" w:rsidP="007578D7">
      <w:pPr>
        <w:pStyle w:val="11"/>
        <w:spacing w:line="438" w:lineRule="exact"/>
        <w:ind w:left="2520" w:hangingChars="200" w:hanging="560"/>
      </w:pPr>
      <w:r>
        <w:rPr>
          <w:rFonts w:hint="eastAsia"/>
        </w:rPr>
        <w:t>三、預算之編列。</w:t>
      </w:r>
    </w:p>
    <w:p w:rsidR="00431190" w:rsidRDefault="00431190" w:rsidP="007578D7">
      <w:pPr>
        <w:pStyle w:val="11"/>
        <w:spacing w:line="438" w:lineRule="exact"/>
        <w:ind w:left="2520" w:hangingChars="200" w:hanging="560"/>
      </w:pPr>
      <w:r>
        <w:rPr>
          <w:rFonts w:hint="eastAsia"/>
        </w:rPr>
        <w:t>四、基金之管理及運用。</w:t>
      </w:r>
    </w:p>
    <w:p w:rsidR="00431190" w:rsidRDefault="00431190" w:rsidP="007578D7">
      <w:pPr>
        <w:pStyle w:val="11"/>
        <w:spacing w:line="438" w:lineRule="exact"/>
        <w:ind w:left="2520" w:hangingChars="200" w:hanging="560"/>
      </w:pPr>
      <w:r>
        <w:rPr>
          <w:rFonts w:hint="eastAsia"/>
        </w:rPr>
        <w:t>五、經費之籌措。</w:t>
      </w:r>
    </w:p>
    <w:p w:rsidR="00431190" w:rsidRDefault="00431190" w:rsidP="007578D7">
      <w:pPr>
        <w:pStyle w:val="11"/>
        <w:spacing w:line="438" w:lineRule="exact"/>
        <w:ind w:left="2450" w:hangingChars="175" w:hanging="490"/>
      </w:pPr>
      <w:r>
        <w:rPr>
          <w:rFonts w:hint="eastAsia"/>
        </w:rPr>
        <w:t>六、</w:t>
      </w:r>
      <w:r w:rsidRPr="00454913">
        <w:rPr>
          <w:rFonts w:hint="eastAsia"/>
          <w:spacing w:val="-6"/>
        </w:rPr>
        <w:t>依本法授權基金會訂定之辦法，其訂定、修正及廢止。</w:t>
      </w:r>
    </w:p>
    <w:p w:rsidR="00431190" w:rsidRDefault="00431190" w:rsidP="007578D7">
      <w:pPr>
        <w:pStyle w:val="11"/>
        <w:spacing w:line="438" w:lineRule="exact"/>
        <w:ind w:left="2520" w:hangingChars="200" w:hanging="560"/>
      </w:pPr>
      <w:r>
        <w:rPr>
          <w:rFonts w:hint="eastAsia"/>
        </w:rPr>
        <w:t>七、章程之變更。</w:t>
      </w:r>
    </w:p>
    <w:p w:rsidR="00431190" w:rsidRDefault="00431190" w:rsidP="007578D7">
      <w:pPr>
        <w:pStyle w:val="11"/>
        <w:spacing w:line="438" w:lineRule="exact"/>
        <w:ind w:left="2520" w:hangingChars="200" w:hanging="560"/>
      </w:pPr>
      <w:r>
        <w:rPr>
          <w:rFonts w:hint="eastAsia"/>
        </w:rPr>
        <w:t>八、財產之處分。</w:t>
      </w:r>
    </w:p>
    <w:p w:rsidR="00431190" w:rsidRDefault="00431190" w:rsidP="007578D7">
      <w:pPr>
        <w:pStyle w:val="11"/>
        <w:spacing w:line="438" w:lineRule="exact"/>
        <w:ind w:left="2520" w:hangingChars="200" w:hanging="560"/>
      </w:pPr>
      <w:r>
        <w:rPr>
          <w:rFonts w:hint="eastAsia"/>
        </w:rPr>
        <w:t>九、其他重大事項之決定。</w:t>
      </w:r>
    </w:p>
    <w:p w:rsidR="00431190" w:rsidRDefault="00431190" w:rsidP="007578D7">
      <w:pPr>
        <w:pStyle w:val="a6"/>
        <w:spacing w:line="438" w:lineRule="exact"/>
        <w:ind w:left="1400" w:hanging="1400"/>
      </w:pPr>
      <w:r>
        <w:rPr>
          <w:rFonts w:hint="eastAsia"/>
        </w:rPr>
        <w:t>第三十九條　　董事會由董事長召集並擔任主席。董事長因故不能召集或主持會議時，由董事長指定董事一人代理。董事長未指定代理人時，由董事互推一人召集或主持會議；董事長不為召集時，亦同。</w:t>
      </w:r>
    </w:p>
    <w:p w:rsidR="00431190" w:rsidRDefault="00431190" w:rsidP="007578D7">
      <w:pPr>
        <w:pStyle w:val="a7"/>
        <w:spacing w:line="438" w:lineRule="exact"/>
        <w:ind w:left="1400" w:firstLine="560"/>
      </w:pPr>
      <w:r>
        <w:rPr>
          <w:rFonts w:hint="eastAsia"/>
        </w:rPr>
        <w:t>董事會之決議，除本法另有規定外，應有全體董事過半數之出席及出席董事過半數之同意行之。</w:t>
      </w:r>
    </w:p>
    <w:p w:rsidR="00431190" w:rsidRDefault="00431190" w:rsidP="007578D7">
      <w:pPr>
        <w:pStyle w:val="a7"/>
        <w:spacing w:line="438" w:lineRule="exact"/>
        <w:ind w:left="1400" w:firstLine="560"/>
      </w:pPr>
      <w:r>
        <w:rPr>
          <w:rFonts w:hint="eastAsia"/>
        </w:rPr>
        <w:t>董事會為章程之變更或重大財產之處分等決議，應有</w:t>
      </w:r>
      <w:r w:rsidRPr="004E1AFD">
        <w:rPr>
          <w:rFonts w:hint="eastAsia"/>
          <w:spacing w:val="-4"/>
        </w:rPr>
        <w:t>全體董事三分之二以上出席及出席董事三分之二以上同意，</w:t>
      </w:r>
      <w:r>
        <w:rPr>
          <w:rFonts w:hint="eastAsia"/>
        </w:rPr>
        <w:t>報請司法院核定。</w:t>
      </w:r>
    </w:p>
    <w:p w:rsidR="00431190" w:rsidRDefault="00431190" w:rsidP="007578D7">
      <w:pPr>
        <w:pStyle w:val="a7"/>
        <w:spacing w:line="438" w:lineRule="exact"/>
        <w:ind w:left="1400" w:firstLine="560"/>
      </w:pPr>
      <w:r>
        <w:rPr>
          <w:rFonts w:hint="eastAsia"/>
        </w:rPr>
        <w:t>董事會開會時，如以視訊會議為之，其董事以視訊參與會議者，視為出席。</w:t>
      </w:r>
    </w:p>
    <w:p w:rsidR="00431190" w:rsidRDefault="009F1E8B" w:rsidP="007578D7">
      <w:pPr>
        <w:pStyle w:val="a6"/>
        <w:spacing w:line="474" w:lineRule="exact"/>
        <w:ind w:left="1406" w:hangingChars="370" w:hanging="1406"/>
      </w:pPr>
      <w:r>
        <w:rPr>
          <w:rFonts w:hint="eastAsia"/>
          <w:spacing w:val="50"/>
        </w:rPr>
        <w:lastRenderedPageBreak/>
        <w:t>第四十條</w:t>
      </w:r>
      <w:r>
        <w:rPr>
          <w:rFonts w:hint="eastAsia"/>
          <w:spacing w:val="-30"/>
        </w:rPr>
        <w:t xml:space="preserve">　　</w:t>
      </w:r>
      <w:r w:rsidR="00431190">
        <w:rPr>
          <w:rFonts w:hint="eastAsia"/>
        </w:rPr>
        <w:t>基金會置董事長一人，對外代表基金會。</w:t>
      </w:r>
    </w:p>
    <w:p w:rsidR="00431190" w:rsidRDefault="00431190" w:rsidP="007578D7">
      <w:pPr>
        <w:pStyle w:val="a7"/>
        <w:spacing w:line="474" w:lineRule="exact"/>
        <w:ind w:left="1400" w:firstLine="560"/>
      </w:pPr>
      <w:r>
        <w:rPr>
          <w:rFonts w:hint="eastAsia"/>
        </w:rPr>
        <w:t>董事長由全體董事互選，由基金會報請司法院院長核定後聘任之；任期與董事同；未聘任前，由其代行董事長職權，代行期間不得逾一個月。</w:t>
      </w:r>
    </w:p>
    <w:p w:rsidR="00431190" w:rsidRDefault="00431190" w:rsidP="007578D7">
      <w:pPr>
        <w:pStyle w:val="a7"/>
        <w:spacing w:line="474" w:lineRule="exact"/>
        <w:ind w:left="1400" w:firstLine="560"/>
      </w:pPr>
      <w:r>
        <w:rPr>
          <w:rFonts w:hint="eastAsia"/>
        </w:rPr>
        <w:t>董事長於任期中辭職、喪失董事身分或有不適任之情形者，應由基金會報請司法院院長核定後解任之。</w:t>
      </w:r>
    </w:p>
    <w:p w:rsidR="00431190" w:rsidRDefault="00431190" w:rsidP="007578D7">
      <w:pPr>
        <w:pStyle w:val="a7"/>
        <w:spacing w:line="474" w:lineRule="exact"/>
        <w:ind w:left="1400" w:firstLine="560"/>
      </w:pPr>
      <w:r>
        <w:rPr>
          <w:rFonts w:hint="eastAsia"/>
        </w:rPr>
        <w:t>前項情形，主管機關得限期命基金會改選董事長；任期至前任董事長任期屆滿之日止。未改選前，由董事互推一人代理之。</w:t>
      </w:r>
    </w:p>
    <w:p w:rsidR="00431190" w:rsidRDefault="00431190" w:rsidP="007578D7">
      <w:pPr>
        <w:pStyle w:val="a6"/>
        <w:spacing w:line="474" w:lineRule="exact"/>
        <w:ind w:left="1400" w:hanging="1400"/>
      </w:pPr>
      <w:r>
        <w:rPr>
          <w:rFonts w:hint="eastAsia"/>
        </w:rPr>
        <w:t>第四十一條　　基金會置執行長、副執行長各一人，均專任，應具有法學專門學識，由基金會聘任。執行長任期三年，期滿得續聘。執行長受董事會指揮監督，綜理會務；副執行長襄助執行長處理會務。</w:t>
      </w:r>
    </w:p>
    <w:p w:rsidR="00431190" w:rsidRDefault="00431190" w:rsidP="007578D7">
      <w:pPr>
        <w:pStyle w:val="a7"/>
        <w:spacing w:line="474" w:lineRule="exact"/>
        <w:ind w:left="1400" w:firstLine="560"/>
      </w:pPr>
      <w:r>
        <w:rPr>
          <w:rFonts w:hint="eastAsia"/>
        </w:rPr>
        <w:t>執行長、副執行長由董事長提請董事會通過後報請司法院院長核定。</w:t>
      </w:r>
    </w:p>
    <w:p w:rsidR="00431190" w:rsidRDefault="00431190" w:rsidP="007578D7">
      <w:pPr>
        <w:pStyle w:val="a7"/>
        <w:spacing w:line="474" w:lineRule="exact"/>
        <w:ind w:left="1400" w:firstLine="536"/>
      </w:pPr>
      <w:r w:rsidRPr="00D32D46">
        <w:rPr>
          <w:rFonts w:hint="eastAsia"/>
          <w:spacing w:val="-6"/>
        </w:rPr>
        <w:t>執行長、副執行長有辭職或不適任之情形者，應予解任，</w:t>
      </w:r>
      <w:r>
        <w:rPr>
          <w:rFonts w:hint="eastAsia"/>
        </w:rPr>
        <w:t>其解任程序與聘任程序同。</w:t>
      </w:r>
    </w:p>
    <w:p w:rsidR="00431190" w:rsidRDefault="00431190" w:rsidP="007578D7">
      <w:pPr>
        <w:pStyle w:val="a6"/>
        <w:spacing w:line="474" w:lineRule="exact"/>
        <w:ind w:left="1400" w:hanging="1400"/>
      </w:pPr>
      <w:r>
        <w:rPr>
          <w:rFonts w:hint="eastAsia"/>
        </w:rPr>
        <w:t>第四十二條　　基金會依業務需要，得設各種專門委員會，辦理法律扶助相關事宜。</w:t>
      </w:r>
    </w:p>
    <w:p w:rsidR="00431190" w:rsidRDefault="00431190" w:rsidP="007578D7">
      <w:pPr>
        <w:pStyle w:val="a7"/>
        <w:spacing w:line="474" w:lineRule="exact"/>
        <w:ind w:left="1400" w:firstLine="560"/>
      </w:pPr>
      <w:r>
        <w:rPr>
          <w:rFonts w:hint="eastAsia"/>
        </w:rPr>
        <w:t>各專門委員會，置委員若干人，其中一人為主任委員，均為無給職，由基金會遴聘具有法學、社會學、心理學或其他專門學識之人士擔任；其有辭職或不適任之情形者，應由基金會予以解任。</w:t>
      </w:r>
    </w:p>
    <w:p w:rsidR="00431190" w:rsidRPr="009D53FC" w:rsidRDefault="00431190" w:rsidP="007578D7">
      <w:pPr>
        <w:pStyle w:val="a7"/>
        <w:spacing w:line="474" w:lineRule="exact"/>
        <w:ind w:left="1400" w:firstLine="544"/>
        <w:rPr>
          <w:spacing w:val="-4"/>
        </w:rPr>
      </w:pPr>
      <w:r w:rsidRPr="009D53FC">
        <w:rPr>
          <w:rFonts w:hint="eastAsia"/>
          <w:spacing w:val="-4"/>
        </w:rPr>
        <w:t>前項各專門委員會之委員，單一性別不得少於三分之一。</w:t>
      </w:r>
    </w:p>
    <w:p w:rsidR="00431190" w:rsidRDefault="00431190" w:rsidP="007578D7">
      <w:pPr>
        <w:pStyle w:val="a6"/>
        <w:spacing w:line="438" w:lineRule="exact"/>
        <w:ind w:left="1400" w:hanging="1400"/>
      </w:pPr>
      <w:r>
        <w:rPr>
          <w:rFonts w:hint="eastAsia"/>
        </w:rPr>
        <w:lastRenderedPageBreak/>
        <w:t>第四十三條　　分會置會長一人，為無給職，由基金會遴聘具有法學或相關專門學識之人士擔任，綜理分會會務，任期三年，期滿得續聘。</w:t>
      </w:r>
    </w:p>
    <w:p w:rsidR="00431190" w:rsidRDefault="00431190" w:rsidP="007578D7">
      <w:pPr>
        <w:pStyle w:val="a7"/>
        <w:spacing w:line="438" w:lineRule="exact"/>
        <w:ind w:left="1400" w:firstLine="560"/>
      </w:pPr>
      <w:r>
        <w:rPr>
          <w:rFonts w:hint="eastAsia"/>
        </w:rPr>
        <w:t>分會會長有辭職或不適任之情形者，應由基金會予以解任；主管機關亦得移請基金會予以解任。</w:t>
      </w:r>
    </w:p>
    <w:p w:rsidR="00431190" w:rsidRDefault="00431190" w:rsidP="007578D7">
      <w:pPr>
        <w:pStyle w:val="a7"/>
        <w:spacing w:line="438" w:lineRule="exact"/>
        <w:ind w:left="1400" w:firstLine="560"/>
      </w:pPr>
      <w:r>
        <w:rPr>
          <w:rFonts w:hint="eastAsia"/>
        </w:rPr>
        <w:t>基金會為前二項之聘任、解任後，應報請主管機關備查。</w:t>
      </w:r>
    </w:p>
    <w:p w:rsidR="00431190" w:rsidRDefault="00431190" w:rsidP="007578D7">
      <w:pPr>
        <w:pStyle w:val="a6"/>
        <w:spacing w:line="438" w:lineRule="exact"/>
        <w:ind w:left="1400" w:hanging="1400"/>
      </w:pPr>
      <w:r>
        <w:rPr>
          <w:rFonts w:hint="eastAsia"/>
        </w:rPr>
        <w:t>第四十四條　　分會置執行秘書一人，專任，應具有法學或相關專門學識，承分會會長之命處理會務。</w:t>
      </w:r>
    </w:p>
    <w:p w:rsidR="00431190" w:rsidRDefault="00431190" w:rsidP="007578D7">
      <w:pPr>
        <w:pStyle w:val="a7"/>
        <w:spacing w:line="438" w:lineRule="exact"/>
        <w:ind w:left="1400" w:firstLine="560"/>
      </w:pPr>
      <w:r>
        <w:rPr>
          <w:rFonts w:hint="eastAsia"/>
        </w:rPr>
        <w:t>執行秘書之聘任、解任，由執行長或分會會長報請基金會為之。</w:t>
      </w:r>
    </w:p>
    <w:p w:rsidR="00431190" w:rsidRDefault="00431190" w:rsidP="007578D7">
      <w:pPr>
        <w:pStyle w:val="a6"/>
        <w:spacing w:line="438" w:lineRule="exact"/>
        <w:ind w:left="1400" w:hanging="1400"/>
      </w:pPr>
      <w:r>
        <w:rPr>
          <w:rFonts w:hint="eastAsia"/>
        </w:rPr>
        <w:t>第四十五條　　分會設審查委員會，置委員若干人，任期三年，均為無給職。</w:t>
      </w:r>
    </w:p>
    <w:p w:rsidR="00431190" w:rsidRDefault="00431190" w:rsidP="007578D7">
      <w:pPr>
        <w:pStyle w:val="a7"/>
        <w:spacing w:line="438" w:lineRule="exact"/>
        <w:ind w:left="1400" w:firstLine="560"/>
      </w:pPr>
      <w:r>
        <w:rPr>
          <w:rFonts w:hint="eastAsia"/>
        </w:rPr>
        <w:t>審查委員會委員，由分會會長推舉法官、檢察官、公設辯護人、律師、軍法官或其他具有法學專門學識之學者、專家，報請基金會聘任之；其有辭職或不適任之情形者，應由分會會長報請基金會予以解任。</w:t>
      </w:r>
    </w:p>
    <w:p w:rsidR="00431190" w:rsidRDefault="00431190" w:rsidP="007578D7">
      <w:pPr>
        <w:pStyle w:val="a6"/>
        <w:spacing w:line="438" w:lineRule="exact"/>
        <w:ind w:left="1400" w:hanging="1400"/>
      </w:pPr>
      <w:r>
        <w:rPr>
          <w:rFonts w:hint="eastAsia"/>
        </w:rPr>
        <w:t>第四十六條　　審查委員會審議下列事項：</w:t>
      </w:r>
    </w:p>
    <w:p w:rsidR="00431190" w:rsidRDefault="00431190" w:rsidP="007578D7">
      <w:pPr>
        <w:pStyle w:val="11"/>
        <w:spacing w:line="438" w:lineRule="exact"/>
        <w:ind w:left="2240" w:hanging="280"/>
      </w:pPr>
      <w:r>
        <w:rPr>
          <w:rFonts w:hint="eastAsia"/>
        </w:rPr>
        <w:t>一、法律扶助事件之准駁、變更、撤銷及終止。</w:t>
      </w:r>
    </w:p>
    <w:p w:rsidR="00431190" w:rsidRDefault="00431190" w:rsidP="007578D7">
      <w:pPr>
        <w:pStyle w:val="11"/>
        <w:spacing w:line="438" w:lineRule="exact"/>
        <w:ind w:left="2240" w:hanging="280"/>
      </w:pPr>
      <w:r>
        <w:rPr>
          <w:rFonts w:hint="eastAsia"/>
        </w:rPr>
        <w:t>二、酬金及必要費用之給付、酌增、酌減或取消。</w:t>
      </w:r>
    </w:p>
    <w:p w:rsidR="00431190" w:rsidRDefault="00431190" w:rsidP="007578D7">
      <w:pPr>
        <w:pStyle w:val="11"/>
        <w:spacing w:line="438" w:lineRule="exact"/>
        <w:ind w:left="2240" w:hanging="280"/>
      </w:pPr>
      <w:r>
        <w:rPr>
          <w:rFonts w:hint="eastAsia"/>
        </w:rPr>
        <w:t>三、受扶助人應返還、分擔或負擔之酬金及必要費用。</w:t>
      </w:r>
    </w:p>
    <w:p w:rsidR="00431190" w:rsidRDefault="00431190" w:rsidP="007578D7">
      <w:pPr>
        <w:pStyle w:val="11"/>
        <w:spacing w:line="438" w:lineRule="exact"/>
        <w:ind w:left="2240" w:hanging="280"/>
      </w:pPr>
      <w:r>
        <w:rPr>
          <w:rFonts w:hint="eastAsia"/>
        </w:rPr>
        <w:t>四、受扶助人與扶助律師間之爭議事項。</w:t>
      </w:r>
    </w:p>
    <w:p w:rsidR="00431190" w:rsidRDefault="00431190" w:rsidP="007578D7">
      <w:pPr>
        <w:pStyle w:val="11"/>
        <w:spacing w:line="438" w:lineRule="exact"/>
        <w:ind w:left="2240" w:hanging="280"/>
      </w:pPr>
      <w:r>
        <w:rPr>
          <w:rFonts w:hint="eastAsia"/>
        </w:rPr>
        <w:t>五、其他法令規定之事項。</w:t>
      </w:r>
    </w:p>
    <w:p w:rsidR="00431190" w:rsidRDefault="00431190" w:rsidP="007578D7">
      <w:pPr>
        <w:pStyle w:val="a7"/>
        <w:spacing w:line="438" w:lineRule="exact"/>
        <w:ind w:left="1400" w:firstLine="560"/>
      </w:pPr>
      <w:r>
        <w:rPr>
          <w:rFonts w:hint="eastAsia"/>
        </w:rPr>
        <w:t>有下列情形之一者，得由分會決定予以扶助並酌定律師酬金，不適用前項第一款、第二款之規定：</w:t>
      </w:r>
    </w:p>
    <w:p w:rsidR="00431190" w:rsidRDefault="00431190" w:rsidP="007578D7">
      <w:pPr>
        <w:pStyle w:val="11"/>
        <w:spacing w:line="438" w:lineRule="exact"/>
        <w:ind w:left="2520" w:hangingChars="200" w:hanging="560"/>
      </w:pPr>
      <w:r>
        <w:rPr>
          <w:rFonts w:hint="eastAsia"/>
        </w:rPr>
        <w:t>一、審判長或檢察官因刑事案件符合刑事訴訟法第三十一條規定而轉介至基金會指派律師。</w:t>
      </w:r>
    </w:p>
    <w:p w:rsidR="00431190" w:rsidRDefault="00431190" w:rsidP="006E448C">
      <w:pPr>
        <w:pStyle w:val="11"/>
        <w:spacing w:line="455" w:lineRule="exact"/>
        <w:ind w:left="2436" w:hangingChars="170" w:hanging="476"/>
      </w:pPr>
      <w:r>
        <w:rPr>
          <w:rFonts w:hint="eastAsia"/>
        </w:rPr>
        <w:lastRenderedPageBreak/>
        <w:t>二、檢察官求處死刑、法院曾宣告死刑或有宣告死刑之虞之刑事案件。</w:t>
      </w:r>
    </w:p>
    <w:p w:rsidR="00431190" w:rsidRDefault="00431190" w:rsidP="006E448C">
      <w:pPr>
        <w:pStyle w:val="11"/>
        <w:spacing w:line="455" w:lineRule="exact"/>
        <w:ind w:left="2520" w:hangingChars="200" w:hanging="560"/>
      </w:pPr>
      <w:r>
        <w:rPr>
          <w:rFonts w:hint="eastAsia"/>
        </w:rPr>
        <w:t>三、其他經基金會決議。</w:t>
      </w:r>
    </w:p>
    <w:p w:rsidR="00431190" w:rsidRDefault="00431190" w:rsidP="006E448C">
      <w:pPr>
        <w:pStyle w:val="a7"/>
        <w:spacing w:line="455" w:lineRule="exact"/>
        <w:ind w:left="1400" w:firstLine="560"/>
      </w:pPr>
      <w:r>
        <w:rPr>
          <w:rFonts w:hint="eastAsia"/>
        </w:rPr>
        <w:t>前項辦法，由基金會定之。</w:t>
      </w:r>
    </w:p>
    <w:p w:rsidR="00431190" w:rsidRDefault="00431190" w:rsidP="006E448C">
      <w:pPr>
        <w:pStyle w:val="a6"/>
        <w:spacing w:line="455" w:lineRule="exact"/>
        <w:ind w:left="1400" w:hanging="1400"/>
      </w:pPr>
      <w:r>
        <w:rPr>
          <w:rFonts w:hint="eastAsia"/>
        </w:rPr>
        <w:t>第四十七條　　審查委員會之審議決定，由三人合議行之。</w:t>
      </w:r>
    </w:p>
    <w:p w:rsidR="00431190" w:rsidRDefault="00431190" w:rsidP="006E448C">
      <w:pPr>
        <w:pStyle w:val="a7"/>
        <w:spacing w:line="455" w:lineRule="exact"/>
        <w:ind w:left="1400" w:firstLine="560"/>
      </w:pPr>
      <w:r>
        <w:rPr>
          <w:rFonts w:hint="eastAsia"/>
        </w:rPr>
        <w:t>前項審議之決定應附理由，並以書面為之。</w:t>
      </w:r>
    </w:p>
    <w:p w:rsidR="00431190" w:rsidRDefault="00431190" w:rsidP="006E448C">
      <w:pPr>
        <w:pStyle w:val="a7"/>
        <w:spacing w:line="455" w:lineRule="exact"/>
        <w:ind w:left="1400" w:firstLine="560"/>
      </w:pPr>
      <w:r>
        <w:rPr>
          <w:rFonts w:hint="eastAsia"/>
        </w:rPr>
        <w:t>前條所定事項之審議辦法，由基金會定之。</w:t>
      </w:r>
    </w:p>
    <w:p w:rsidR="00431190" w:rsidRDefault="00431190" w:rsidP="006E448C">
      <w:pPr>
        <w:pStyle w:val="a6"/>
        <w:spacing w:line="455" w:lineRule="exact"/>
        <w:ind w:left="1400" w:hanging="1400"/>
      </w:pPr>
      <w:r>
        <w:rPr>
          <w:rFonts w:hint="eastAsia"/>
        </w:rPr>
        <w:t>第四十八條　　基金會設覆議委員會，置委員若干人，任期三年，均為無給職。</w:t>
      </w:r>
    </w:p>
    <w:p w:rsidR="00431190" w:rsidRDefault="00431190" w:rsidP="006E448C">
      <w:pPr>
        <w:pStyle w:val="a7"/>
        <w:spacing w:line="455" w:lineRule="exact"/>
        <w:ind w:left="1400" w:firstLine="560"/>
      </w:pPr>
      <w:r>
        <w:rPr>
          <w:rFonts w:hint="eastAsia"/>
        </w:rPr>
        <w:t>審查委員會委員不得兼任覆議委員會委員。</w:t>
      </w:r>
    </w:p>
    <w:p w:rsidR="00431190" w:rsidRDefault="00431190" w:rsidP="006E448C">
      <w:pPr>
        <w:pStyle w:val="a7"/>
        <w:spacing w:line="455" w:lineRule="exact"/>
        <w:ind w:left="1400" w:firstLine="560"/>
      </w:pPr>
      <w:r>
        <w:rPr>
          <w:rFonts w:hint="eastAsia"/>
        </w:rPr>
        <w:t>覆議委員會委員，由執行長或分會會長推舉資深之法官、檢察官、公設辯護人、軍法官、律師或其他具有法學專門學識之學者、專家，報請基金會聘任之；其有辭職或不適任之情形者，應由執行長或分會會長報請基金會予以解任。</w:t>
      </w:r>
    </w:p>
    <w:p w:rsidR="00431190" w:rsidRDefault="00431190" w:rsidP="006E448C">
      <w:pPr>
        <w:pStyle w:val="a6"/>
        <w:spacing w:line="455" w:lineRule="exact"/>
        <w:ind w:left="1400" w:hanging="1400"/>
      </w:pPr>
      <w:r>
        <w:rPr>
          <w:rFonts w:hint="eastAsia"/>
        </w:rPr>
        <w:t>第四十九條　　覆議委員會審議不服分會審查委員會決定之覆議案件。</w:t>
      </w:r>
    </w:p>
    <w:p w:rsidR="00431190" w:rsidRDefault="00431190" w:rsidP="006E448C">
      <w:pPr>
        <w:pStyle w:val="a7"/>
        <w:spacing w:line="455" w:lineRule="exact"/>
        <w:ind w:left="1400" w:firstLine="560"/>
      </w:pPr>
      <w:r>
        <w:rPr>
          <w:rFonts w:hint="eastAsia"/>
        </w:rPr>
        <w:t>覆議委員會之審議決定，由三人合議行之。</w:t>
      </w:r>
    </w:p>
    <w:p w:rsidR="00431190" w:rsidRDefault="00431190" w:rsidP="006E448C">
      <w:pPr>
        <w:pStyle w:val="a7"/>
        <w:spacing w:line="455" w:lineRule="exact"/>
        <w:ind w:left="1400" w:firstLine="560"/>
      </w:pPr>
      <w:r>
        <w:rPr>
          <w:rFonts w:hint="eastAsia"/>
        </w:rPr>
        <w:t>前項審議之決定，應附理由，並以書面為之。</w:t>
      </w:r>
    </w:p>
    <w:p w:rsidR="00431190" w:rsidRDefault="00431190" w:rsidP="006E448C">
      <w:pPr>
        <w:pStyle w:val="a7"/>
        <w:spacing w:line="455" w:lineRule="exact"/>
        <w:ind w:left="1400" w:firstLine="560"/>
      </w:pPr>
      <w:r>
        <w:rPr>
          <w:rFonts w:hint="eastAsia"/>
        </w:rPr>
        <w:t>覆議案件之審議辦法，由基金會定之。</w:t>
      </w:r>
    </w:p>
    <w:p w:rsidR="00431190" w:rsidRDefault="00D4002C" w:rsidP="006E448C">
      <w:pPr>
        <w:pStyle w:val="a6"/>
        <w:spacing w:line="455" w:lineRule="exact"/>
        <w:ind w:left="1406" w:hangingChars="370" w:hanging="1406"/>
      </w:pPr>
      <w:r>
        <w:rPr>
          <w:rFonts w:hint="eastAsia"/>
          <w:spacing w:val="50"/>
        </w:rPr>
        <w:t>第五十條</w:t>
      </w:r>
      <w:r>
        <w:rPr>
          <w:rFonts w:hint="eastAsia"/>
          <w:spacing w:val="-30"/>
        </w:rPr>
        <w:t xml:space="preserve">　　</w:t>
      </w:r>
      <w:r w:rsidR="00431190">
        <w:rPr>
          <w:rFonts w:hint="eastAsia"/>
        </w:rPr>
        <w:t>下列法律扶助事件之准駁，得由扶助律師行之，不適用第四十六條、第四十七條及前條之規定：</w:t>
      </w:r>
    </w:p>
    <w:p w:rsidR="00431190" w:rsidRDefault="00431190" w:rsidP="006E448C">
      <w:pPr>
        <w:pStyle w:val="11"/>
        <w:spacing w:line="455" w:lineRule="exact"/>
        <w:ind w:left="2436" w:hangingChars="170" w:hanging="476"/>
      </w:pPr>
      <w:r>
        <w:rPr>
          <w:rFonts w:hint="eastAsia"/>
        </w:rPr>
        <w:t>一、第五條第四項第一款至第四款之事件，於偵查中初次詢（訊）問。</w:t>
      </w:r>
    </w:p>
    <w:p w:rsidR="00431190" w:rsidRDefault="00431190" w:rsidP="006E448C">
      <w:pPr>
        <w:pStyle w:val="11"/>
        <w:spacing w:line="455" w:lineRule="exact"/>
        <w:ind w:left="2520" w:hangingChars="200" w:hanging="560"/>
      </w:pPr>
      <w:r>
        <w:rPr>
          <w:rFonts w:hint="eastAsia"/>
        </w:rPr>
        <w:t>二、言詞法律諮詢。</w:t>
      </w:r>
    </w:p>
    <w:p w:rsidR="00431190" w:rsidRDefault="00431190" w:rsidP="006E448C">
      <w:pPr>
        <w:pStyle w:val="a6"/>
        <w:spacing w:line="455" w:lineRule="exact"/>
        <w:ind w:left="1400" w:hanging="1400"/>
      </w:pPr>
      <w:r>
        <w:rPr>
          <w:rFonts w:hint="eastAsia"/>
        </w:rPr>
        <w:t>第五十一條　　基金會置監察人五人，任期三年，均為無給職。</w:t>
      </w:r>
    </w:p>
    <w:p w:rsidR="00431190" w:rsidRDefault="00431190" w:rsidP="006E448C">
      <w:pPr>
        <w:pStyle w:val="a7"/>
        <w:spacing w:line="455" w:lineRule="exact"/>
        <w:ind w:left="1400" w:firstLine="560"/>
      </w:pPr>
      <w:r>
        <w:rPr>
          <w:rFonts w:hint="eastAsia"/>
        </w:rPr>
        <w:t>監察人由司法院院長遴聘下列人員擔任之：</w:t>
      </w:r>
    </w:p>
    <w:p w:rsidR="00431190" w:rsidRDefault="00431190" w:rsidP="006E448C">
      <w:pPr>
        <w:pStyle w:val="11"/>
        <w:spacing w:line="455" w:lineRule="exact"/>
        <w:ind w:left="2240" w:hanging="280"/>
      </w:pPr>
      <w:r>
        <w:rPr>
          <w:rFonts w:hint="eastAsia"/>
        </w:rPr>
        <w:lastRenderedPageBreak/>
        <w:t>一、行政院代表一人。</w:t>
      </w:r>
    </w:p>
    <w:p w:rsidR="00431190" w:rsidRDefault="00431190" w:rsidP="006E448C">
      <w:pPr>
        <w:pStyle w:val="11"/>
        <w:spacing w:line="455" w:lineRule="exact"/>
        <w:ind w:left="2240" w:hanging="280"/>
      </w:pPr>
      <w:r>
        <w:rPr>
          <w:rFonts w:hint="eastAsia"/>
        </w:rPr>
        <w:t>二、司法院代表一人。</w:t>
      </w:r>
    </w:p>
    <w:p w:rsidR="00431190" w:rsidRDefault="00431190" w:rsidP="006E448C">
      <w:pPr>
        <w:pStyle w:val="11"/>
        <w:spacing w:line="455" w:lineRule="exact"/>
        <w:ind w:left="2240" w:hanging="280"/>
      </w:pPr>
      <w:r>
        <w:rPr>
          <w:rFonts w:hint="eastAsia"/>
        </w:rPr>
        <w:t>三、全國性及各地方律師公會推舉之律師一人。</w:t>
      </w:r>
    </w:p>
    <w:p w:rsidR="00431190" w:rsidRDefault="00431190" w:rsidP="006E448C">
      <w:pPr>
        <w:pStyle w:val="11"/>
        <w:spacing w:line="455" w:lineRule="exact"/>
        <w:ind w:left="2240" w:hanging="280"/>
      </w:pPr>
      <w:r>
        <w:rPr>
          <w:rFonts w:hint="eastAsia"/>
        </w:rPr>
        <w:t>四、具有會計專業之學者專家一人。</w:t>
      </w:r>
    </w:p>
    <w:p w:rsidR="00431190" w:rsidRDefault="00431190" w:rsidP="006E448C">
      <w:pPr>
        <w:pStyle w:val="11"/>
        <w:spacing w:line="455" w:lineRule="exact"/>
        <w:ind w:left="2240" w:hanging="280"/>
      </w:pPr>
      <w:r>
        <w:rPr>
          <w:rFonts w:hint="eastAsia"/>
        </w:rPr>
        <w:t>五、社會公正人士一人。</w:t>
      </w:r>
    </w:p>
    <w:p w:rsidR="00431190" w:rsidRDefault="00431190" w:rsidP="006E448C">
      <w:pPr>
        <w:pStyle w:val="a7"/>
        <w:spacing w:line="455" w:lineRule="exact"/>
        <w:ind w:left="1400" w:firstLine="560"/>
      </w:pPr>
      <w:r>
        <w:rPr>
          <w:rFonts w:hint="eastAsia"/>
        </w:rPr>
        <w:t>前項第一款、第二款之監察人，期滿後得續聘，無次數之限制。</w:t>
      </w:r>
    </w:p>
    <w:p w:rsidR="00431190" w:rsidRDefault="00431190" w:rsidP="006E448C">
      <w:pPr>
        <w:pStyle w:val="a7"/>
        <w:spacing w:line="455" w:lineRule="exact"/>
        <w:ind w:left="1400" w:firstLine="560"/>
      </w:pPr>
      <w:r>
        <w:rPr>
          <w:rFonts w:hint="eastAsia"/>
        </w:rPr>
        <w:t>第二項第三款至第五款之監察人，期滿後得續聘一次。但續聘人數不得超過該三款所定總人數三分之二。</w:t>
      </w:r>
    </w:p>
    <w:p w:rsidR="00431190" w:rsidRDefault="00431190" w:rsidP="006E448C">
      <w:pPr>
        <w:pStyle w:val="a7"/>
        <w:spacing w:line="455" w:lineRule="exact"/>
        <w:ind w:left="1400" w:firstLine="560"/>
      </w:pPr>
      <w:r>
        <w:rPr>
          <w:rFonts w:hint="eastAsia"/>
        </w:rPr>
        <w:t>監察人應於每屆任期屆滿前一個月召開會議，依第二項第三款至第五款規定加倍推舉次屆監察人人選，併同依第二項第一款、第二款產生之監察人人選，送請司法院院長遴聘。</w:t>
      </w:r>
    </w:p>
    <w:p w:rsidR="00431190" w:rsidRDefault="00431190" w:rsidP="006E448C">
      <w:pPr>
        <w:pStyle w:val="a7"/>
        <w:spacing w:line="455" w:lineRule="exact"/>
        <w:ind w:left="1400" w:firstLine="560"/>
      </w:pPr>
      <w:r>
        <w:rPr>
          <w:rFonts w:hint="eastAsia"/>
        </w:rPr>
        <w:t>監察人於任期中，有下列情形之一者，由基金會報請司法院院長予以解任：</w:t>
      </w:r>
    </w:p>
    <w:p w:rsidR="00431190" w:rsidRDefault="00431190" w:rsidP="006E448C">
      <w:pPr>
        <w:pStyle w:val="11"/>
        <w:spacing w:line="455" w:lineRule="exact"/>
        <w:ind w:left="2520" w:hangingChars="200" w:hanging="560"/>
      </w:pPr>
      <w:r>
        <w:rPr>
          <w:rFonts w:hint="eastAsia"/>
        </w:rPr>
        <w:t>一、第二項第一款、第二款之監察人離去原職位。</w:t>
      </w:r>
    </w:p>
    <w:p w:rsidR="00431190" w:rsidRDefault="00431190" w:rsidP="006E448C">
      <w:pPr>
        <w:pStyle w:val="11"/>
        <w:spacing w:line="455" w:lineRule="exact"/>
        <w:ind w:left="2436" w:hangingChars="170" w:hanging="476"/>
      </w:pPr>
      <w:r>
        <w:rPr>
          <w:rFonts w:hint="eastAsia"/>
        </w:rPr>
        <w:t>二、第二項第三款至第五款之監察人，有辭職或不適任之情形。</w:t>
      </w:r>
    </w:p>
    <w:p w:rsidR="00431190" w:rsidRDefault="00431190" w:rsidP="006E448C">
      <w:pPr>
        <w:pStyle w:val="a7"/>
        <w:spacing w:line="455" w:lineRule="exact"/>
        <w:ind w:left="1400" w:firstLine="560"/>
      </w:pPr>
      <w:r>
        <w:rPr>
          <w:rFonts w:hint="eastAsia"/>
        </w:rPr>
        <w:t>前項情形，應重新遴聘監察人，其程序準用第五項之規定；新聘監察人之任期至原任監察人任期屆滿之日止。</w:t>
      </w:r>
    </w:p>
    <w:p w:rsidR="00431190" w:rsidRDefault="00431190" w:rsidP="006E448C">
      <w:pPr>
        <w:pStyle w:val="a6"/>
        <w:spacing w:line="455" w:lineRule="exact"/>
        <w:ind w:left="1400" w:hanging="1400"/>
      </w:pPr>
      <w:r>
        <w:rPr>
          <w:rFonts w:hint="eastAsia"/>
        </w:rPr>
        <w:t>第五十二條　　監察人職權如下：</w:t>
      </w:r>
    </w:p>
    <w:p w:rsidR="00431190" w:rsidRDefault="00431190" w:rsidP="006E448C">
      <w:pPr>
        <w:pStyle w:val="11"/>
        <w:spacing w:line="455" w:lineRule="exact"/>
        <w:ind w:left="2240" w:hanging="280"/>
      </w:pPr>
      <w:r>
        <w:rPr>
          <w:rFonts w:hint="eastAsia"/>
        </w:rPr>
        <w:t>一、基金會業務推展及執行業務人員之監督。</w:t>
      </w:r>
    </w:p>
    <w:p w:rsidR="00431190" w:rsidRDefault="00431190" w:rsidP="006E448C">
      <w:pPr>
        <w:pStyle w:val="11"/>
        <w:spacing w:line="455" w:lineRule="exact"/>
        <w:ind w:left="2240" w:hanging="280"/>
      </w:pPr>
      <w:r>
        <w:rPr>
          <w:rFonts w:hint="eastAsia"/>
        </w:rPr>
        <w:t>二、基金、存款及其他財產之稽核。</w:t>
      </w:r>
    </w:p>
    <w:p w:rsidR="00431190" w:rsidRDefault="00431190" w:rsidP="006E448C">
      <w:pPr>
        <w:pStyle w:val="11"/>
        <w:spacing w:line="455" w:lineRule="exact"/>
        <w:ind w:left="2240" w:hanging="280"/>
      </w:pPr>
      <w:r>
        <w:rPr>
          <w:rFonts w:hint="eastAsia"/>
        </w:rPr>
        <w:t>三、財務狀況之檢查。</w:t>
      </w:r>
    </w:p>
    <w:p w:rsidR="00431190" w:rsidRDefault="00431190" w:rsidP="006E448C">
      <w:pPr>
        <w:pStyle w:val="11"/>
        <w:spacing w:line="455" w:lineRule="exact"/>
        <w:ind w:left="2240" w:hanging="280"/>
      </w:pPr>
      <w:r>
        <w:rPr>
          <w:rFonts w:hint="eastAsia"/>
        </w:rPr>
        <w:t>四、決算之審議。</w:t>
      </w:r>
    </w:p>
    <w:p w:rsidR="00431190" w:rsidRPr="00005BE0" w:rsidRDefault="00431190" w:rsidP="006E448C">
      <w:pPr>
        <w:pStyle w:val="a7"/>
        <w:spacing w:line="438" w:lineRule="exact"/>
        <w:ind w:left="1400" w:firstLine="544"/>
        <w:rPr>
          <w:spacing w:val="-4"/>
        </w:rPr>
      </w:pPr>
      <w:r w:rsidRPr="00005BE0">
        <w:rPr>
          <w:rFonts w:hint="eastAsia"/>
          <w:spacing w:val="-4"/>
        </w:rPr>
        <w:lastRenderedPageBreak/>
        <w:t>監察人獨立行使職權，必要時得召開監察人會議行使之。</w:t>
      </w:r>
    </w:p>
    <w:p w:rsidR="00431190" w:rsidRDefault="00431190" w:rsidP="006E448C">
      <w:pPr>
        <w:pStyle w:val="a7"/>
        <w:spacing w:line="438" w:lineRule="exact"/>
        <w:ind w:left="1400" w:firstLine="560"/>
      </w:pPr>
      <w:r>
        <w:rPr>
          <w:rFonts w:hint="eastAsia"/>
        </w:rPr>
        <w:t>監察人得列席董事會陳述意見。</w:t>
      </w:r>
    </w:p>
    <w:p w:rsidR="00431190" w:rsidRDefault="00431190" w:rsidP="006E448C">
      <w:pPr>
        <w:pStyle w:val="a6"/>
        <w:spacing w:line="438" w:lineRule="exact"/>
        <w:ind w:left="1400" w:hanging="1400"/>
      </w:pPr>
      <w:r>
        <w:rPr>
          <w:rFonts w:hint="eastAsia"/>
        </w:rPr>
        <w:t>第五十三條　　基金會置常務監察人一人，由全體監察人互選，並由基金會報請司法院院長核定後聘任之；任期與監察人同。</w:t>
      </w:r>
    </w:p>
    <w:p w:rsidR="00431190" w:rsidRDefault="00431190" w:rsidP="006E448C">
      <w:pPr>
        <w:pStyle w:val="a7"/>
        <w:spacing w:line="438" w:lineRule="exact"/>
        <w:ind w:left="1400" w:firstLine="560"/>
      </w:pPr>
      <w:r>
        <w:rPr>
          <w:rFonts w:hint="eastAsia"/>
        </w:rPr>
        <w:t>監察人會議由常務監察人召集之。</w:t>
      </w:r>
    </w:p>
    <w:p w:rsidR="00431190" w:rsidRDefault="00431190" w:rsidP="006E448C">
      <w:pPr>
        <w:pStyle w:val="a7"/>
        <w:spacing w:line="438" w:lineRule="exact"/>
        <w:ind w:left="1400" w:firstLine="560"/>
      </w:pPr>
      <w:r>
        <w:rPr>
          <w:rFonts w:hint="eastAsia"/>
        </w:rPr>
        <w:t>前項會議之決議，應有全體監察人過半數之出席及出席監察人過半數之同意行之。</w:t>
      </w:r>
    </w:p>
    <w:p w:rsidR="00431190" w:rsidRDefault="00431190" w:rsidP="006E448C">
      <w:pPr>
        <w:pStyle w:val="a7"/>
        <w:spacing w:line="438" w:lineRule="exact"/>
        <w:ind w:left="1400" w:firstLine="560"/>
      </w:pPr>
      <w:r>
        <w:rPr>
          <w:rFonts w:hint="eastAsia"/>
        </w:rPr>
        <w:t>常務監察人於任期中辭職、喪失監察人身分或有其他</w:t>
      </w:r>
      <w:r w:rsidRPr="00005BE0">
        <w:rPr>
          <w:rFonts w:hint="eastAsia"/>
          <w:spacing w:val="-4"/>
        </w:rPr>
        <w:t>不適任之情形者，應由基金會報請司法院院長核定後解任之。</w:t>
      </w:r>
    </w:p>
    <w:p w:rsidR="00431190" w:rsidRDefault="00431190" w:rsidP="006E448C">
      <w:pPr>
        <w:pStyle w:val="a7"/>
        <w:spacing w:line="438" w:lineRule="exact"/>
        <w:ind w:left="1400" w:firstLine="560"/>
      </w:pPr>
      <w:r>
        <w:rPr>
          <w:rFonts w:hint="eastAsia"/>
        </w:rPr>
        <w:t>前項情形，主管機關得限期命基金會改選常務監察人；任期至前任常務監察人任期屆滿之日止。未改選前，由監察人互推一人代理之。</w:t>
      </w:r>
    </w:p>
    <w:p w:rsidR="00431190" w:rsidRDefault="00431190" w:rsidP="006E448C">
      <w:pPr>
        <w:pStyle w:val="a6"/>
        <w:spacing w:line="438" w:lineRule="exact"/>
        <w:ind w:left="1400" w:hanging="1400"/>
      </w:pPr>
      <w:r>
        <w:rPr>
          <w:rFonts w:hint="eastAsia"/>
        </w:rPr>
        <w:t>第五十四條　　有下列情形之一者，不得擔任基金會之董事或監察人：</w:t>
      </w:r>
    </w:p>
    <w:p w:rsidR="00431190" w:rsidRDefault="00431190" w:rsidP="006E448C">
      <w:pPr>
        <w:pStyle w:val="11"/>
        <w:spacing w:line="438" w:lineRule="exact"/>
        <w:ind w:left="2478" w:hangingChars="185" w:hanging="518"/>
      </w:pPr>
      <w:r>
        <w:rPr>
          <w:rFonts w:hint="eastAsia"/>
        </w:rPr>
        <w:t>一、故意犯罪，受有期徒刑以上刑之宣告確定。但宣告緩刑者，不在此限。</w:t>
      </w:r>
    </w:p>
    <w:p w:rsidR="00431190" w:rsidRDefault="00431190" w:rsidP="006E448C">
      <w:pPr>
        <w:pStyle w:val="11"/>
        <w:spacing w:line="438" w:lineRule="exact"/>
        <w:ind w:left="2436" w:hangingChars="170" w:hanging="476"/>
      </w:pPr>
      <w:r>
        <w:rPr>
          <w:rFonts w:hint="eastAsia"/>
        </w:rPr>
        <w:t>二、受破產宣告，或依消費者債務清理條例經法院裁定開始清算程序，尚未復權。</w:t>
      </w:r>
    </w:p>
    <w:p w:rsidR="00431190" w:rsidRDefault="00431190" w:rsidP="006E448C">
      <w:pPr>
        <w:pStyle w:val="11"/>
        <w:spacing w:line="438" w:lineRule="exact"/>
        <w:ind w:left="2240" w:hanging="280"/>
      </w:pPr>
      <w:r>
        <w:rPr>
          <w:rFonts w:hint="eastAsia"/>
        </w:rPr>
        <w:t>三、受監護或輔助宣告，尚未撤銷。</w:t>
      </w:r>
    </w:p>
    <w:p w:rsidR="00431190" w:rsidRDefault="00431190" w:rsidP="006E448C">
      <w:pPr>
        <w:pStyle w:val="11"/>
        <w:spacing w:line="438" w:lineRule="exact"/>
        <w:ind w:left="2520" w:hangingChars="200" w:hanging="560"/>
      </w:pPr>
      <w:r>
        <w:rPr>
          <w:rFonts w:hint="eastAsia"/>
        </w:rPr>
        <w:t>四、經中央衛生主管機關評鑑合格之醫院證明身心障礙或其他事由致不能勝任職務。</w:t>
      </w:r>
    </w:p>
    <w:p w:rsidR="00431190" w:rsidRDefault="00431190" w:rsidP="006E448C">
      <w:pPr>
        <w:pStyle w:val="a6"/>
        <w:spacing w:line="438" w:lineRule="exact"/>
        <w:ind w:left="1400" w:hanging="1400"/>
      </w:pPr>
      <w:r>
        <w:rPr>
          <w:rFonts w:hint="eastAsia"/>
        </w:rPr>
        <w:t>第五十五條　　董事、監察人應遵守利益迴避原則，不得假借職務上之權力、機會或方法圖謀本人或第三人之利益。</w:t>
      </w:r>
    </w:p>
    <w:p w:rsidR="00431190" w:rsidRDefault="00431190" w:rsidP="006E448C">
      <w:pPr>
        <w:pStyle w:val="a7"/>
        <w:spacing w:line="438" w:lineRule="exact"/>
        <w:ind w:left="1400" w:firstLine="560"/>
      </w:pPr>
      <w:r>
        <w:rPr>
          <w:rFonts w:hint="eastAsia"/>
        </w:rPr>
        <w:t>董事、監察人相互間，不得有或曾有配偶及三親等以內血親、姻親之關係。</w:t>
      </w:r>
    </w:p>
    <w:p w:rsidR="00431190" w:rsidRDefault="00431190" w:rsidP="006E448C">
      <w:pPr>
        <w:pStyle w:val="a7"/>
        <w:spacing w:line="438" w:lineRule="exact"/>
        <w:ind w:left="1400" w:firstLine="560"/>
      </w:pPr>
      <w:r>
        <w:rPr>
          <w:rFonts w:hint="eastAsia"/>
        </w:rPr>
        <w:t>董事、監察人之配偶及其三親等以內血親、姻親，不得擔任基金會總務、會計及人事職務。</w:t>
      </w:r>
    </w:p>
    <w:p w:rsidR="00431190" w:rsidRDefault="00431190" w:rsidP="006E448C">
      <w:pPr>
        <w:pStyle w:val="a7"/>
        <w:spacing w:line="445" w:lineRule="exact"/>
        <w:ind w:left="1400" w:firstLine="560"/>
      </w:pPr>
      <w:r>
        <w:rPr>
          <w:rFonts w:hint="eastAsia"/>
        </w:rPr>
        <w:lastRenderedPageBreak/>
        <w:t>前三項之規定，於執行長及副執行長準用之。</w:t>
      </w:r>
    </w:p>
    <w:p w:rsidR="00431190" w:rsidRDefault="00431190" w:rsidP="006E448C">
      <w:pPr>
        <w:pStyle w:val="a6"/>
        <w:spacing w:line="445" w:lineRule="exact"/>
        <w:ind w:left="1400" w:hanging="1400"/>
      </w:pPr>
      <w:r>
        <w:rPr>
          <w:rFonts w:hint="eastAsia"/>
        </w:rPr>
        <w:t>第五十六條　　基金會應依設立目的，擬定年度工作計畫及經費預算，並於會計年度開始前六個月陳報主管機關。</w:t>
      </w:r>
    </w:p>
    <w:p w:rsidR="00431190" w:rsidRDefault="00431190" w:rsidP="006E448C">
      <w:pPr>
        <w:pStyle w:val="a7"/>
        <w:spacing w:line="445" w:lineRule="exact"/>
        <w:ind w:left="1400" w:firstLine="560"/>
      </w:pPr>
      <w:r>
        <w:rPr>
          <w:rFonts w:hint="eastAsia"/>
        </w:rPr>
        <w:t>基金會應將年度工作報告、決算及財產清冊於會計年度結束後二個月內，報請主管機關備查。</w:t>
      </w:r>
    </w:p>
    <w:p w:rsidR="00431190" w:rsidRDefault="00431190" w:rsidP="006E448C">
      <w:pPr>
        <w:pStyle w:val="a6"/>
        <w:spacing w:line="445" w:lineRule="exact"/>
        <w:ind w:left="1400" w:hanging="1400"/>
      </w:pPr>
      <w:r>
        <w:rPr>
          <w:rFonts w:hint="eastAsia"/>
        </w:rPr>
        <w:t>第五十七條　　主管機關為監督基金會業務之正常運作，得命基金會就其業務、會計及財產相關事項提出報告，並得派員檢查其業務。</w:t>
      </w:r>
    </w:p>
    <w:p w:rsidR="00431190" w:rsidRDefault="00431190" w:rsidP="006E448C">
      <w:pPr>
        <w:pStyle w:val="a7"/>
        <w:spacing w:line="445" w:lineRule="exact"/>
        <w:ind w:left="1400" w:firstLine="560"/>
      </w:pPr>
      <w:r>
        <w:rPr>
          <w:rFonts w:hint="eastAsia"/>
        </w:rPr>
        <w:t>主管機關為前項監督時，得命基金會提出證明文件、簿冊及相關資料。</w:t>
      </w:r>
    </w:p>
    <w:p w:rsidR="00431190" w:rsidRDefault="00431190" w:rsidP="006E448C">
      <w:pPr>
        <w:pStyle w:val="a6"/>
        <w:spacing w:line="445" w:lineRule="exact"/>
        <w:ind w:left="1400" w:hanging="1400"/>
      </w:pPr>
      <w:r>
        <w:rPr>
          <w:rFonts w:hint="eastAsia"/>
        </w:rPr>
        <w:t>第五十八條　　基金會應訂定會計制度，並應妥適保存相關會計簿籍及憑證，以備查核。</w:t>
      </w:r>
    </w:p>
    <w:p w:rsidR="00431190" w:rsidRDefault="00431190" w:rsidP="006E448C">
      <w:pPr>
        <w:pStyle w:val="a6"/>
        <w:spacing w:line="445" w:lineRule="exact"/>
        <w:ind w:left="1400" w:hanging="1400"/>
      </w:pPr>
      <w:r>
        <w:rPr>
          <w:rFonts w:hint="eastAsia"/>
        </w:rPr>
        <w:t xml:space="preserve">第五十九條　　</w:t>
      </w:r>
      <w:r w:rsidRPr="007E58EB">
        <w:rPr>
          <w:rFonts w:hint="eastAsia"/>
          <w:spacing w:val="-6"/>
        </w:rPr>
        <w:t>董事、監察人不依本法行使職權，或未依本法履行義務，</w:t>
      </w:r>
      <w:r w:rsidRPr="007E58EB">
        <w:rPr>
          <w:rFonts w:hint="eastAsia"/>
          <w:spacing w:val="-4"/>
        </w:rPr>
        <w:t>主管機關得視其違反情節之輕重，為糾正或解任之必要處分。</w:t>
      </w:r>
    </w:p>
    <w:p w:rsidR="00431190" w:rsidRDefault="00360106" w:rsidP="006E448C">
      <w:pPr>
        <w:pStyle w:val="a6"/>
        <w:spacing w:line="445" w:lineRule="exact"/>
        <w:ind w:left="1406" w:hangingChars="370" w:hanging="1406"/>
      </w:pPr>
      <w:r>
        <w:rPr>
          <w:rFonts w:hint="eastAsia"/>
          <w:spacing w:val="50"/>
        </w:rPr>
        <w:t>第六十條</w:t>
      </w:r>
      <w:r>
        <w:rPr>
          <w:rFonts w:hint="eastAsia"/>
          <w:spacing w:val="-30"/>
        </w:rPr>
        <w:t xml:space="preserve">　　</w:t>
      </w:r>
      <w:r w:rsidR="00431190">
        <w:rPr>
          <w:rFonts w:hint="eastAsia"/>
        </w:rPr>
        <w:t>為監督並確保基金會之正常運作及健全發展，主管機關得就基金及經費之運用、法律扶助事件品質、年度重大措施等事項，訂定監督管理之辦法。</w:t>
      </w:r>
    </w:p>
    <w:p w:rsidR="00431190" w:rsidRDefault="00431190" w:rsidP="006E448C">
      <w:pPr>
        <w:pStyle w:val="a8"/>
        <w:spacing w:before="120" w:after="120" w:line="445" w:lineRule="exact"/>
        <w:ind w:left="3680" w:hanging="1440"/>
      </w:pPr>
      <w:r>
        <w:rPr>
          <w:rFonts w:hint="eastAsia"/>
        </w:rPr>
        <w:t>第六章　附　　則</w:t>
      </w:r>
    </w:p>
    <w:p w:rsidR="00431190" w:rsidRDefault="00431190" w:rsidP="006E448C">
      <w:pPr>
        <w:pStyle w:val="a6"/>
        <w:spacing w:line="445" w:lineRule="exact"/>
        <w:ind w:left="1400" w:hanging="1400"/>
      </w:pPr>
      <w:r>
        <w:rPr>
          <w:rFonts w:hint="eastAsia"/>
        </w:rPr>
        <w:t>第六十一條　　法院為協助法律扶助事務，得申請撥用非公用財產類之不動產，提供基金會使用。</w:t>
      </w:r>
    </w:p>
    <w:p w:rsidR="00431190" w:rsidRDefault="00431190" w:rsidP="006E448C">
      <w:pPr>
        <w:pStyle w:val="a6"/>
        <w:spacing w:line="445" w:lineRule="exact"/>
        <w:ind w:left="1400" w:hanging="1400"/>
      </w:pPr>
      <w:r>
        <w:rPr>
          <w:rFonts w:hint="eastAsia"/>
        </w:rPr>
        <w:t>第六十二條　　基金會與各分會間資金管理及運用之辦法，由基金會定之。</w:t>
      </w:r>
    </w:p>
    <w:p w:rsidR="00431190" w:rsidRDefault="00431190" w:rsidP="006E448C">
      <w:pPr>
        <w:pStyle w:val="a6"/>
        <w:spacing w:line="445" w:lineRule="exact"/>
        <w:ind w:left="1400" w:hanging="1400"/>
      </w:pPr>
      <w:r>
        <w:rPr>
          <w:rFonts w:hint="eastAsia"/>
        </w:rPr>
        <w:t>第六十三條　　經分會准許法律扶助之無資力者，其於訴訟或非訟程序中，向法院聲請訴訟救助時，除顯無理由者外，應准予訴訟救助，不受民事訴訟法第一百零八條規定之限制。</w:t>
      </w:r>
    </w:p>
    <w:p w:rsidR="00431190" w:rsidRDefault="00431190" w:rsidP="006E448C">
      <w:pPr>
        <w:pStyle w:val="a6"/>
        <w:spacing w:line="490" w:lineRule="exact"/>
        <w:ind w:left="1400" w:hanging="1400"/>
      </w:pPr>
      <w:r>
        <w:rPr>
          <w:rFonts w:hint="eastAsia"/>
        </w:rPr>
        <w:lastRenderedPageBreak/>
        <w:t>第六十四條　　曾依本法從事法律扶助相關業務者，因職務知悉之秘密或非公開訊息，負有保密之責，非經當事人同意或有正當理由，不得洩漏或公開。</w:t>
      </w:r>
    </w:p>
    <w:p w:rsidR="00431190" w:rsidRDefault="00431190" w:rsidP="006E448C">
      <w:pPr>
        <w:pStyle w:val="a6"/>
        <w:spacing w:line="490" w:lineRule="exact"/>
        <w:ind w:left="1400" w:hanging="1400"/>
      </w:pPr>
      <w:r>
        <w:rPr>
          <w:rFonts w:hint="eastAsia"/>
        </w:rPr>
        <w:t>第六十五條　　司法人員、司法警察（官）、軍法人員或律師處理法律事務，發現符合本法所定申請法律扶助之要件時，應告知當事人得依本法申請法律扶助。</w:t>
      </w:r>
    </w:p>
    <w:p w:rsidR="00431190" w:rsidRDefault="00431190" w:rsidP="006E448C">
      <w:pPr>
        <w:pStyle w:val="a6"/>
        <w:spacing w:line="490" w:lineRule="exact"/>
        <w:ind w:left="1400" w:hanging="1400"/>
      </w:pPr>
      <w:r>
        <w:rPr>
          <w:rFonts w:hint="eastAsia"/>
        </w:rPr>
        <w:t>第六十六條　　扶助律師應於偵查終結或每一審級終結後，告知受扶助人法定救濟期間之規定。</w:t>
      </w:r>
    </w:p>
    <w:p w:rsidR="00431190" w:rsidRDefault="00431190" w:rsidP="006E448C">
      <w:pPr>
        <w:pStyle w:val="a6"/>
        <w:spacing w:line="490" w:lineRule="exact"/>
        <w:ind w:left="1400" w:hanging="1400"/>
      </w:pPr>
      <w:r>
        <w:rPr>
          <w:rFonts w:hint="eastAsia"/>
        </w:rPr>
        <w:t>第六十七條　　分會認為法律扶助事件顯有勝訴之望，並有聲請實施保全或停止強制執行程序之必要，受扶助人應向法院繳納之假扣押、假處分、定暫時狀態處分、暫時處分或停止強制執行擔保金，得由分會出具之保證書代之。</w:t>
      </w:r>
    </w:p>
    <w:p w:rsidR="00431190" w:rsidRDefault="00431190" w:rsidP="006E448C">
      <w:pPr>
        <w:pStyle w:val="a7"/>
        <w:spacing w:line="490" w:lineRule="exact"/>
        <w:ind w:left="1400" w:firstLine="560"/>
      </w:pPr>
      <w:r>
        <w:rPr>
          <w:rFonts w:hint="eastAsia"/>
        </w:rPr>
        <w:t>前項出具保證書原因消滅時，分會得以自己名義向法院聲請返還。</w:t>
      </w:r>
    </w:p>
    <w:p w:rsidR="00BC6F22" w:rsidRDefault="00431190" w:rsidP="006E448C">
      <w:pPr>
        <w:spacing w:afterLines="100" w:after="240" w:line="490" w:lineRule="exact"/>
      </w:pPr>
      <w:r>
        <w:rPr>
          <w:rFonts w:hint="eastAsia"/>
        </w:rPr>
        <w:t>第六十八條　　本法施行日期由司法院定之。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B45A6" w:rsidTr="004B1A96">
        <w:trPr>
          <w:trHeight w:hRule="exact" w:val="851"/>
        </w:trPr>
        <w:tc>
          <w:tcPr>
            <w:tcW w:w="1988" w:type="dxa"/>
            <w:vAlign w:val="center"/>
          </w:tcPr>
          <w:p w:rsidR="000B45A6" w:rsidRDefault="000B45A6" w:rsidP="004B1A96">
            <w:pPr>
              <w:pStyle w:val="af9"/>
            </w:pPr>
            <w:r>
              <w:rPr>
                <w:rFonts w:hint="eastAsia"/>
              </w:rPr>
              <w:t>總統令</w:t>
            </w:r>
          </w:p>
        </w:tc>
        <w:tc>
          <w:tcPr>
            <w:tcW w:w="4759" w:type="dxa"/>
            <w:vAlign w:val="center"/>
          </w:tcPr>
          <w:p w:rsidR="000B45A6" w:rsidRDefault="000B45A6" w:rsidP="004B1A96">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0B45A6" w:rsidRDefault="000B45A6" w:rsidP="00BC6F22">
            <w:pPr>
              <w:spacing w:line="240" w:lineRule="auto"/>
              <w:jc w:val="distribute"/>
              <w:rPr>
                <w:spacing w:val="-8"/>
              </w:rPr>
            </w:pPr>
            <w:r>
              <w:rPr>
                <w:rFonts w:hint="eastAsia"/>
              </w:rPr>
              <w:t>華總一義字第</w:t>
            </w:r>
            <w:r>
              <w:rPr>
                <w:rFonts w:hint="eastAsia"/>
              </w:rPr>
              <w:t>104000</w:t>
            </w:r>
            <w:r w:rsidR="00B01369">
              <w:t>77891</w:t>
            </w:r>
            <w:r>
              <w:rPr>
                <w:rFonts w:hint="eastAsia"/>
              </w:rPr>
              <w:t>號</w:t>
            </w:r>
          </w:p>
        </w:tc>
      </w:tr>
    </w:tbl>
    <w:p w:rsidR="000B45A6" w:rsidRDefault="000B45A6" w:rsidP="00517304">
      <w:pPr>
        <w:pStyle w:val="10"/>
        <w:spacing w:before="120" w:after="120" w:line="500" w:lineRule="exact"/>
      </w:pPr>
      <w:r>
        <w:rPr>
          <w:rFonts w:hint="eastAsia"/>
        </w:rPr>
        <w:t>茲</w:t>
      </w:r>
      <w:r w:rsidRPr="00B30BCB">
        <w:rPr>
          <w:rFonts w:hint="eastAsia"/>
        </w:rPr>
        <w:t>修正</w:t>
      </w:r>
      <w:r w:rsidR="00B01369" w:rsidRPr="001579AB">
        <w:rPr>
          <w:rFonts w:hint="eastAsia"/>
        </w:rPr>
        <w:t>職工福利金條例第五條</w:t>
      </w:r>
      <w:bookmarkStart w:id="0" w:name="_GoBack"/>
      <w:bookmarkEnd w:id="0"/>
      <w:r w:rsidRPr="000D3466">
        <w:rPr>
          <w:rFonts w:hint="eastAsia"/>
        </w:rPr>
        <w:t>條文</w:t>
      </w:r>
      <w:r>
        <w:rPr>
          <w:rFonts w:hint="eastAsia"/>
        </w:rPr>
        <w:t>，公布之。</w:t>
      </w:r>
    </w:p>
    <w:p w:rsidR="00FE414E" w:rsidRPr="00B60426" w:rsidRDefault="00FE414E" w:rsidP="00FE414E">
      <w:pPr>
        <w:spacing w:beforeLines="50" w:before="120"/>
      </w:pPr>
      <w:r w:rsidRPr="00B60426">
        <w:rPr>
          <w:rFonts w:hint="eastAsia"/>
        </w:rPr>
        <w:t>總　　　統　馬英九</w:t>
      </w:r>
    </w:p>
    <w:p w:rsidR="00FE414E" w:rsidRPr="00B60426" w:rsidRDefault="00FE414E" w:rsidP="00FE414E">
      <w:r w:rsidRPr="00B60426">
        <w:rPr>
          <w:rFonts w:hint="eastAsia"/>
        </w:rPr>
        <w:t xml:space="preserve">行政院院長　</w:t>
      </w:r>
      <w:r>
        <w:rPr>
          <w:rFonts w:hint="eastAsia"/>
        </w:rPr>
        <w:t>毛治國</w:t>
      </w:r>
    </w:p>
    <w:p w:rsidR="00FE414E" w:rsidRPr="00B60426" w:rsidRDefault="00FE414E" w:rsidP="000B45A6">
      <w:r>
        <w:rPr>
          <w:rFonts w:hint="eastAsia"/>
        </w:rPr>
        <w:t>勞動</w:t>
      </w:r>
      <w:r w:rsidRPr="00B60426">
        <w:rPr>
          <w:rFonts w:hint="eastAsia"/>
        </w:rPr>
        <w:t xml:space="preserve">部部長　</w:t>
      </w:r>
      <w:r>
        <w:rPr>
          <w:rFonts w:hint="eastAsia"/>
        </w:rPr>
        <w:t>陳雄文</w:t>
      </w:r>
    </w:p>
    <w:p w:rsidR="00B01369" w:rsidRPr="00B01369" w:rsidRDefault="00B01369" w:rsidP="00B01369">
      <w:pPr>
        <w:pStyle w:val="10"/>
        <w:spacing w:before="120" w:after="120"/>
        <w:rPr>
          <w:sz w:val="32"/>
          <w:szCs w:val="32"/>
        </w:rPr>
      </w:pPr>
      <w:r w:rsidRPr="00B01369">
        <w:rPr>
          <w:rFonts w:hint="eastAsia"/>
          <w:sz w:val="32"/>
          <w:szCs w:val="32"/>
        </w:rPr>
        <w:t>職工福利金條例修正第五條條文</w:t>
      </w:r>
    </w:p>
    <w:p w:rsidR="000B45A6" w:rsidRDefault="000B45A6" w:rsidP="000B45A6">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B01369" w:rsidRDefault="00B01369" w:rsidP="00E50DBD">
      <w:pPr>
        <w:pStyle w:val="a6"/>
        <w:spacing w:line="458" w:lineRule="exact"/>
        <w:ind w:left="1400" w:hanging="1400"/>
      </w:pPr>
      <w:r>
        <w:rPr>
          <w:rFonts w:hint="eastAsia"/>
        </w:rPr>
        <w:lastRenderedPageBreak/>
        <w:t>第　五　條　　職工福利金之保管動用，應由依法組織之工會及各工廠、礦場或其他企業組織共同設置職工福利委員會負責辦理；其組織規程由勞動部訂定之。</w:t>
      </w:r>
    </w:p>
    <w:p w:rsidR="00B01369" w:rsidRDefault="00B01369" w:rsidP="00E50DBD">
      <w:pPr>
        <w:pStyle w:val="a7"/>
        <w:spacing w:line="458" w:lineRule="exact"/>
        <w:ind w:leftChars="0" w:left="1400" w:firstLine="560"/>
      </w:pPr>
      <w:r>
        <w:rPr>
          <w:rFonts w:hint="eastAsia"/>
        </w:rPr>
        <w:t>前項職工福利委員會之工會代表，不得少於三分之二。</w:t>
      </w:r>
    </w:p>
    <w:p w:rsidR="00BC6F22" w:rsidRPr="00B01369" w:rsidRDefault="00B01369" w:rsidP="00E50DBD">
      <w:pPr>
        <w:pStyle w:val="a7"/>
        <w:spacing w:afterLines="100" w:after="240" w:line="458" w:lineRule="exact"/>
        <w:ind w:leftChars="0" w:left="1400" w:firstLine="560"/>
      </w:pPr>
      <w:r>
        <w:rPr>
          <w:rFonts w:hint="eastAsia"/>
        </w:rPr>
        <w:t>依第三條規定辦理之福利事業，準用前二項之規定。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B45A6" w:rsidTr="004B1A96">
        <w:trPr>
          <w:trHeight w:hRule="exact" w:val="851"/>
        </w:trPr>
        <w:tc>
          <w:tcPr>
            <w:tcW w:w="1988" w:type="dxa"/>
            <w:vAlign w:val="center"/>
          </w:tcPr>
          <w:p w:rsidR="000B45A6" w:rsidRDefault="000B45A6" w:rsidP="004B1A96">
            <w:pPr>
              <w:pStyle w:val="af9"/>
            </w:pPr>
            <w:r>
              <w:rPr>
                <w:rFonts w:hint="eastAsia"/>
              </w:rPr>
              <w:t>總統令</w:t>
            </w:r>
          </w:p>
        </w:tc>
        <w:tc>
          <w:tcPr>
            <w:tcW w:w="4759" w:type="dxa"/>
            <w:vAlign w:val="center"/>
          </w:tcPr>
          <w:p w:rsidR="000B45A6" w:rsidRDefault="000B45A6" w:rsidP="004B1A96">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0B45A6" w:rsidRDefault="000B45A6" w:rsidP="00BC6F22">
            <w:pPr>
              <w:spacing w:line="240" w:lineRule="auto"/>
              <w:jc w:val="distribute"/>
              <w:rPr>
                <w:spacing w:val="-8"/>
              </w:rPr>
            </w:pPr>
            <w:r>
              <w:rPr>
                <w:rFonts w:hint="eastAsia"/>
              </w:rPr>
              <w:t>華總一義字第</w:t>
            </w:r>
            <w:r>
              <w:rPr>
                <w:rFonts w:hint="eastAsia"/>
              </w:rPr>
              <w:t>104000</w:t>
            </w:r>
            <w:r w:rsidR="009A2BCE">
              <w:t>77901</w:t>
            </w:r>
            <w:r>
              <w:rPr>
                <w:rFonts w:hint="eastAsia"/>
              </w:rPr>
              <w:t>號</w:t>
            </w:r>
          </w:p>
        </w:tc>
      </w:tr>
    </w:tbl>
    <w:p w:rsidR="000B45A6" w:rsidRDefault="000B45A6" w:rsidP="000B45A6">
      <w:pPr>
        <w:pStyle w:val="10"/>
        <w:spacing w:before="120" w:after="120"/>
      </w:pPr>
      <w:r>
        <w:rPr>
          <w:rFonts w:hint="eastAsia"/>
        </w:rPr>
        <w:t>茲</w:t>
      </w:r>
      <w:r w:rsidRPr="00B30BCB">
        <w:rPr>
          <w:rFonts w:hint="eastAsia"/>
        </w:rPr>
        <w:t>修正</w:t>
      </w:r>
      <w:r w:rsidR="009A2BCE" w:rsidRPr="00E42E01">
        <w:rPr>
          <w:rFonts w:hint="eastAsia"/>
        </w:rPr>
        <w:t>幼兒教育及照顧法第六條至第八條、第十八條、第三十一條、第五十三條及第五十五條條文</w:t>
      </w:r>
      <w:r>
        <w:rPr>
          <w:rFonts w:hint="eastAsia"/>
        </w:rPr>
        <w:t>，公布之。</w:t>
      </w:r>
    </w:p>
    <w:p w:rsidR="00F73D6A" w:rsidRPr="00B60426" w:rsidRDefault="00F73D6A" w:rsidP="00F73D6A">
      <w:pPr>
        <w:spacing w:beforeLines="50" w:before="120"/>
      </w:pPr>
      <w:r w:rsidRPr="00B60426">
        <w:rPr>
          <w:rFonts w:hint="eastAsia"/>
        </w:rPr>
        <w:t>總　　　統　馬英九</w:t>
      </w:r>
    </w:p>
    <w:p w:rsidR="00F73D6A" w:rsidRPr="00B60426" w:rsidRDefault="00F73D6A" w:rsidP="00F73D6A">
      <w:r w:rsidRPr="00B60426">
        <w:rPr>
          <w:rFonts w:hint="eastAsia"/>
        </w:rPr>
        <w:t xml:space="preserve">行政院院長　</w:t>
      </w:r>
      <w:r>
        <w:rPr>
          <w:rFonts w:hint="eastAsia"/>
        </w:rPr>
        <w:t>毛治國</w:t>
      </w:r>
    </w:p>
    <w:p w:rsidR="009A2BCE" w:rsidRPr="00B60426" w:rsidRDefault="00F73D6A" w:rsidP="00F73D6A">
      <w:r>
        <w:rPr>
          <w:rFonts w:hint="eastAsia"/>
        </w:rPr>
        <w:t>教育</w:t>
      </w:r>
      <w:r w:rsidRPr="00B60426">
        <w:rPr>
          <w:rFonts w:hint="eastAsia"/>
        </w:rPr>
        <w:t xml:space="preserve">部部長　</w:t>
      </w:r>
      <w:r>
        <w:rPr>
          <w:rFonts w:hint="eastAsia"/>
        </w:rPr>
        <w:t>吳思華</w:t>
      </w:r>
    </w:p>
    <w:p w:rsidR="009A2BCE" w:rsidRPr="009A2BCE" w:rsidRDefault="009A2BCE" w:rsidP="009A2BCE">
      <w:pPr>
        <w:pStyle w:val="10"/>
        <w:spacing w:before="120" w:after="120"/>
        <w:rPr>
          <w:sz w:val="32"/>
          <w:szCs w:val="32"/>
        </w:rPr>
      </w:pPr>
      <w:r w:rsidRPr="009A2BCE">
        <w:rPr>
          <w:rFonts w:hint="eastAsia"/>
          <w:sz w:val="32"/>
          <w:szCs w:val="32"/>
        </w:rPr>
        <w:t>幼兒教育及照顧法修正第六條至第八條、第十八條、第三十一條、第五十三條及第五十五條條文</w:t>
      </w:r>
    </w:p>
    <w:p w:rsidR="000B45A6" w:rsidRDefault="000B45A6" w:rsidP="000B45A6">
      <w:pPr>
        <w:spacing w:afterLines="50" w:after="120" w:line="448" w:lineRule="exact"/>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日公布</w:t>
      </w:r>
    </w:p>
    <w:p w:rsidR="009A2BCE" w:rsidRDefault="009A2BCE" w:rsidP="00E50DBD">
      <w:pPr>
        <w:pStyle w:val="a6"/>
        <w:spacing w:line="457" w:lineRule="exact"/>
        <w:ind w:left="1400" w:hanging="1400"/>
      </w:pPr>
      <w:r>
        <w:rPr>
          <w:rFonts w:hint="eastAsia"/>
        </w:rPr>
        <w:t>第　六　條　　直轄市、縣（市）主管機關掌理下列事項：</w:t>
      </w:r>
    </w:p>
    <w:p w:rsidR="009A2BCE" w:rsidRDefault="009A2BCE" w:rsidP="00E50DBD">
      <w:pPr>
        <w:pStyle w:val="11"/>
        <w:spacing w:line="457" w:lineRule="exact"/>
        <w:ind w:left="2240" w:hanging="280"/>
      </w:pPr>
      <w:r>
        <w:rPr>
          <w:rFonts w:hint="eastAsia"/>
        </w:rPr>
        <w:t>一、地方性教保服務方案之規劃、實驗、推展及獎助。</w:t>
      </w:r>
    </w:p>
    <w:p w:rsidR="009A2BCE" w:rsidRDefault="009A2BCE" w:rsidP="00E50DBD">
      <w:pPr>
        <w:pStyle w:val="11"/>
        <w:spacing w:line="457" w:lineRule="exact"/>
        <w:ind w:left="2240" w:hanging="280"/>
      </w:pPr>
      <w:r>
        <w:rPr>
          <w:rFonts w:hint="eastAsia"/>
        </w:rPr>
        <w:t>二、幼兒園之設立、監督、輔導及評鑑。</w:t>
      </w:r>
    </w:p>
    <w:p w:rsidR="009A2BCE" w:rsidRDefault="009A2BCE" w:rsidP="000A798F">
      <w:pPr>
        <w:pStyle w:val="11"/>
        <w:spacing w:line="457" w:lineRule="exact"/>
        <w:ind w:left="2464" w:hangingChars="180" w:hanging="504"/>
      </w:pPr>
      <w:r>
        <w:rPr>
          <w:rFonts w:hint="eastAsia"/>
        </w:rPr>
        <w:t>三、公立幼兒園、非營利幼兒園及社區或部落互助教保服務中心普設之推動。</w:t>
      </w:r>
    </w:p>
    <w:p w:rsidR="009A2BCE" w:rsidRDefault="009A2BCE" w:rsidP="00E50DBD">
      <w:pPr>
        <w:pStyle w:val="11"/>
        <w:spacing w:line="457" w:lineRule="exact"/>
        <w:ind w:left="2240" w:hanging="280"/>
      </w:pPr>
      <w:r>
        <w:rPr>
          <w:rFonts w:hint="eastAsia"/>
        </w:rPr>
        <w:t>四、教保服務人員之監督、輔導、管理及在職訓練。</w:t>
      </w:r>
    </w:p>
    <w:p w:rsidR="009A2BCE" w:rsidRDefault="009A2BCE" w:rsidP="00E50DBD">
      <w:pPr>
        <w:pStyle w:val="11"/>
        <w:spacing w:line="457" w:lineRule="exact"/>
        <w:ind w:left="2240" w:hanging="280"/>
      </w:pPr>
      <w:r>
        <w:rPr>
          <w:rFonts w:hint="eastAsia"/>
        </w:rPr>
        <w:t>五、幼兒園親職教育之規劃及辦理。</w:t>
      </w:r>
    </w:p>
    <w:p w:rsidR="009A2BCE" w:rsidRDefault="009A2BCE" w:rsidP="00E50DBD">
      <w:pPr>
        <w:pStyle w:val="11"/>
        <w:spacing w:line="457" w:lineRule="exact"/>
        <w:ind w:left="2464" w:hangingChars="180" w:hanging="504"/>
      </w:pPr>
      <w:r>
        <w:rPr>
          <w:rFonts w:hint="eastAsia"/>
        </w:rPr>
        <w:t>六、</w:t>
      </w:r>
      <w:r w:rsidRPr="002B4CE9">
        <w:rPr>
          <w:rFonts w:hint="eastAsia"/>
          <w:spacing w:val="-6"/>
        </w:rPr>
        <w:t>地方性教保服務基本資料之蒐集、調查、統計及公布。</w:t>
      </w:r>
    </w:p>
    <w:p w:rsidR="009A2BCE" w:rsidRDefault="009A2BCE" w:rsidP="00E50DBD">
      <w:pPr>
        <w:pStyle w:val="11"/>
        <w:spacing w:line="457" w:lineRule="exact"/>
        <w:ind w:left="2240" w:hanging="280"/>
      </w:pPr>
      <w:r>
        <w:rPr>
          <w:rFonts w:hint="eastAsia"/>
        </w:rPr>
        <w:t>七、其他地方性教保服務之相關事項。</w:t>
      </w:r>
    </w:p>
    <w:p w:rsidR="009A2BCE" w:rsidRDefault="009A2BCE" w:rsidP="003501FD">
      <w:pPr>
        <w:pStyle w:val="a6"/>
        <w:spacing w:line="455" w:lineRule="exact"/>
        <w:ind w:left="1400" w:hanging="1400"/>
      </w:pPr>
      <w:r>
        <w:rPr>
          <w:rFonts w:hint="eastAsia"/>
        </w:rPr>
        <w:lastRenderedPageBreak/>
        <w:t>第　七　條　　幼兒園教保服務應以幼兒為主體，遵行幼兒本位精神，</w:t>
      </w:r>
      <w:r w:rsidRPr="00412F39">
        <w:rPr>
          <w:rFonts w:hint="eastAsia"/>
          <w:spacing w:val="-6"/>
        </w:rPr>
        <w:t>秉持性別、族群、文化平等、教保並重及尊重家長之原則辦理。</w:t>
      </w:r>
    </w:p>
    <w:p w:rsidR="009A2BCE" w:rsidRDefault="009A2BCE" w:rsidP="003501FD">
      <w:pPr>
        <w:pStyle w:val="a7"/>
        <w:spacing w:line="455" w:lineRule="exact"/>
        <w:ind w:leftChars="0" w:left="1400" w:firstLine="560"/>
      </w:pPr>
      <w:r>
        <w:rPr>
          <w:rFonts w:hint="eastAsia"/>
        </w:rPr>
        <w:t>推動與促進幼兒教保服務工作發展為政府、社會、家庭、幼兒園及教保服務人員共同之責任。</w:t>
      </w:r>
    </w:p>
    <w:p w:rsidR="009A2BCE" w:rsidRDefault="009A2BCE" w:rsidP="003501FD">
      <w:pPr>
        <w:pStyle w:val="a7"/>
        <w:spacing w:line="455" w:lineRule="exact"/>
        <w:ind w:leftChars="0" w:left="1400" w:firstLine="536"/>
      </w:pPr>
      <w:r w:rsidRPr="00635D21">
        <w:rPr>
          <w:rFonts w:hint="eastAsia"/>
          <w:spacing w:val="-6"/>
        </w:rPr>
        <w:t>政府應提供幼兒優質、普及、平價及近便性之教保服務，</w:t>
      </w:r>
      <w:r>
        <w:rPr>
          <w:rFonts w:hint="eastAsia"/>
        </w:rPr>
        <w:t>對處於經濟、文化、身心、族群及區域等不利條件之幼兒，應優先提供其接受適當教保服務之機會。</w:t>
      </w:r>
    </w:p>
    <w:p w:rsidR="009A2BCE" w:rsidRDefault="009A2BCE" w:rsidP="003501FD">
      <w:pPr>
        <w:pStyle w:val="a7"/>
        <w:spacing w:line="455" w:lineRule="exact"/>
        <w:ind w:leftChars="0" w:left="1400" w:firstLine="560"/>
      </w:pPr>
      <w:r>
        <w:rPr>
          <w:rFonts w:hint="eastAsia"/>
        </w:rPr>
        <w:t>公立幼兒園及非營利幼兒園應優先招收不利條件之幼兒，其招收不利條件幼兒人數超過一定比率時，得報請直轄市、縣（市）主管機關增聘專業輔導人力。</w:t>
      </w:r>
    </w:p>
    <w:p w:rsidR="009A2BCE" w:rsidRDefault="009A2BCE" w:rsidP="003501FD">
      <w:pPr>
        <w:pStyle w:val="a7"/>
        <w:spacing w:line="455" w:lineRule="exact"/>
        <w:ind w:leftChars="0" w:left="1400" w:firstLine="560"/>
      </w:pPr>
      <w:r>
        <w:rPr>
          <w:rFonts w:hint="eastAsia"/>
        </w:rPr>
        <w:t>前項招收不利條件幼兒之優先順序、一定比率及增聘輔導人力之自治法規，由直轄市、縣</w:t>
      </w:r>
      <w:r>
        <w:rPr>
          <w:rFonts w:hint="eastAsia"/>
        </w:rPr>
        <w:t xml:space="preserve"> </w:t>
      </w:r>
      <w:r>
        <w:rPr>
          <w:rFonts w:hint="eastAsia"/>
        </w:rPr>
        <w:t>（市）主管機關定之。</w:t>
      </w:r>
    </w:p>
    <w:p w:rsidR="009A2BCE" w:rsidRDefault="009A2BCE" w:rsidP="003501FD">
      <w:pPr>
        <w:pStyle w:val="a7"/>
        <w:spacing w:line="455" w:lineRule="exact"/>
        <w:ind w:leftChars="0" w:left="1400" w:firstLine="560"/>
      </w:pPr>
      <w:r>
        <w:rPr>
          <w:rFonts w:hint="eastAsia"/>
        </w:rPr>
        <w:t>政府對就讀幼兒園之幼兒，得視實際需要補助其費用；</w:t>
      </w:r>
      <w:r w:rsidRPr="00BD3F71">
        <w:rPr>
          <w:rFonts w:hint="eastAsia"/>
          <w:spacing w:val="-6"/>
        </w:rPr>
        <w:t>其補助對象、補助條件、補助額度及其他應遵行事項之辦法，</w:t>
      </w:r>
      <w:r>
        <w:rPr>
          <w:rFonts w:hint="eastAsia"/>
        </w:rPr>
        <w:t>由中央主管機關定之。</w:t>
      </w:r>
    </w:p>
    <w:p w:rsidR="009A2BCE" w:rsidRDefault="009A2BCE" w:rsidP="003501FD">
      <w:pPr>
        <w:pStyle w:val="a6"/>
        <w:spacing w:line="455" w:lineRule="exact"/>
        <w:ind w:left="1400" w:hanging="1400"/>
      </w:pPr>
      <w:r>
        <w:rPr>
          <w:rFonts w:hint="eastAsia"/>
        </w:rPr>
        <w:t>第　八　條　　直轄市、縣（市）、鄉（鎮、市）、直轄市山地原住民區、學校、法人、團體或個人得興辦幼兒園，幼兒園應經直轄市、縣（市）主管機關許可設立，並於取得設立許可後始得招生。</w:t>
      </w:r>
    </w:p>
    <w:p w:rsidR="009A2BCE" w:rsidRDefault="009A2BCE" w:rsidP="003501FD">
      <w:pPr>
        <w:pStyle w:val="a7"/>
        <w:spacing w:line="455" w:lineRule="exact"/>
        <w:ind w:leftChars="0" w:left="1400" w:firstLine="560"/>
      </w:pPr>
      <w:r>
        <w:rPr>
          <w:rFonts w:hint="eastAsia"/>
        </w:rPr>
        <w:t>公立學校所設幼兒園應為學校所附設，其與直轄市、縣</w:t>
      </w:r>
      <w:r w:rsidRPr="00B35E42">
        <w:rPr>
          <w:rFonts w:hint="eastAsia"/>
          <w:spacing w:val="-4"/>
        </w:rPr>
        <w:t>（市）、鄉（鎮、市）及直轄市山地原住民區設立者為公立，</w:t>
      </w:r>
      <w:r>
        <w:rPr>
          <w:rFonts w:hint="eastAsia"/>
        </w:rPr>
        <w:t>其餘為私立。但本法施行前已由政府或公立學校所設之私立幼稚園或托兒所，仍為私立。</w:t>
      </w:r>
    </w:p>
    <w:p w:rsidR="009A2BCE" w:rsidRDefault="009A2BCE" w:rsidP="003501FD">
      <w:pPr>
        <w:pStyle w:val="a7"/>
        <w:spacing w:line="455" w:lineRule="exact"/>
        <w:ind w:leftChars="0" w:left="1400" w:firstLine="560"/>
      </w:pPr>
      <w:r>
        <w:rPr>
          <w:rFonts w:hint="eastAsia"/>
        </w:rPr>
        <w:t>幼兒園得於同一鄉（鎮、市、區）內設立分班，其招生人數不得逾本園之人數或六十人之上限。</w:t>
      </w:r>
    </w:p>
    <w:p w:rsidR="009A2BCE" w:rsidRDefault="009A2BCE" w:rsidP="003501FD">
      <w:pPr>
        <w:pStyle w:val="a7"/>
        <w:spacing w:line="438" w:lineRule="exact"/>
        <w:ind w:left="1400" w:firstLine="560"/>
      </w:pPr>
      <w:r>
        <w:rPr>
          <w:rFonts w:hint="eastAsia"/>
        </w:rPr>
        <w:lastRenderedPageBreak/>
        <w:t>私立幼兒園得辦理財團法人登記並設置董事會。</w:t>
      </w:r>
    </w:p>
    <w:p w:rsidR="009A2BCE" w:rsidRDefault="009A2BCE" w:rsidP="003501FD">
      <w:pPr>
        <w:pStyle w:val="a7"/>
        <w:spacing w:line="438" w:lineRule="exact"/>
        <w:ind w:left="1400" w:firstLine="560"/>
      </w:pPr>
      <w:r>
        <w:rPr>
          <w:rFonts w:hint="eastAsia"/>
        </w:rPr>
        <w:t>幼兒園與其分班基本設施設備之標準，及其設立、改建、遷移、擴充、增加招收幼兒人數、更名與變更負責人程序及應檢具之文件、停辦、復辦、撤銷與廢止許可、督導管理、財團法人登記、董事會運作及其他應遵行事項之辦法，均由中央主管機關定之。</w:t>
      </w:r>
    </w:p>
    <w:p w:rsidR="009A2BCE" w:rsidRDefault="0049599C" w:rsidP="003501FD">
      <w:pPr>
        <w:pStyle w:val="a6"/>
        <w:spacing w:line="438" w:lineRule="exact"/>
        <w:ind w:left="1406" w:hangingChars="370" w:hanging="1406"/>
      </w:pPr>
      <w:r>
        <w:rPr>
          <w:rFonts w:hint="eastAsia"/>
          <w:spacing w:val="50"/>
        </w:rPr>
        <w:t>第十八條</w:t>
      </w:r>
      <w:r>
        <w:rPr>
          <w:rFonts w:hint="eastAsia"/>
          <w:spacing w:val="-30"/>
        </w:rPr>
        <w:t xml:space="preserve">　　</w:t>
      </w:r>
      <w:r w:rsidR="009A2BCE">
        <w:rPr>
          <w:rFonts w:hint="eastAsia"/>
        </w:rPr>
        <w:t>幼兒園二歲以上未滿三歲幼兒，每班以十六人為限，且不得與其他年齡幼兒混齡；三歲以上至入國民小學前幼兒，</w:t>
      </w:r>
      <w:r w:rsidR="009A2BCE" w:rsidRPr="00C815ED">
        <w:rPr>
          <w:rFonts w:hint="eastAsia"/>
          <w:spacing w:val="-6"/>
        </w:rPr>
        <w:t>每班以三十人為限。但離島、偏鄉及原住民族地區之幼兒園，</w:t>
      </w:r>
      <w:r w:rsidR="009A2BCE">
        <w:rPr>
          <w:rFonts w:hint="eastAsia"/>
        </w:rPr>
        <w:t>因區域內二歲以上未滿三歲幼兒之人數稀少，致其招收人</w:t>
      </w:r>
      <w:r w:rsidR="009A2BCE" w:rsidRPr="00C815ED">
        <w:rPr>
          <w:rFonts w:hint="eastAsia"/>
          <w:spacing w:val="-6"/>
        </w:rPr>
        <w:t>數無法單獨成班者，得報直轄市、縣（市）主管機關同意後，</w:t>
      </w:r>
      <w:r w:rsidR="009A2BCE">
        <w:rPr>
          <w:rFonts w:hint="eastAsia"/>
        </w:rPr>
        <w:t>以二歲以上至入國民小學前幼兒進行混齡編班，每班以十五人為限。</w:t>
      </w:r>
    </w:p>
    <w:p w:rsidR="009A2BCE" w:rsidRDefault="009A2BCE" w:rsidP="003501FD">
      <w:pPr>
        <w:pStyle w:val="a7"/>
        <w:spacing w:line="438" w:lineRule="exact"/>
        <w:ind w:left="1400" w:firstLine="560"/>
      </w:pPr>
      <w:r>
        <w:rPr>
          <w:rFonts w:hint="eastAsia"/>
        </w:rPr>
        <w:t>幼兒園除公立學校附設者及分班免置園長外，應置下列專任教保服務人員：</w:t>
      </w:r>
    </w:p>
    <w:p w:rsidR="009A2BCE" w:rsidRDefault="009A2BCE" w:rsidP="003501FD">
      <w:pPr>
        <w:pStyle w:val="11"/>
        <w:spacing w:line="438" w:lineRule="exact"/>
        <w:ind w:left="2240" w:hanging="280"/>
      </w:pPr>
      <w:r>
        <w:rPr>
          <w:rFonts w:hint="eastAsia"/>
        </w:rPr>
        <w:t>一、園長。</w:t>
      </w:r>
    </w:p>
    <w:p w:rsidR="009A2BCE" w:rsidRDefault="009A2BCE" w:rsidP="003501FD">
      <w:pPr>
        <w:pStyle w:val="11"/>
        <w:spacing w:line="438" w:lineRule="exact"/>
        <w:ind w:left="2240" w:hanging="280"/>
      </w:pPr>
      <w:r>
        <w:rPr>
          <w:rFonts w:hint="eastAsia"/>
        </w:rPr>
        <w:t>二、幼兒園教師、教保員或助理教保員。</w:t>
      </w:r>
    </w:p>
    <w:p w:rsidR="009A2BCE" w:rsidRDefault="009A2BCE" w:rsidP="003501FD">
      <w:pPr>
        <w:pStyle w:val="a7"/>
        <w:spacing w:line="438" w:lineRule="exact"/>
        <w:ind w:left="1400" w:firstLine="560"/>
      </w:pPr>
      <w:r>
        <w:rPr>
          <w:rFonts w:hint="eastAsia"/>
        </w:rPr>
        <w:t>幼兒園及其分班除園長外，應依下列方式配置教保服務人員：</w:t>
      </w:r>
    </w:p>
    <w:p w:rsidR="009A2BCE" w:rsidRDefault="009A2BCE" w:rsidP="003501FD">
      <w:pPr>
        <w:pStyle w:val="11"/>
        <w:spacing w:line="438" w:lineRule="exact"/>
        <w:ind w:left="2436" w:hangingChars="170" w:hanging="476"/>
      </w:pPr>
      <w:r>
        <w:rPr>
          <w:rFonts w:hint="eastAsia"/>
        </w:rPr>
        <w:t>一、招收二歲以上至未滿三歲幼兒之班級，每班招收幼兒八人以下者，應置教保服務人員一人，九人以上</w:t>
      </w:r>
      <w:r w:rsidRPr="00476E4A">
        <w:rPr>
          <w:rFonts w:hint="eastAsia"/>
          <w:spacing w:val="-4"/>
        </w:rPr>
        <w:t>者，應置教保服務人員二人；第一項但書所定情形，</w:t>
      </w:r>
      <w:r>
        <w:rPr>
          <w:rFonts w:hint="eastAsia"/>
        </w:rPr>
        <w:t>其教保服務人員之配置亦同。</w:t>
      </w:r>
    </w:p>
    <w:p w:rsidR="009A2BCE" w:rsidRDefault="009A2BCE" w:rsidP="003501FD">
      <w:pPr>
        <w:pStyle w:val="11"/>
        <w:spacing w:line="438" w:lineRule="exact"/>
        <w:ind w:left="2436" w:hangingChars="170" w:hanging="476"/>
      </w:pPr>
      <w:r>
        <w:rPr>
          <w:rFonts w:hint="eastAsia"/>
        </w:rPr>
        <w:t>二、招收三歲以上至入國民小學前幼兒之班級，每班招收幼兒十五人以下者，應置教保服務人員一人，十六人以上者，應置教保服務人員二人。</w:t>
      </w:r>
    </w:p>
    <w:p w:rsidR="009A2BCE" w:rsidRDefault="009A2BCE" w:rsidP="003501FD">
      <w:pPr>
        <w:pStyle w:val="a7"/>
        <w:spacing w:line="422" w:lineRule="exact"/>
        <w:ind w:left="1400" w:firstLine="560"/>
      </w:pPr>
      <w:r>
        <w:rPr>
          <w:rFonts w:hint="eastAsia"/>
        </w:rPr>
        <w:lastRenderedPageBreak/>
        <w:t>幼兒園有五歲至入國民小學前幼兒之班級，其配置之教保服務人員，每班應有一人以上為幼兒園教師。</w:t>
      </w:r>
    </w:p>
    <w:p w:rsidR="009A2BCE" w:rsidRDefault="009A2BCE" w:rsidP="003501FD">
      <w:pPr>
        <w:pStyle w:val="a7"/>
        <w:spacing w:line="422" w:lineRule="exact"/>
        <w:ind w:left="1400" w:firstLine="560"/>
      </w:pPr>
      <w:r>
        <w:rPr>
          <w:rFonts w:hint="eastAsia"/>
        </w:rPr>
        <w:t>幼兒園助理教保員之人數，不得超過園內教保服務人員總人數之三分之一。</w:t>
      </w:r>
    </w:p>
    <w:p w:rsidR="009A2BCE" w:rsidRPr="003E645C" w:rsidRDefault="009A2BCE" w:rsidP="003501FD">
      <w:pPr>
        <w:pStyle w:val="a7"/>
        <w:spacing w:line="422" w:lineRule="exact"/>
        <w:ind w:left="1400" w:firstLine="536"/>
        <w:rPr>
          <w:spacing w:val="-6"/>
        </w:rPr>
      </w:pPr>
      <w:r w:rsidRPr="003E645C">
        <w:rPr>
          <w:rFonts w:hint="eastAsia"/>
          <w:spacing w:val="-6"/>
        </w:rPr>
        <w:t>幼兒園得視需要配置學前特殊教育教師及社會工作人員。</w:t>
      </w:r>
    </w:p>
    <w:p w:rsidR="009A2BCE" w:rsidRDefault="009A2BCE" w:rsidP="003501FD">
      <w:pPr>
        <w:pStyle w:val="a7"/>
        <w:spacing w:line="422" w:lineRule="exact"/>
        <w:ind w:left="1400" w:firstLine="560"/>
      </w:pPr>
      <w:r>
        <w:rPr>
          <w:rFonts w:hint="eastAsia"/>
        </w:rPr>
        <w:t>幼兒園及其分班合計招收幼兒總數六十人以下者，得以特約或兼任方式置護理人員；六十一人至二百人者，應以特約、兼任或專任方式置護理人員；二百零一人以上者，應置專任護理人員一人以上。但國民中、小學附設之幼兒園，其校內已置有專任護理人員者，得免再置護理人員。</w:t>
      </w:r>
    </w:p>
    <w:p w:rsidR="009A2BCE" w:rsidRDefault="009A2BCE" w:rsidP="003501FD">
      <w:pPr>
        <w:pStyle w:val="a7"/>
        <w:spacing w:line="422" w:lineRule="exact"/>
        <w:ind w:left="1400" w:firstLine="560"/>
      </w:pPr>
      <w:r>
        <w:rPr>
          <w:rFonts w:hint="eastAsia"/>
        </w:rPr>
        <w:t>公立學校附設幼兒園置主任，由校長就專任幼兒園教師中聘兼之，其達一定規模者，應為專任；幼兒園達一定規模，得分組辦事，置組長，並由教師或教保員兼任之；幼兒園分班置組長，並由教師、教保員兼任之；附設幼兒園達一定規模及直轄市、縣（市）、鄉（鎮、市）、直轄市山地原住民區設立之幼兒園得置專任職員；幼兒園應置廚工。</w:t>
      </w:r>
    </w:p>
    <w:p w:rsidR="009A2BCE" w:rsidRDefault="009A2BCE" w:rsidP="003501FD">
      <w:pPr>
        <w:pStyle w:val="a7"/>
        <w:spacing w:line="422" w:lineRule="exact"/>
        <w:ind w:left="1400" w:firstLine="560"/>
      </w:pPr>
      <w:r>
        <w:rPr>
          <w:rFonts w:hint="eastAsia"/>
        </w:rPr>
        <w:t>公立學校附設幼兒園除依第二項及第三項規定配置教保服務人員外，每園應再增置教保服務人員一人。</w:t>
      </w:r>
    </w:p>
    <w:p w:rsidR="009A2BCE" w:rsidRDefault="009A2BCE" w:rsidP="003501FD">
      <w:pPr>
        <w:pStyle w:val="a7"/>
        <w:spacing w:line="422" w:lineRule="exact"/>
        <w:ind w:left="1400" w:firstLine="560"/>
      </w:pPr>
      <w:r>
        <w:rPr>
          <w:rFonts w:hint="eastAsia"/>
        </w:rPr>
        <w:t>幼兒園之行政組織及員額編制標準，由中央主管機關定之。</w:t>
      </w:r>
    </w:p>
    <w:p w:rsidR="009A2BCE" w:rsidRDefault="009A2BCE" w:rsidP="003501FD">
      <w:pPr>
        <w:pStyle w:val="a7"/>
        <w:spacing w:line="422" w:lineRule="exact"/>
        <w:ind w:left="1400" w:firstLine="560"/>
      </w:pPr>
      <w:r>
        <w:rPr>
          <w:rFonts w:hint="eastAsia"/>
        </w:rPr>
        <w:t>幼兒園有招收身心障礙幼兒之班級，得酌予減少第一項所定班級人數；其減少班級人數之條件及核算方式，由直轄市、縣（市）主管機關定之。</w:t>
      </w:r>
    </w:p>
    <w:p w:rsidR="009A2BCE" w:rsidRDefault="009A2BCE" w:rsidP="003501FD">
      <w:pPr>
        <w:pStyle w:val="a7"/>
        <w:spacing w:line="422" w:lineRule="exact"/>
        <w:ind w:left="1400" w:firstLine="560"/>
      </w:pPr>
      <w:r>
        <w:rPr>
          <w:rFonts w:hint="eastAsia"/>
        </w:rPr>
        <w:t>直轄市、縣（市）主管機關為因應天然災害發生或其他緊急安置情事，有安置幼兒之必要者，應依下列規定辦理，不受第一項及第三項規定之限制：</w:t>
      </w:r>
    </w:p>
    <w:p w:rsidR="009A2BCE" w:rsidRDefault="009A2BCE" w:rsidP="003501FD">
      <w:pPr>
        <w:pStyle w:val="11"/>
        <w:spacing w:line="474" w:lineRule="exact"/>
        <w:ind w:left="2450" w:hangingChars="175" w:hanging="490"/>
      </w:pPr>
      <w:r>
        <w:rPr>
          <w:rFonts w:hint="eastAsia"/>
        </w:rPr>
        <w:lastRenderedPageBreak/>
        <w:t>一、當學年度招收二歲以上至未滿三歲幼兒，或依第一項但書規定混齡招收二歲以上至入國民小學前幼兒之班級，每招收幼兒八人，得另行安置一人。</w:t>
      </w:r>
    </w:p>
    <w:p w:rsidR="009A2BCE" w:rsidRDefault="009A2BCE" w:rsidP="003501FD">
      <w:pPr>
        <w:pStyle w:val="11"/>
        <w:spacing w:line="474" w:lineRule="exact"/>
        <w:ind w:left="2562" w:hangingChars="215" w:hanging="602"/>
      </w:pPr>
      <w:r>
        <w:rPr>
          <w:rFonts w:hint="eastAsia"/>
        </w:rPr>
        <w:t>二、當學年度招收三歲以上至入國民小學前幼兒之班級，每招收幼兒十五人，得另行安置一人。</w:t>
      </w:r>
    </w:p>
    <w:p w:rsidR="009A2BCE" w:rsidRDefault="009A2BCE" w:rsidP="003501FD">
      <w:pPr>
        <w:pStyle w:val="11"/>
        <w:spacing w:line="474" w:lineRule="exact"/>
        <w:ind w:left="2450" w:hangingChars="175" w:hanging="490"/>
      </w:pPr>
      <w:r>
        <w:rPr>
          <w:rFonts w:hint="eastAsia"/>
        </w:rPr>
        <w:t>三、幼兒園於次學年度起，除該學年度無幼兒離園者仍應依前二款規定辦理外，每班招收人數，應依第一項規定辦理。</w:t>
      </w:r>
    </w:p>
    <w:p w:rsidR="009A2BCE" w:rsidRDefault="009A2BCE" w:rsidP="003501FD">
      <w:pPr>
        <w:pStyle w:val="a7"/>
        <w:spacing w:line="474" w:lineRule="exact"/>
        <w:ind w:left="1400" w:firstLine="560"/>
      </w:pPr>
      <w:r>
        <w:rPr>
          <w:rFonts w:hint="eastAsia"/>
        </w:rPr>
        <w:t>幼兒園之教保員或代理教師，有下列情形之一且於本法中華民國一百零四年六月十五日修正之條文施行之日起十年內修畢幼兒園師資職前教育課程，取得修畢幼兒園師資職前教育證明書者，在依法取得幼兒園教師資格前，得在幼兒園替代五歲至入國民小學前幼兒之班級所需幼兒園教師，繼續擔任教保服務工作；私立幼兒園以其替代教師編制員額者，其待遇應比照園內教師辦理：</w:t>
      </w:r>
    </w:p>
    <w:p w:rsidR="009A2BCE" w:rsidRDefault="009A2BCE" w:rsidP="003501FD">
      <w:pPr>
        <w:pStyle w:val="11"/>
        <w:spacing w:line="474" w:lineRule="exact"/>
        <w:ind w:left="2450" w:hangingChars="175" w:hanging="490"/>
      </w:pPr>
      <w:r>
        <w:rPr>
          <w:rFonts w:hint="eastAsia"/>
        </w:rPr>
        <w:t>一、本法施行前已於托兒所任職，於本法施行後轉換職稱為教保員，且持續任職。</w:t>
      </w:r>
    </w:p>
    <w:p w:rsidR="009A2BCE" w:rsidRDefault="009A2BCE" w:rsidP="003501FD">
      <w:pPr>
        <w:pStyle w:val="11"/>
        <w:spacing w:line="474" w:lineRule="exact"/>
        <w:ind w:left="2520" w:hangingChars="200" w:hanging="560"/>
      </w:pPr>
      <w:r>
        <w:rPr>
          <w:rFonts w:hint="eastAsia"/>
        </w:rPr>
        <w:t>二、符合第五十五條第五項規定之代理教師已取得教保員資格，且於本法施行後持續任職。</w:t>
      </w:r>
    </w:p>
    <w:p w:rsidR="009A2BCE" w:rsidRDefault="009A2BCE" w:rsidP="003501FD">
      <w:pPr>
        <w:pStyle w:val="a7"/>
        <w:spacing w:line="474" w:lineRule="exact"/>
        <w:ind w:left="1400" w:firstLine="544"/>
      </w:pPr>
      <w:r w:rsidRPr="006D636C">
        <w:rPr>
          <w:rFonts w:hint="eastAsia"/>
          <w:spacing w:val="-4"/>
        </w:rPr>
        <w:t>前項幼兒園師資職前教育課程依師資培育法規定開設，</w:t>
      </w:r>
      <w:r>
        <w:rPr>
          <w:rFonts w:hint="eastAsia"/>
        </w:rPr>
        <w:t>並得採遠距教學、專題研究或工作坊之方式辦理；政府得視需要補助前項各款人員修習幼兒園師資職前教育課程之學分費；其補助條件、補助額度及其他應遵行事項之辦法，由中央主管機關定之。</w:t>
      </w:r>
    </w:p>
    <w:p w:rsidR="009A2BCE" w:rsidRDefault="009A2BCE" w:rsidP="003501FD">
      <w:pPr>
        <w:pStyle w:val="a6"/>
        <w:spacing w:line="474" w:lineRule="exact"/>
        <w:ind w:left="1400" w:hanging="1400"/>
      </w:pPr>
      <w:r>
        <w:rPr>
          <w:rFonts w:hint="eastAsia"/>
        </w:rPr>
        <w:lastRenderedPageBreak/>
        <w:t>第三十一條　　幼兒園應建立幼兒健康管理制度。直轄市、縣（市）衛生主管機關辦理幼兒健康檢查時，幼兒園應予協助，並依檢查結果，施予健康指導或轉介治療。</w:t>
      </w:r>
    </w:p>
    <w:p w:rsidR="009A2BCE" w:rsidRPr="00C4678B" w:rsidRDefault="009A2BCE" w:rsidP="003501FD">
      <w:pPr>
        <w:pStyle w:val="a7"/>
        <w:spacing w:line="474" w:lineRule="exact"/>
        <w:ind w:left="1400" w:firstLine="536"/>
        <w:rPr>
          <w:spacing w:val="-6"/>
        </w:rPr>
      </w:pPr>
      <w:r w:rsidRPr="00C4678B">
        <w:rPr>
          <w:rFonts w:hint="eastAsia"/>
          <w:spacing w:val="-6"/>
        </w:rPr>
        <w:t>幼兒園應將幼兒健康檢查、疾病檢查結果、轉介治療及預防接種等資料，載入幼兒健康資料檔案，並妥善管理及保存。</w:t>
      </w:r>
    </w:p>
    <w:p w:rsidR="009A2BCE" w:rsidRDefault="009A2BCE" w:rsidP="003501FD">
      <w:pPr>
        <w:pStyle w:val="a7"/>
        <w:spacing w:line="474" w:lineRule="exact"/>
        <w:ind w:left="1400" w:firstLine="560"/>
      </w:pPr>
      <w:r>
        <w:rPr>
          <w:rFonts w:hint="eastAsia"/>
        </w:rPr>
        <w:t>前項預防接種資料，家長或監護人應於幼兒入園或學年開始後一個月內提供幼兒園。</w:t>
      </w:r>
    </w:p>
    <w:p w:rsidR="009A2BCE" w:rsidRDefault="009A2BCE" w:rsidP="003501FD">
      <w:pPr>
        <w:pStyle w:val="a7"/>
        <w:spacing w:line="474" w:lineRule="exact"/>
        <w:ind w:left="1400" w:firstLine="560"/>
      </w:pPr>
      <w:r>
        <w:rPr>
          <w:rFonts w:hint="eastAsia"/>
        </w:rPr>
        <w:t>家長或監護人未提供前項資料者，幼兒園應通知家長或監護人提供；家長或監護人未於接獲通知一個月內提供者，幼兒園應通知衛生主管機關。</w:t>
      </w:r>
    </w:p>
    <w:p w:rsidR="009A2BCE" w:rsidRDefault="009A2BCE" w:rsidP="003501FD">
      <w:pPr>
        <w:pStyle w:val="a7"/>
        <w:spacing w:line="474" w:lineRule="exact"/>
        <w:ind w:left="1400" w:firstLine="560"/>
      </w:pPr>
      <w:r>
        <w:rPr>
          <w:rFonts w:hint="eastAsia"/>
        </w:rPr>
        <w:t>幼兒園、教保服務人員及其他人員對前項幼兒資料應予保密。但經家長同意或依其他法律規定應予提供者，不在此限。</w:t>
      </w:r>
    </w:p>
    <w:p w:rsidR="009A2BCE" w:rsidRDefault="009A2BCE" w:rsidP="003501FD">
      <w:pPr>
        <w:pStyle w:val="a6"/>
        <w:spacing w:line="474" w:lineRule="exact"/>
        <w:ind w:left="1400" w:hanging="1400"/>
      </w:pPr>
      <w:r>
        <w:rPr>
          <w:rFonts w:hint="eastAsia"/>
        </w:rPr>
        <w:t>第五十三條　　幼兒園有下列情形之一者，應令其限期改善，屆期仍未改善者，處幼兒園負責人新臺幣三千元以上一萬五千元以下罰鍰，並得按次處罰，其情節重大或經處罰三次後仍未改善者，得為減少招收人數、停止招生六個月至一年、停辦一年至三年或廢止設立許可之處分：</w:t>
      </w:r>
    </w:p>
    <w:p w:rsidR="009A2BCE" w:rsidRDefault="009A2BCE" w:rsidP="003501FD">
      <w:pPr>
        <w:pStyle w:val="11"/>
        <w:spacing w:line="474" w:lineRule="exact"/>
        <w:ind w:left="2436" w:hangingChars="170" w:hanging="476"/>
      </w:pPr>
      <w:r>
        <w:rPr>
          <w:rFonts w:hint="eastAsia"/>
        </w:rPr>
        <w:t>一、違反第十六條第一項規定，未建立教保服務人員參與教保服務及員工權益重要事務決策之機制。</w:t>
      </w:r>
    </w:p>
    <w:p w:rsidR="009A2BCE" w:rsidRDefault="009A2BCE" w:rsidP="003501FD">
      <w:pPr>
        <w:pStyle w:val="11"/>
        <w:spacing w:line="474" w:lineRule="exact"/>
        <w:ind w:left="2436" w:hangingChars="170" w:hanging="476"/>
      </w:pPr>
      <w:r>
        <w:rPr>
          <w:rFonts w:hint="eastAsia"/>
        </w:rPr>
        <w:t>二、違反第十七條規定，未提供教保服務人員相關資訊、違反第十九條第二項規定，拒不開立服務年資證明。</w:t>
      </w:r>
    </w:p>
    <w:p w:rsidR="009A2BCE" w:rsidRDefault="009A2BCE" w:rsidP="003501FD">
      <w:pPr>
        <w:pStyle w:val="11"/>
        <w:spacing w:line="474" w:lineRule="exact"/>
        <w:ind w:left="2436" w:hangingChars="170" w:hanging="476"/>
      </w:pPr>
      <w:r>
        <w:rPr>
          <w:rFonts w:hint="eastAsia"/>
        </w:rPr>
        <w:t>三、違反第二十六條第三項規定，未將所聘任之園長報經直轄市、縣（市）主管機關核定。</w:t>
      </w:r>
    </w:p>
    <w:p w:rsidR="009A2BCE" w:rsidRDefault="009A2BCE" w:rsidP="003501FD">
      <w:pPr>
        <w:pStyle w:val="11"/>
        <w:spacing w:line="455" w:lineRule="exact"/>
        <w:ind w:left="2450" w:hangingChars="175" w:hanging="490"/>
      </w:pPr>
      <w:r>
        <w:rPr>
          <w:rFonts w:hint="eastAsia"/>
        </w:rPr>
        <w:lastRenderedPageBreak/>
        <w:t>四、違反第十五條第五項、第二十九條、第三十條第一項或第四項、第三十一條第一項、第二項或第四項、第三十二條第一項或第二項、第三十三條第二項、第三十六條、第三十七條、第四十一條第一項、第四十二條第三項、第四十四條規定。</w:t>
      </w:r>
    </w:p>
    <w:p w:rsidR="009A2BCE" w:rsidRDefault="009A2BCE" w:rsidP="003501FD">
      <w:pPr>
        <w:pStyle w:val="a7"/>
        <w:spacing w:line="455" w:lineRule="exact"/>
        <w:ind w:left="1400" w:firstLine="560"/>
      </w:pPr>
      <w:r>
        <w:rPr>
          <w:rFonts w:hint="eastAsia"/>
        </w:rPr>
        <w:t>幼兒園為法人，經依前項或第五十一條、第五十二條、第五十五條第一項規定廢止設立許可者，直轄市、縣（市）主管機關應通知法院令其解散。</w:t>
      </w:r>
    </w:p>
    <w:p w:rsidR="009A2BCE" w:rsidRDefault="009A2BCE" w:rsidP="003501FD">
      <w:pPr>
        <w:pStyle w:val="a6"/>
        <w:spacing w:line="455" w:lineRule="exact"/>
        <w:ind w:left="1400" w:hanging="1400"/>
      </w:pPr>
      <w:r>
        <w:rPr>
          <w:rFonts w:hint="eastAsia"/>
        </w:rPr>
        <w:t>第五十五條　　本法施行前之公立托兒所、幼稚園或經政府許可設立、核准立案之私立托兒所、幼稚園，應自本法施行之日起一年內，申請改制為幼兒園，其園名應符合第八條第五項所定辦法之規定，屆期未申請者，應廢止其設立許可，原許可證書失其效力。但依兒童及少年福利法許可兼辦托嬰中心之私立托兒所，應於本法施行之日起二年內申請完成改制。</w:t>
      </w:r>
    </w:p>
    <w:p w:rsidR="009A2BCE" w:rsidRDefault="009A2BCE" w:rsidP="003501FD">
      <w:pPr>
        <w:pStyle w:val="a7"/>
        <w:spacing w:line="455" w:lineRule="exact"/>
        <w:ind w:left="1400" w:firstLine="560"/>
      </w:pPr>
      <w:r>
        <w:rPr>
          <w:rFonts w:hint="eastAsia"/>
        </w:rPr>
        <w:t>本法施行前私立托嬰中心已依兒童及少年福利法許可兼辦托兒所，其托兒部分符合兒童及少年福利機構設置標準專辦托兒業務及完整專用場地之規定，得獨立辦理托兒業務者，應於本法施行之日起二年內申請完成改制。</w:t>
      </w:r>
    </w:p>
    <w:p w:rsidR="009A2BCE" w:rsidRDefault="009A2BCE" w:rsidP="003501FD">
      <w:pPr>
        <w:pStyle w:val="a7"/>
        <w:spacing w:line="455" w:lineRule="exact"/>
        <w:ind w:left="1400" w:firstLine="560"/>
      </w:pPr>
      <w:r>
        <w:rPr>
          <w:rFonts w:hint="eastAsia"/>
        </w:rPr>
        <w:t>第一項托兒所依法許可設立之分班，應併同本所辦理改制作業。</w:t>
      </w:r>
    </w:p>
    <w:p w:rsidR="009A2BCE" w:rsidRDefault="009A2BCE" w:rsidP="003501FD">
      <w:pPr>
        <w:pStyle w:val="a7"/>
        <w:spacing w:line="455" w:lineRule="exact"/>
        <w:ind w:left="1400" w:firstLine="560"/>
      </w:pPr>
      <w:r>
        <w:rPr>
          <w:rFonts w:hint="eastAsia"/>
        </w:rPr>
        <w:t>前三項改制作業，應由直轄市、縣（市）主管機關通知各該幼稚園及托兒所檢具立案、備查或許可設立證明文件、建築物公共安全檢查簽證及申報辦法所定檢查期限內申報合格結果之通知書，向直轄市、縣（市）主管機關申請；其作業及其他應遵行事項之辦法，由中央主管機關定之。</w:t>
      </w:r>
    </w:p>
    <w:p w:rsidR="009A2BCE" w:rsidRDefault="009A2BCE" w:rsidP="003501FD">
      <w:pPr>
        <w:pStyle w:val="a7"/>
        <w:spacing w:line="495" w:lineRule="exact"/>
        <w:ind w:left="1400" w:firstLine="560"/>
      </w:pPr>
      <w:r>
        <w:rPr>
          <w:rFonts w:hint="eastAsia"/>
        </w:rPr>
        <w:lastRenderedPageBreak/>
        <w:t>依第一項至第三項規定，由原托兒所改制為幼兒園者，第十八條第四項所定人力配置，至遲應於本法中華民國一百零四年六月十五日修正之條文施行滿十年之日起符合規定；由私立幼稚園改制之幼兒園，其於本法公布前，業經直轄市、縣（市）政府核定之代理教師，於本法中華民國一百零四年六月十五日修正之條文施行之日起十年內，任職於原園者，得不受本法第十五條第一項前段及第三項規定之限制。</w:t>
      </w:r>
    </w:p>
    <w:p w:rsidR="009A2BCE" w:rsidRDefault="009A2BCE" w:rsidP="003501FD">
      <w:pPr>
        <w:pStyle w:val="a7"/>
        <w:spacing w:line="495" w:lineRule="exact"/>
        <w:ind w:left="1400" w:firstLine="560"/>
      </w:pPr>
      <w:r>
        <w:rPr>
          <w:rFonts w:hint="eastAsia"/>
        </w:rPr>
        <w:t>公立托兒所未依第一項規定改制為幼兒園經廢止設立許可者，中央主管機關應視其財力補助直轄市、縣（市）主管機關於其所在地或鄰近地區設置公立幼兒園或非營利幼兒園。</w:t>
      </w:r>
    </w:p>
    <w:p w:rsidR="009A2BCE" w:rsidRDefault="009A2BCE" w:rsidP="003501FD">
      <w:pPr>
        <w:pStyle w:val="a7"/>
        <w:spacing w:line="495" w:lineRule="exact"/>
        <w:ind w:left="1400" w:firstLine="560"/>
      </w:pPr>
      <w:r>
        <w:rPr>
          <w:rFonts w:hint="eastAsia"/>
        </w:rPr>
        <w:t>本法施行前，已依兒童及少年福利法許可兼辦托兒所者，於本法施行之日起二年內應停止辦理；已依兒童及少年福利法許可兼辦其他業務之托兒所，除國民小學兒童課後照顧服務外，亦同。</w:t>
      </w:r>
    </w:p>
    <w:p w:rsidR="009A2BCE" w:rsidRDefault="009A2BCE" w:rsidP="003501FD">
      <w:pPr>
        <w:pStyle w:val="a7"/>
        <w:spacing w:line="495" w:lineRule="exact"/>
        <w:ind w:left="1400" w:firstLine="560"/>
      </w:pPr>
      <w:r>
        <w:rPr>
          <w:rFonts w:hint="eastAsia"/>
        </w:rPr>
        <w:t>本法施行後，各幼兒園原設立許可之空間有空餘，且主要空間可明確區隔者，得於報直轄市、縣（市）主管機關核准後，將原設立許可幼兒園之部分招生人數，轉為兼辦國民小學階段兒童課後照顧服務之人數；其核准條件、管理及其他應遵行事項之辦法，由中央主管機關定之。</w:t>
      </w:r>
    </w:p>
    <w:p w:rsidR="006E7441" w:rsidRDefault="009A2BCE" w:rsidP="003501FD">
      <w:pPr>
        <w:pStyle w:val="a7"/>
        <w:spacing w:afterLines="100" w:after="240" w:line="495" w:lineRule="exact"/>
        <w:ind w:left="1400" w:firstLine="560"/>
      </w:pPr>
      <w:r>
        <w:rPr>
          <w:rFonts w:hint="eastAsia"/>
        </w:rPr>
        <w:t>自本法施行之日起一年內，於完成改制前之托兒所、幼稚園，應由本法施行前之原主管機關依原有法令管理。</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73503" w:rsidTr="00F112CB">
        <w:trPr>
          <w:trHeight w:hRule="exact" w:val="851"/>
        </w:trPr>
        <w:tc>
          <w:tcPr>
            <w:tcW w:w="1988" w:type="dxa"/>
            <w:vAlign w:val="center"/>
          </w:tcPr>
          <w:p w:rsidR="00E73503" w:rsidRDefault="00E73503" w:rsidP="00F112CB">
            <w:pPr>
              <w:pStyle w:val="af9"/>
            </w:pPr>
            <w:r>
              <w:rPr>
                <w:rFonts w:hint="eastAsia"/>
              </w:rPr>
              <w:lastRenderedPageBreak/>
              <w:t>總統令</w:t>
            </w:r>
          </w:p>
        </w:tc>
        <w:tc>
          <w:tcPr>
            <w:tcW w:w="4759" w:type="dxa"/>
            <w:vAlign w:val="center"/>
          </w:tcPr>
          <w:p w:rsidR="00E73503" w:rsidRDefault="00E73503" w:rsidP="00F112CB">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E73503" w:rsidRDefault="00E73503" w:rsidP="00E73503">
            <w:pPr>
              <w:spacing w:line="240" w:lineRule="auto"/>
              <w:jc w:val="distribute"/>
              <w:rPr>
                <w:spacing w:val="-8"/>
              </w:rPr>
            </w:pPr>
            <w:r>
              <w:rPr>
                <w:rFonts w:hint="eastAsia"/>
              </w:rPr>
              <w:t>華總一義字第</w:t>
            </w:r>
            <w:r>
              <w:rPr>
                <w:rFonts w:hint="eastAsia"/>
              </w:rPr>
              <w:t>104000</w:t>
            </w:r>
            <w:r>
              <w:t>77271</w:t>
            </w:r>
            <w:r>
              <w:rPr>
                <w:rFonts w:hint="eastAsia"/>
              </w:rPr>
              <w:t>號</w:t>
            </w:r>
          </w:p>
        </w:tc>
      </w:tr>
    </w:tbl>
    <w:p w:rsidR="00E73503" w:rsidRDefault="00E73503" w:rsidP="00EB6528">
      <w:pPr>
        <w:pStyle w:val="10"/>
        <w:spacing w:before="120" w:after="120" w:line="480" w:lineRule="exact"/>
      </w:pPr>
      <w:r>
        <w:rPr>
          <w:rFonts w:hint="eastAsia"/>
        </w:rPr>
        <w:t>茲廢止合作金庫</w:t>
      </w:r>
      <w:r w:rsidRPr="005A38C2">
        <w:rPr>
          <w:rFonts w:hint="eastAsia"/>
        </w:rPr>
        <w:t>條例</w:t>
      </w:r>
      <w:r>
        <w:rPr>
          <w:rFonts w:hint="eastAsia"/>
        </w:rPr>
        <w:t>，公布之。</w:t>
      </w:r>
    </w:p>
    <w:p w:rsidR="00E73503" w:rsidRDefault="00E73503" w:rsidP="00E73503">
      <w:pPr>
        <w:spacing w:beforeLines="100" w:before="240"/>
      </w:pPr>
      <w:r>
        <w:rPr>
          <w:rFonts w:hint="eastAsia"/>
        </w:rPr>
        <w:t>總　　　統　馬英九</w:t>
      </w:r>
    </w:p>
    <w:p w:rsidR="00CD1B4D" w:rsidRDefault="00E73503" w:rsidP="001132C5">
      <w:pPr>
        <w:pStyle w:val="a7"/>
        <w:spacing w:line="360" w:lineRule="exact"/>
        <w:ind w:leftChars="0" w:left="0" w:firstLineChars="0" w:firstLine="0"/>
        <w:rPr>
          <w:rFonts w:ascii="標楷體" w:hAnsi="標楷體"/>
        </w:rPr>
      </w:pPr>
      <w:r>
        <w:rPr>
          <w:rFonts w:hint="eastAsia"/>
        </w:rPr>
        <w:t xml:space="preserve">行政院院長　</w:t>
      </w:r>
      <w:r>
        <w:rPr>
          <w:rFonts w:ascii="標楷體" w:hAnsi="標楷體" w:hint="eastAsia"/>
        </w:rPr>
        <w:t>毛治國</w:t>
      </w:r>
    </w:p>
    <w:p w:rsidR="00E73503" w:rsidRDefault="001132C5" w:rsidP="00C80EC0">
      <w:pPr>
        <w:spacing w:afterLines="100" w:after="240"/>
      </w:pPr>
      <w:r w:rsidRPr="00E809C0">
        <w:rPr>
          <w:rFonts w:hint="eastAsia"/>
        </w:rPr>
        <w:t>金融監督管理委員會主任委員</w:t>
      </w:r>
      <w:r w:rsidRPr="00B60426">
        <w:rPr>
          <w:rFonts w:hint="eastAsia"/>
        </w:rPr>
        <w:t xml:space="preserve">　</w:t>
      </w:r>
      <w:r w:rsidRPr="00E809C0">
        <w:rPr>
          <w:rFonts w:hint="eastAsia"/>
        </w:rPr>
        <w:t>曾銘宗</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F33323">
            <w:pPr>
              <w:spacing w:line="240" w:lineRule="auto"/>
              <w:jc w:val="distribute"/>
            </w:pPr>
            <w:r>
              <w:rPr>
                <w:rFonts w:hint="eastAsia"/>
              </w:rPr>
              <w:t>中華民國</w:t>
            </w:r>
            <w:r w:rsidR="007C2856">
              <w:rPr>
                <w:rFonts w:hint="eastAsia"/>
              </w:rPr>
              <w:t>104</w:t>
            </w:r>
            <w:r>
              <w:rPr>
                <w:rFonts w:hint="eastAsia"/>
              </w:rPr>
              <w:t>年</w:t>
            </w:r>
            <w:r w:rsidR="00F33323">
              <w:rPr>
                <w:rFonts w:hint="eastAsia"/>
              </w:rPr>
              <w:t>6</w:t>
            </w:r>
            <w:r>
              <w:rPr>
                <w:rFonts w:hint="eastAsia"/>
              </w:rPr>
              <w:t>月</w:t>
            </w:r>
            <w:r w:rsidR="00EA264D">
              <w:rPr>
                <w:rFonts w:hint="eastAsia"/>
              </w:rPr>
              <w:t>22</w:t>
            </w:r>
            <w:r>
              <w:rPr>
                <w:rFonts w:hint="eastAsia"/>
              </w:rPr>
              <w:t>日</w:t>
            </w:r>
          </w:p>
        </w:tc>
      </w:tr>
    </w:tbl>
    <w:p w:rsidR="0080376B" w:rsidRDefault="0080376B" w:rsidP="00EB6528">
      <w:pPr>
        <w:spacing w:line="460" w:lineRule="exact"/>
      </w:pPr>
      <w:r>
        <w:rPr>
          <w:rFonts w:hint="eastAsia"/>
        </w:rPr>
        <w:t xml:space="preserve">　　特任黃虹霞、吳陳鐶、蔡明誠、林俊益為司法院大法官。</w:t>
      </w:r>
    </w:p>
    <w:p w:rsidR="00004B55" w:rsidRPr="0080376B" w:rsidRDefault="0080376B" w:rsidP="00EB6528">
      <w:pPr>
        <w:spacing w:line="460" w:lineRule="exact"/>
      </w:pPr>
      <w:r>
        <w:rPr>
          <w:rFonts w:hint="eastAsia"/>
        </w:rPr>
        <w:t xml:space="preserve">　　任期均自中華民國</w:t>
      </w:r>
      <w:r>
        <w:rPr>
          <w:rFonts w:hint="eastAsia"/>
        </w:rPr>
        <w:t>104</w:t>
      </w:r>
      <w:r>
        <w:rPr>
          <w:rFonts w:hint="eastAsia"/>
        </w:rPr>
        <w:t>年</w:t>
      </w:r>
      <w:r>
        <w:rPr>
          <w:rFonts w:hint="eastAsia"/>
        </w:rPr>
        <w:t>10</w:t>
      </w:r>
      <w:r>
        <w:rPr>
          <w:rFonts w:hint="eastAsia"/>
        </w:rPr>
        <w:t>月</w:t>
      </w:r>
      <w:r>
        <w:rPr>
          <w:rFonts w:hint="eastAsia"/>
        </w:rPr>
        <w:t>1</w:t>
      </w:r>
      <w:r>
        <w:rPr>
          <w:rFonts w:hint="eastAsia"/>
        </w:rPr>
        <w:t>日起至</w:t>
      </w:r>
      <w:r>
        <w:rPr>
          <w:rFonts w:hint="eastAsia"/>
        </w:rPr>
        <w:t>112</w:t>
      </w:r>
      <w:r>
        <w:rPr>
          <w:rFonts w:hint="eastAsia"/>
        </w:rPr>
        <w:t>年</w:t>
      </w:r>
      <w:r>
        <w:rPr>
          <w:rFonts w:hint="eastAsia"/>
        </w:rPr>
        <w:t>9</w:t>
      </w:r>
      <w:r>
        <w:rPr>
          <w:rFonts w:hint="eastAsia"/>
        </w:rPr>
        <w:t>月</w:t>
      </w:r>
      <w:r>
        <w:rPr>
          <w:rFonts w:hint="eastAsia"/>
        </w:rPr>
        <w:t>30</w:t>
      </w:r>
      <w:r>
        <w:rPr>
          <w:rFonts w:hint="eastAsia"/>
        </w:rPr>
        <w:t>日止。</w:t>
      </w:r>
    </w:p>
    <w:p w:rsidR="00004B55" w:rsidRDefault="00004B55" w:rsidP="000E77AA">
      <w:pPr>
        <w:spacing w:beforeLines="100" w:before="240" w:afterLines="100" w:after="240"/>
      </w:pPr>
      <w:r>
        <w:rPr>
          <w:rFonts w:hint="eastAsia"/>
        </w:rPr>
        <w:t>總　　　統　馬英九</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F33323">
            <w:pPr>
              <w:spacing w:line="240" w:lineRule="auto"/>
              <w:jc w:val="distribute"/>
            </w:pPr>
            <w:r>
              <w:rPr>
                <w:rFonts w:hint="eastAsia"/>
              </w:rPr>
              <w:t>中華民國</w:t>
            </w:r>
            <w:r w:rsidR="007C2856">
              <w:rPr>
                <w:rFonts w:hint="eastAsia"/>
              </w:rPr>
              <w:t>104</w:t>
            </w:r>
            <w:r>
              <w:rPr>
                <w:rFonts w:hint="eastAsia"/>
              </w:rPr>
              <w:t>年</w:t>
            </w:r>
            <w:r w:rsidR="00F33323">
              <w:rPr>
                <w:rFonts w:hint="eastAsia"/>
              </w:rPr>
              <w:t>6</w:t>
            </w:r>
            <w:r>
              <w:rPr>
                <w:rFonts w:hint="eastAsia"/>
              </w:rPr>
              <w:t>月</w:t>
            </w:r>
            <w:r w:rsidR="002C5F37">
              <w:rPr>
                <w:rFonts w:hint="eastAsia"/>
              </w:rPr>
              <w:t>22</w:t>
            </w:r>
            <w:r>
              <w:rPr>
                <w:rFonts w:hint="eastAsia"/>
              </w:rPr>
              <w:t>日</w:t>
            </w:r>
          </w:p>
        </w:tc>
      </w:tr>
    </w:tbl>
    <w:p w:rsidR="00A46E57" w:rsidRPr="0084757D" w:rsidRDefault="00A46E57" w:rsidP="00EB6528">
      <w:pPr>
        <w:spacing w:line="491" w:lineRule="exact"/>
      </w:pPr>
      <w:r w:rsidRPr="0084757D">
        <w:rPr>
          <w:rFonts w:hint="eastAsia"/>
        </w:rPr>
        <w:t xml:space="preserve">　　任命方定安為臺北市都市更新處簡任第十職等權理簡任第十一職等處長，陳煌城為臺北市建築管理工程處簡任第十一職等處長，陳榮成為臺北市政府兵役局簡任第十職等主任秘書。</w:t>
      </w:r>
    </w:p>
    <w:p w:rsidR="00D931C8" w:rsidRPr="0084757D" w:rsidRDefault="00A46E57" w:rsidP="00EB6528">
      <w:pPr>
        <w:pStyle w:val="ac"/>
        <w:spacing w:line="491" w:lineRule="exact"/>
        <w:ind w:firstLineChars="0" w:firstLine="0"/>
        <w:rPr>
          <w:spacing w:val="0"/>
        </w:rPr>
      </w:pPr>
      <w:r w:rsidRPr="0084757D">
        <w:rPr>
          <w:rFonts w:hint="eastAsia"/>
          <w:spacing w:val="0"/>
        </w:rPr>
        <w:t xml:space="preserve">　　派蘇瑞文、簡哲宏為臺北市政府捷運工程局簡派第十職等處長，蘇丁福為臺北市政府捷運工程局簡派第十一職等副局長。</w:t>
      </w:r>
    </w:p>
    <w:p w:rsidR="00A46E57" w:rsidRPr="0084757D" w:rsidRDefault="00A46E57" w:rsidP="00EB6528">
      <w:pPr>
        <w:spacing w:line="491" w:lineRule="exact"/>
      </w:pPr>
      <w:r w:rsidRPr="0084757D">
        <w:rPr>
          <w:rFonts w:hint="eastAsia"/>
        </w:rPr>
        <w:t xml:space="preserve">　　</w:t>
      </w:r>
      <w:r w:rsidRPr="0084757D">
        <w:rPr>
          <w:rFonts w:hint="eastAsia"/>
          <w:spacing w:val="-4"/>
        </w:rPr>
        <w:t>任命馮兆麟為新北市政府違章建築拆除大隊簡任第十職等大隊長，</w:t>
      </w:r>
      <w:r w:rsidRPr="0084757D">
        <w:rPr>
          <w:rFonts w:hint="eastAsia"/>
        </w:rPr>
        <w:t>呂春萍為新北市政府社會局簡任第十一職等副局長，鄭瑞成為新北市政府主計處簡任第十三職等處長，洪玉玲為新北市政府職業訓練中心</w:t>
      </w:r>
      <w:r w:rsidRPr="0084757D">
        <w:rPr>
          <w:rFonts w:hint="eastAsia"/>
          <w:spacing w:val="-4"/>
        </w:rPr>
        <w:t>簡任第十職等主任，蘇琬絢為新北市政府法制局簡任第十職等主任秘書。</w:t>
      </w:r>
    </w:p>
    <w:p w:rsidR="00A46E57" w:rsidRPr="0084757D" w:rsidRDefault="00A46E57" w:rsidP="00EB6528">
      <w:pPr>
        <w:spacing w:line="491" w:lineRule="exact"/>
      </w:pPr>
      <w:r w:rsidRPr="0084757D">
        <w:rPr>
          <w:rFonts w:hint="eastAsia"/>
        </w:rPr>
        <w:t xml:space="preserve">　　任命林順全為新北市議會簡任第十職等室主任。</w:t>
      </w:r>
    </w:p>
    <w:p w:rsidR="00A46E57" w:rsidRPr="0084757D" w:rsidRDefault="00A46E57" w:rsidP="00D36CF3">
      <w:pPr>
        <w:spacing w:line="492" w:lineRule="exact"/>
      </w:pPr>
      <w:r w:rsidRPr="0084757D">
        <w:rPr>
          <w:rFonts w:hint="eastAsia"/>
        </w:rPr>
        <w:lastRenderedPageBreak/>
        <w:t xml:space="preserve">　　任命王崑源以簡任第十二職等為臺南市政府教育局簡任第十一職等副局長，詹益欽為臺南市政府水利局簡任第十職等專門委員。</w:t>
      </w:r>
    </w:p>
    <w:p w:rsidR="00A46E57" w:rsidRPr="0084757D" w:rsidRDefault="00A46E57" w:rsidP="00D36CF3">
      <w:pPr>
        <w:spacing w:line="492" w:lineRule="exact"/>
      </w:pPr>
      <w:r w:rsidRPr="0084757D">
        <w:rPr>
          <w:rFonts w:hint="eastAsia"/>
        </w:rPr>
        <w:t xml:space="preserve">　　任命童金水為彰化縣議會人事室簡任第十職等主任。</w:t>
      </w:r>
    </w:p>
    <w:p w:rsidR="00A46E57" w:rsidRPr="0084757D" w:rsidRDefault="00A46E57" w:rsidP="00D36CF3">
      <w:pPr>
        <w:spacing w:line="492" w:lineRule="exact"/>
      </w:pPr>
      <w:r w:rsidRPr="0084757D">
        <w:rPr>
          <w:rFonts w:hint="eastAsia"/>
        </w:rPr>
        <w:t xml:space="preserve">　　任命蘇南薰、許子珞、江泓銓、林心怡、章亦誠、林娟年、區育銓、毛雅思、劉國著、黃曉芳、謝怡暄為薦任公務人員。</w:t>
      </w:r>
    </w:p>
    <w:p w:rsidR="00A46E57" w:rsidRPr="0084757D" w:rsidRDefault="00A46E57" w:rsidP="00D36CF3">
      <w:pPr>
        <w:spacing w:line="492" w:lineRule="exact"/>
      </w:pPr>
      <w:r w:rsidRPr="0084757D">
        <w:rPr>
          <w:rFonts w:hint="eastAsia"/>
        </w:rPr>
        <w:t xml:space="preserve">　　任命李順彬、謝悅珍、沈璟婷、林言蓁、林宗憲、唐興盛、洪曉筑、黃芷庭、王美蓉、吳俊煒為薦任公務人員。</w:t>
      </w:r>
    </w:p>
    <w:p w:rsidR="00A46E57" w:rsidRPr="0084757D" w:rsidRDefault="00A46E57" w:rsidP="00D36CF3">
      <w:pPr>
        <w:spacing w:line="492" w:lineRule="exact"/>
      </w:pPr>
      <w:r w:rsidRPr="0084757D">
        <w:rPr>
          <w:rFonts w:hint="eastAsia"/>
        </w:rPr>
        <w:t xml:space="preserve">　　任命黃淑敏為薦任公務人員。</w:t>
      </w:r>
    </w:p>
    <w:p w:rsidR="00A46E57" w:rsidRPr="0084757D" w:rsidRDefault="00A46E57" w:rsidP="00D36CF3">
      <w:pPr>
        <w:pStyle w:val="ac"/>
        <w:spacing w:line="492" w:lineRule="exact"/>
        <w:ind w:firstLineChars="0" w:firstLine="0"/>
        <w:rPr>
          <w:spacing w:val="0"/>
        </w:rPr>
      </w:pPr>
      <w:r w:rsidRPr="0084757D">
        <w:rPr>
          <w:rFonts w:hint="eastAsia"/>
          <w:spacing w:val="0"/>
        </w:rPr>
        <w:t xml:space="preserve">　　任命蔡瓊珊、張家霖、劉建宏為薦任公務人員。</w:t>
      </w:r>
    </w:p>
    <w:p w:rsidR="00A46E57" w:rsidRPr="0084757D" w:rsidRDefault="00A46E57" w:rsidP="00D36CF3">
      <w:pPr>
        <w:spacing w:line="492" w:lineRule="exact"/>
      </w:pPr>
      <w:r w:rsidRPr="0084757D">
        <w:rPr>
          <w:rFonts w:hint="eastAsia"/>
        </w:rPr>
        <w:t xml:space="preserve">　　任命蔡宜君、李展其、倪宇亭為薦任公務人員。</w:t>
      </w:r>
    </w:p>
    <w:p w:rsidR="00A46E57" w:rsidRPr="0084757D" w:rsidRDefault="00A46E57" w:rsidP="00D36CF3">
      <w:pPr>
        <w:spacing w:line="492" w:lineRule="exact"/>
      </w:pPr>
      <w:r w:rsidRPr="0084757D">
        <w:rPr>
          <w:rFonts w:hint="eastAsia"/>
        </w:rPr>
        <w:t xml:space="preserve">　　派沈聲耀為薦派公務人員。</w:t>
      </w:r>
    </w:p>
    <w:p w:rsidR="00D931C8" w:rsidRDefault="00D931C8" w:rsidP="000E77AA">
      <w:pPr>
        <w:spacing w:beforeLines="100" w:before="240"/>
      </w:pPr>
      <w:r>
        <w:rPr>
          <w:rFonts w:hint="eastAsia"/>
        </w:rPr>
        <w:t>總　　　統　馬英九</w:t>
      </w:r>
    </w:p>
    <w:p w:rsidR="00D931C8" w:rsidRDefault="00D931C8" w:rsidP="000E77AA">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F33323">
            <w:pPr>
              <w:spacing w:line="240" w:lineRule="auto"/>
              <w:jc w:val="distribute"/>
            </w:pPr>
            <w:r>
              <w:rPr>
                <w:rFonts w:hint="eastAsia"/>
              </w:rPr>
              <w:t>中華民國</w:t>
            </w:r>
            <w:r w:rsidR="007C2856">
              <w:rPr>
                <w:rFonts w:hint="eastAsia"/>
              </w:rPr>
              <w:t>104</w:t>
            </w:r>
            <w:r>
              <w:rPr>
                <w:rFonts w:hint="eastAsia"/>
              </w:rPr>
              <w:t>年</w:t>
            </w:r>
            <w:r w:rsidR="00F33323">
              <w:rPr>
                <w:rFonts w:hint="eastAsia"/>
              </w:rPr>
              <w:t>6</w:t>
            </w:r>
            <w:r>
              <w:rPr>
                <w:rFonts w:hint="eastAsia"/>
              </w:rPr>
              <w:t>月</w:t>
            </w:r>
            <w:r w:rsidR="001451B2">
              <w:rPr>
                <w:rFonts w:hint="eastAsia"/>
              </w:rPr>
              <w:t>22</w:t>
            </w:r>
            <w:r>
              <w:rPr>
                <w:rFonts w:hint="eastAsia"/>
              </w:rPr>
              <w:t>日</w:t>
            </w:r>
          </w:p>
        </w:tc>
      </w:tr>
    </w:tbl>
    <w:p w:rsidR="00A46E57" w:rsidRDefault="00A46E57" w:rsidP="00D36CF3">
      <w:pPr>
        <w:spacing w:line="492" w:lineRule="exact"/>
      </w:pPr>
      <w:r>
        <w:rPr>
          <w:rFonts w:hint="eastAsia"/>
        </w:rPr>
        <w:t xml:space="preserve">　　任命羅晧瑜、潘建霖、林君霖、林俊延、林偉廷、林志鴻、蔡宗吉、曾皎晉、林建銘、李文靖、黃鴻政、朱宇凡、陳佳苗、蔡瑞達、鄭仁綱為警正警察官。</w:t>
      </w:r>
    </w:p>
    <w:p w:rsidR="00D931C8" w:rsidRPr="00A46E57" w:rsidRDefault="00A46E57" w:rsidP="00D36CF3">
      <w:pPr>
        <w:spacing w:line="492" w:lineRule="exact"/>
      </w:pPr>
      <w:r>
        <w:rPr>
          <w:rFonts w:hint="eastAsia"/>
        </w:rPr>
        <w:t xml:space="preserve">　　任命張峻華、林宗龍、吳政遠、黃俊凱、陳彥宏、黃譯緯、賴家賢、鄧兆宏、李益利、許振維、莊翌琳、林育良、廖進興、李幸航、鄭翰隆、張右運、林漢龍、莊耿維、林俊宏、蔡坤修、施博寰為警正警察官。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lastRenderedPageBreak/>
              <w:br w:type="page"/>
            </w:r>
            <w:r>
              <w:br w:type="page"/>
            </w:r>
            <w:r>
              <w:rPr>
                <w:rFonts w:hint="eastAsia"/>
              </w:rPr>
              <w:t>總統令</w:t>
            </w:r>
          </w:p>
        </w:tc>
        <w:tc>
          <w:tcPr>
            <w:tcW w:w="4759" w:type="dxa"/>
            <w:vAlign w:val="center"/>
          </w:tcPr>
          <w:p w:rsidR="00A50910" w:rsidRDefault="00A50910" w:rsidP="00F33323">
            <w:pPr>
              <w:spacing w:line="240" w:lineRule="auto"/>
              <w:jc w:val="distribute"/>
            </w:pPr>
            <w:r>
              <w:rPr>
                <w:rFonts w:hint="eastAsia"/>
              </w:rPr>
              <w:t>中華民國</w:t>
            </w:r>
            <w:r w:rsidR="007C2856">
              <w:rPr>
                <w:rFonts w:hint="eastAsia"/>
              </w:rPr>
              <w:t>104</w:t>
            </w:r>
            <w:r>
              <w:rPr>
                <w:rFonts w:hint="eastAsia"/>
              </w:rPr>
              <w:t>年</w:t>
            </w:r>
            <w:r w:rsidR="00F33323">
              <w:rPr>
                <w:rFonts w:hint="eastAsia"/>
              </w:rPr>
              <w:t>6</w:t>
            </w:r>
            <w:r>
              <w:rPr>
                <w:rFonts w:hint="eastAsia"/>
              </w:rPr>
              <w:t>月</w:t>
            </w:r>
            <w:r w:rsidR="004A4FAE">
              <w:rPr>
                <w:rFonts w:hint="eastAsia"/>
              </w:rPr>
              <w:t>23</w:t>
            </w:r>
            <w:r>
              <w:rPr>
                <w:rFonts w:hint="eastAsia"/>
              </w:rPr>
              <w:t>日</w:t>
            </w:r>
          </w:p>
        </w:tc>
      </w:tr>
    </w:tbl>
    <w:p w:rsidR="00F207AA" w:rsidRPr="005B4B78" w:rsidRDefault="00F207AA" w:rsidP="00943B6B">
      <w:pPr>
        <w:spacing w:line="438" w:lineRule="exact"/>
      </w:pPr>
      <w:r w:rsidRPr="005B4B78">
        <w:rPr>
          <w:rFonts w:hint="eastAsia"/>
        </w:rPr>
        <w:t xml:space="preserve">　　</w:t>
      </w:r>
      <w:r w:rsidRPr="00E81257">
        <w:rPr>
          <w:rFonts w:hint="eastAsia"/>
          <w:spacing w:val="-2"/>
        </w:rPr>
        <w:t>任命詹德樞、林秉勳為內政部營建署簡任第十一職等組長，林興春、</w:t>
      </w:r>
      <w:r w:rsidRPr="005B4B78">
        <w:rPr>
          <w:rFonts w:hint="eastAsia"/>
        </w:rPr>
        <w:t>唐敏耀、謝文忠、鐘景琨為內政部移民署簡任第十一職等大隊長，莫天虎為內政部移民署簡任第十二職等權理簡任第十三職等署長，張素紅、李臨鳳、施明德、陳素欗為內政部移民署簡任第十一職等組長，張琪、何榮村為內政部移民署簡任第十二職等副署長，楊聰福為內政部移民</w:t>
      </w:r>
      <w:r w:rsidRPr="00E81257">
        <w:rPr>
          <w:rFonts w:hint="eastAsia"/>
          <w:spacing w:val="-4"/>
        </w:rPr>
        <w:t>署簡任第十職等主任，胡景富為內政部移民署簡任第十一職等主任秘書。</w:t>
      </w:r>
    </w:p>
    <w:p w:rsidR="00364D76" w:rsidRPr="005B4B78" w:rsidRDefault="00364D76" w:rsidP="00943B6B">
      <w:pPr>
        <w:spacing w:line="438" w:lineRule="exact"/>
      </w:pPr>
      <w:r w:rsidRPr="005B4B78">
        <w:rPr>
          <w:rFonts w:hint="eastAsia"/>
        </w:rPr>
        <w:t xml:space="preserve">　　任命陳佳鴻、谷巧英、張亞光為外交部簡任第十職等秘書，呂惠璇、黃念祖、黃泰謀、黃裕峰、呂炳舜、左雅玲、廖文哲、張進旺、翁永輝為外交部簡任第十職等專門委員，李盈興為外交部外交及國際事務學院簡任第十職等研究員。</w:t>
      </w:r>
    </w:p>
    <w:p w:rsidR="00364D76" w:rsidRPr="005B4B78" w:rsidRDefault="00364D76" w:rsidP="00943B6B">
      <w:pPr>
        <w:spacing w:line="438" w:lineRule="exact"/>
      </w:pPr>
      <w:r w:rsidRPr="005B4B78">
        <w:rPr>
          <w:rFonts w:hint="eastAsia"/>
        </w:rPr>
        <w:t xml:space="preserve">　　任命程桂薌為財政部關務署簡任第十職等關務監副組長，宋汝堯、曾溫亮為財政部關務署簡任第十一職等關務監組長，黃國珍、劉芳祝為財政部關務署簡任第十職等關務監稽核，蘇淑貞為財政部關務署簡任第十一職等關務監主任秘書，葉延芳為財政部關務署簡任第十一職等關務監主任，蕭振峰為財政部關務署基隆關簡任第十職等關務監稽核。</w:t>
      </w:r>
    </w:p>
    <w:p w:rsidR="00364D76" w:rsidRPr="005B4B78" w:rsidRDefault="00364D76" w:rsidP="00943B6B">
      <w:pPr>
        <w:spacing w:line="438" w:lineRule="exact"/>
      </w:pPr>
      <w:r w:rsidRPr="005B4B78">
        <w:rPr>
          <w:rFonts w:hint="eastAsia"/>
        </w:rPr>
        <w:t xml:space="preserve">　　任命黃月麗為教育部簡任第十二職等司長，馬湘萍為教育部簡任第十二職等督學，王慧秋為教育部國民及學前教育署簡任第十職等專門委員，蔡志明以簡任第十一職等為教育部國民及學前教育署簡任第十職等視察。</w:t>
      </w:r>
    </w:p>
    <w:p w:rsidR="00364D76" w:rsidRPr="005B4B78" w:rsidRDefault="00364D76" w:rsidP="00943B6B">
      <w:pPr>
        <w:spacing w:line="438" w:lineRule="exact"/>
      </w:pPr>
      <w:r w:rsidRPr="005B4B78">
        <w:rPr>
          <w:rFonts w:hint="eastAsia"/>
        </w:rPr>
        <w:t xml:space="preserve">　　</w:t>
      </w:r>
      <w:r w:rsidRPr="003B5E11">
        <w:rPr>
          <w:rFonts w:hint="eastAsia"/>
          <w:spacing w:val="-6"/>
        </w:rPr>
        <w:t>任命蔣炳牧、蘇中山、郭瑞華為法務部調查局簡任第十二職等處長，</w:t>
      </w:r>
      <w:r w:rsidRPr="005B4B78">
        <w:rPr>
          <w:rFonts w:hint="eastAsia"/>
        </w:rPr>
        <w:t>吳伯文、顧取隆、陳天佑、熊鵬飛為法務部調查局簡任第十二職等研究委員，黃廸熹為法務部調查局新北市調查處簡任第十二職等處長，李長明為法務部調查局高雄市調查處簡任第十二職等處長，蔡清祥為法務部司法官學院簡任第十四職等院長。</w:t>
      </w:r>
    </w:p>
    <w:p w:rsidR="00364D76" w:rsidRPr="005B4B78" w:rsidRDefault="00364D76" w:rsidP="00497F30">
      <w:pPr>
        <w:spacing w:line="406" w:lineRule="exact"/>
      </w:pPr>
      <w:r w:rsidRPr="005B4B78">
        <w:rPr>
          <w:rFonts w:hint="eastAsia"/>
        </w:rPr>
        <w:lastRenderedPageBreak/>
        <w:t xml:space="preserve">　　任命王佳玉為經濟部簡任第十職等專門委員，羅達生為經濟部簡任第十一職等副處長，楊志清為經濟部工業局簡任第十職等權理簡任第十一職等組長，洪信彰為經濟部水利署簡任第十職等正工程司。</w:t>
      </w:r>
    </w:p>
    <w:p w:rsidR="00364D76" w:rsidRPr="005B4B78" w:rsidRDefault="00364D76" w:rsidP="00497F30">
      <w:pPr>
        <w:spacing w:line="406" w:lineRule="exact"/>
      </w:pPr>
      <w:r w:rsidRPr="005B4B78">
        <w:rPr>
          <w:rFonts w:hint="eastAsia"/>
        </w:rPr>
        <w:t xml:space="preserve">　　任命高育麟為勞動部勞工保險局簡任第十職等視察。</w:t>
      </w:r>
    </w:p>
    <w:p w:rsidR="00364D76" w:rsidRPr="005B4B78" w:rsidRDefault="00364D76" w:rsidP="00497F30">
      <w:pPr>
        <w:spacing w:line="406" w:lineRule="exact"/>
      </w:pPr>
      <w:r w:rsidRPr="005B4B78">
        <w:rPr>
          <w:rFonts w:hint="eastAsia"/>
        </w:rPr>
        <w:t xml:space="preserve">　　任命洪忠修為行政院農業委員會農糧署簡任第十職等副組長。</w:t>
      </w:r>
    </w:p>
    <w:p w:rsidR="00364D76" w:rsidRPr="005B4B78" w:rsidRDefault="00364D76" w:rsidP="00497F30">
      <w:pPr>
        <w:spacing w:line="406" w:lineRule="exact"/>
      </w:pPr>
      <w:r w:rsidRPr="005B4B78">
        <w:rPr>
          <w:rFonts w:hint="eastAsia"/>
        </w:rPr>
        <w:t xml:space="preserve">　　任命何昇龍為科技部簡任第十一職等副處長。</w:t>
      </w:r>
    </w:p>
    <w:p w:rsidR="00364D76" w:rsidRPr="005B4B78" w:rsidRDefault="00364D76" w:rsidP="00497F30">
      <w:pPr>
        <w:spacing w:line="406" w:lineRule="exact"/>
      </w:pPr>
      <w:r w:rsidRPr="005B4B78">
        <w:rPr>
          <w:rFonts w:hint="eastAsia"/>
        </w:rPr>
        <w:t xml:space="preserve">　　任命廖讚豐為國家發展委員會人事室簡任第十一職等主任，吳佳真為國家發展委員會人事室簡任第十一職等專門委員。</w:t>
      </w:r>
    </w:p>
    <w:p w:rsidR="008D410D" w:rsidRPr="005B4B78" w:rsidRDefault="008D410D" w:rsidP="00497F30">
      <w:pPr>
        <w:spacing w:line="406" w:lineRule="exact"/>
      </w:pPr>
      <w:r w:rsidRPr="005B4B78">
        <w:rPr>
          <w:rFonts w:hint="eastAsia"/>
        </w:rPr>
        <w:t xml:space="preserve">　　任命蔡志儒為行政院大陸委員會簡任第十二職等處長。</w:t>
      </w:r>
    </w:p>
    <w:p w:rsidR="008D410D" w:rsidRPr="005B4B78" w:rsidRDefault="008D410D" w:rsidP="00497F30">
      <w:pPr>
        <w:spacing w:line="406" w:lineRule="exact"/>
      </w:pPr>
      <w:r w:rsidRPr="005B4B78">
        <w:rPr>
          <w:rFonts w:hint="eastAsia"/>
        </w:rPr>
        <w:t xml:space="preserve">　　任命王天德為國軍退除役官兵輔導委員會簡任第十二職等處長，鍾彥彬為國軍退除役官兵輔導委員會簡任第十一職等技正，金筱輝為國軍退除役官兵輔導委員會簡任第十四職等副主任委員，孫飛虹為國軍退除役官兵輔導委員會板橋榮譽國民之家簡任第十二職等主任，林楹棟、賈重利為國軍退除役官兵輔導委員會馬蘭榮譽國民之家簡任第十一職等副主任，廖本堡為國軍退除役官兵輔導委員會屏東榮譽國民之家簡任第十二職等主任，王少谷為國軍退除役官兵輔導委員會屏東榮譽國民之家簡任第十一職等副主任，吳永傑為國軍退除役官兵輔導委員會中彰榮譽國民之家簡任第十一職等副主任，孫定華為國軍退除役官兵輔導委員會退除役官兵職業訓練中心簡任第十二職等主任，陳皇綿為國軍退除役官兵輔導委員會彰化農場簡任第十一職等場長，李偉強為臺北榮民總醫院簡任第十職等副主任。</w:t>
      </w:r>
    </w:p>
    <w:p w:rsidR="008D410D" w:rsidRPr="005B4B78" w:rsidRDefault="008D410D" w:rsidP="00497F30">
      <w:pPr>
        <w:spacing w:line="406" w:lineRule="exact"/>
      </w:pPr>
      <w:r w:rsidRPr="005B4B78">
        <w:rPr>
          <w:rFonts w:hint="eastAsia"/>
        </w:rPr>
        <w:t xml:space="preserve">　　任命張明珠為行政院公共工程委員會簡任第十職等專門委員。</w:t>
      </w:r>
    </w:p>
    <w:p w:rsidR="008D410D" w:rsidRPr="005B4B78" w:rsidRDefault="008D410D" w:rsidP="00497F30">
      <w:pPr>
        <w:spacing w:line="406" w:lineRule="exact"/>
      </w:pPr>
      <w:r w:rsidRPr="005B4B78">
        <w:rPr>
          <w:rFonts w:hint="eastAsia"/>
        </w:rPr>
        <w:t xml:space="preserve">　　任命謝俊科為國立故宮博物院簡任第十職等專門委員。</w:t>
      </w:r>
    </w:p>
    <w:p w:rsidR="008D410D" w:rsidRPr="005B4B78" w:rsidRDefault="008D410D" w:rsidP="00497F30">
      <w:pPr>
        <w:spacing w:line="406" w:lineRule="exact"/>
      </w:pPr>
      <w:r w:rsidRPr="005B4B78">
        <w:rPr>
          <w:rFonts w:hint="eastAsia"/>
        </w:rPr>
        <w:t xml:space="preserve">　　任命謝美玲為中央選舉委員會簡任第十職等權理簡任第十一職等副處長。</w:t>
      </w:r>
    </w:p>
    <w:p w:rsidR="008D410D" w:rsidRPr="005B4B78" w:rsidRDefault="008D410D" w:rsidP="00497F30">
      <w:pPr>
        <w:spacing w:line="406" w:lineRule="exact"/>
      </w:pPr>
      <w:r w:rsidRPr="005B4B78">
        <w:rPr>
          <w:rFonts w:hint="eastAsia"/>
        </w:rPr>
        <w:t xml:space="preserve">　　任命尤明芳為臺灣桃園地方法院簡任第十職等主任調查保護官。</w:t>
      </w:r>
    </w:p>
    <w:p w:rsidR="008D410D" w:rsidRPr="005B4B78" w:rsidRDefault="008D410D" w:rsidP="00497F30">
      <w:pPr>
        <w:spacing w:line="406" w:lineRule="exact"/>
      </w:pPr>
      <w:r w:rsidRPr="005B4B78">
        <w:rPr>
          <w:rFonts w:hint="eastAsia"/>
        </w:rPr>
        <w:t xml:space="preserve">　　任命李宸宇為交通部航港局簡任第十職等專門委員，劉佩蓉為交通部航港局簡任第十職等副組長。</w:t>
      </w:r>
    </w:p>
    <w:p w:rsidR="00364D76" w:rsidRPr="005B4B78" w:rsidRDefault="008D410D" w:rsidP="00497F30">
      <w:pPr>
        <w:spacing w:line="440" w:lineRule="exact"/>
      </w:pPr>
      <w:r w:rsidRPr="005B4B78">
        <w:rPr>
          <w:rFonts w:hint="eastAsia"/>
        </w:rPr>
        <w:lastRenderedPageBreak/>
        <w:t xml:space="preserve">　　派何松原為交通部高速鐵路工程局簡派第十職等正工程司。</w:t>
      </w:r>
    </w:p>
    <w:p w:rsidR="008D410D" w:rsidRPr="005B4B78" w:rsidRDefault="008D410D" w:rsidP="00497F30">
      <w:pPr>
        <w:spacing w:line="440" w:lineRule="exact"/>
      </w:pPr>
      <w:r w:rsidRPr="005B4B78">
        <w:rPr>
          <w:rFonts w:hint="eastAsia"/>
        </w:rPr>
        <w:t xml:space="preserve">　　任命蔡政偉、王伶君、蔡金龍、康敏男、張修碩、廖于升為薦任公務人員。</w:t>
      </w:r>
    </w:p>
    <w:p w:rsidR="008D410D" w:rsidRPr="005B4B78" w:rsidRDefault="008D410D" w:rsidP="00497F30">
      <w:pPr>
        <w:spacing w:line="440" w:lineRule="exact"/>
      </w:pPr>
      <w:r w:rsidRPr="005B4B78">
        <w:rPr>
          <w:rFonts w:hint="eastAsia"/>
        </w:rPr>
        <w:t xml:space="preserve">　　任命邱憲騰為薦任公務人員。</w:t>
      </w:r>
    </w:p>
    <w:p w:rsidR="008D410D" w:rsidRPr="005B4B78" w:rsidRDefault="008D410D" w:rsidP="00497F30">
      <w:pPr>
        <w:spacing w:line="440" w:lineRule="exact"/>
      </w:pPr>
      <w:r w:rsidRPr="005B4B78">
        <w:rPr>
          <w:rFonts w:hint="eastAsia"/>
        </w:rPr>
        <w:t xml:space="preserve">　　任命吳悅承、王建程、吳思穎為薦任公務人員。</w:t>
      </w:r>
    </w:p>
    <w:p w:rsidR="008D410D" w:rsidRPr="005B4B78" w:rsidRDefault="008D410D" w:rsidP="00497F30">
      <w:pPr>
        <w:spacing w:line="440" w:lineRule="exact"/>
      </w:pPr>
      <w:r w:rsidRPr="005B4B78">
        <w:rPr>
          <w:rFonts w:hint="eastAsia"/>
        </w:rPr>
        <w:t xml:space="preserve">　　任命林淑莞為薦任公務人員。</w:t>
      </w:r>
    </w:p>
    <w:p w:rsidR="008D410D" w:rsidRPr="005B4B78" w:rsidRDefault="008D410D" w:rsidP="00497F30">
      <w:pPr>
        <w:spacing w:line="440" w:lineRule="exact"/>
      </w:pPr>
      <w:r w:rsidRPr="005B4B78">
        <w:rPr>
          <w:rFonts w:hint="eastAsia"/>
        </w:rPr>
        <w:t xml:space="preserve">　　任命魏俊安、蔡効昂、侯慧琪、黃雪玲、洪國城、曾旭志為薦任公務人員。</w:t>
      </w:r>
    </w:p>
    <w:p w:rsidR="008D410D" w:rsidRPr="005B4B78" w:rsidRDefault="008D410D" w:rsidP="00497F30">
      <w:pPr>
        <w:spacing w:line="440" w:lineRule="exact"/>
      </w:pPr>
      <w:r w:rsidRPr="005B4B78">
        <w:rPr>
          <w:rFonts w:hint="eastAsia"/>
        </w:rPr>
        <w:t xml:space="preserve">　　任命周小菲為薦任公務人員。</w:t>
      </w:r>
    </w:p>
    <w:p w:rsidR="008D410D" w:rsidRPr="005B4B78" w:rsidRDefault="008D410D" w:rsidP="00497F30">
      <w:pPr>
        <w:spacing w:line="440" w:lineRule="exact"/>
      </w:pPr>
      <w:r w:rsidRPr="005B4B78">
        <w:rPr>
          <w:rFonts w:hint="eastAsia"/>
        </w:rPr>
        <w:t xml:space="preserve">　　任命林欽海為薦任公務人員。</w:t>
      </w:r>
    </w:p>
    <w:p w:rsidR="008D410D" w:rsidRPr="005B4B78" w:rsidRDefault="008D410D" w:rsidP="00497F30">
      <w:pPr>
        <w:spacing w:line="440" w:lineRule="exact"/>
      </w:pPr>
      <w:r w:rsidRPr="005B4B78">
        <w:rPr>
          <w:rFonts w:hint="eastAsia"/>
        </w:rPr>
        <w:t xml:space="preserve">　　任命許鶴鐘、蕭婉玲、李明美、林志垚為薦任公務人員。</w:t>
      </w:r>
    </w:p>
    <w:p w:rsidR="008D410D" w:rsidRPr="005B4B78" w:rsidRDefault="008D410D" w:rsidP="00497F30">
      <w:pPr>
        <w:spacing w:line="440" w:lineRule="exact"/>
      </w:pPr>
      <w:r w:rsidRPr="005B4B78">
        <w:rPr>
          <w:rFonts w:hint="eastAsia"/>
        </w:rPr>
        <w:t xml:space="preserve">　　任命王文德為福建金門地方法院檢察署檢察長，楊秀蘭為臺灣南投地方法院檢察署檢察長。</w:t>
      </w:r>
    </w:p>
    <w:p w:rsidR="008D410D" w:rsidRPr="005B4B78" w:rsidRDefault="008D410D" w:rsidP="00497F30">
      <w:pPr>
        <w:spacing w:line="440" w:lineRule="exact"/>
      </w:pPr>
      <w:r w:rsidRPr="005B4B78">
        <w:rPr>
          <w:rFonts w:hint="eastAsia"/>
        </w:rPr>
        <w:t xml:space="preserve">　　任命傅曉瑄為法官。</w:t>
      </w:r>
    </w:p>
    <w:p w:rsidR="00A50910" w:rsidRDefault="00A50910" w:rsidP="00A50910">
      <w:pPr>
        <w:spacing w:beforeLines="100" w:before="240"/>
      </w:pPr>
      <w:r>
        <w:rPr>
          <w:rFonts w:hint="eastAsia"/>
        </w:rPr>
        <w:t>總　　　統　馬英九</w:t>
      </w:r>
    </w:p>
    <w:p w:rsidR="00A50910" w:rsidRDefault="00A50910" w:rsidP="00A5091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F33323">
            <w:pPr>
              <w:spacing w:line="240" w:lineRule="auto"/>
              <w:jc w:val="distribute"/>
            </w:pPr>
            <w:r>
              <w:rPr>
                <w:rFonts w:hint="eastAsia"/>
              </w:rPr>
              <w:t>中華民國</w:t>
            </w:r>
            <w:r w:rsidR="007C2856">
              <w:rPr>
                <w:rFonts w:hint="eastAsia"/>
              </w:rPr>
              <w:t>104</w:t>
            </w:r>
            <w:r>
              <w:rPr>
                <w:rFonts w:hint="eastAsia"/>
              </w:rPr>
              <w:t>年</w:t>
            </w:r>
            <w:r w:rsidR="00F33323">
              <w:rPr>
                <w:rFonts w:hint="eastAsia"/>
              </w:rPr>
              <w:t>6</w:t>
            </w:r>
            <w:r>
              <w:rPr>
                <w:rFonts w:hint="eastAsia"/>
              </w:rPr>
              <w:t>月</w:t>
            </w:r>
            <w:r w:rsidR="00C93AB5">
              <w:rPr>
                <w:rFonts w:hint="eastAsia"/>
              </w:rPr>
              <w:t>23</w:t>
            </w:r>
            <w:r>
              <w:rPr>
                <w:rFonts w:hint="eastAsia"/>
              </w:rPr>
              <w:t>日</w:t>
            </w:r>
          </w:p>
        </w:tc>
      </w:tr>
    </w:tbl>
    <w:p w:rsidR="00DB6320" w:rsidRPr="00DB6320" w:rsidRDefault="00DB6320" w:rsidP="00497F30">
      <w:pPr>
        <w:spacing w:line="442" w:lineRule="exact"/>
      </w:pPr>
      <w:r>
        <w:rPr>
          <w:rFonts w:hint="eastAsia"/>
        </w:rPr>
        <w:t xml:space="preserve">　　任命林鴻鈞為警監四階警察官。</w:t>
      </w:r>
    </w:p>
    <w:p w:rsidR="00A50910" w:rsidRPr="00F207AA" w:rsidRDefault="00F207AA" w:rsidP="00497F30">
      <w:pPr>
        <w:spacing w:line="442" w:lineRule="exact"/>
      </w:pPr>
      <w:r>
        <w:rPr>
          <w:rFonts w:hint="eastAsia"/>
        </w:rPr>
        <w:t xml:space="preserve">　　任命李思叡、陳志明、沈煌昌、楊貴宇、戴威武、賴明輝、王嘉湶、盧建安、陳叶麟、林進祥、賴明亮、曾裕星、詹博傑、林清祥、陳正利、蔡一弘、方建智、邱俊龍、石力宇、張進冬、林建宏、周展宇、陳育嶙、孫國智、盧慶鴻、吳玟叡為警正警察官。</w:t>
      </w:r>
    </w:p>
    <w:p w:rsidR="00A50910" w:rsidRDefault="00A50910" w:rsidP="00A50910">
      <w:pPr>
        <w:spacing w:beforeLines="100" w:before="240"/>
      </w:pPr>
      <w:r>
        <w:rPr>
          <w:rFonts w:hint="eastAsia"/>
        </w:rPr>
        <w:t>總　　　統　馬英九</w:t>
      </w:r>
    </w:p>
    <w:p w:rsidR="00D931C8" w:rsidRDefault="00A50910"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FF08B7" w:rsidTr="00285C76">
        <w:trPr>
          <w:trHeight w:hRule="exact" w:val="851"/>
        </w:trPr>
        <w:tc>
          <w:tcPr>
            <w:tcW w:w="1988" w:type="dxa"/>
            <w:vAlign w:val="center"/>
          </w:tcPr>
          <w:p w:rsidR="00FF08B7" w:rsidRDefault="00FF08B7" w:rsidP="00285C76">
            <w:pPr>
              <w:pStyle w:val="afa"/>
            </w:pPr>
            <w:r>
              <w:lastRenderedPageBreak/>
              <w:br w:type="page"/>
            </w:r>
            <w:r>
              <w:br w:type="page"/>
            </w:r>
            <w:r>
              <w:rPr>
                <w:rFonts w:hint="eastAsia"/>
              </w:rPr>
              <w:t>總統令</w:t>
            </w:r>
          </w:p>
        </w:tc>
        <w:tc>
          <w:tcPr>
            <w:tcW w:w="4759" w:type="dxa"/>
            <w:vAlign w:val="center"/>
          </w:tcPr>
          <w:p w:rsidR="00FF08B7" w:rsidRDefault="00FF08B7" w:rsidP="00FF08B7">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640C28">
              <w:rPr>
                <w:rFonts w:hint="eastAsia"/>
              </w:rPr>
              <w:t>24</w:t>
            </w:r>
            <w:r>
              <w:rPr>
                <w:rFonts w:hint="eastAsia"/>
              </w:rPr>
              <w:t>日</w:t>
            </w:r>
          </w:p>
        </w:tc>
      </w:tr>
    </w:tbl>
    <w:p w:rsidR="005803A7" w:rsidRPr="00D11092" w:rsidRDefault="005803A7" w:rsidP="007F7311">
      <w:pPr>
        <w:spacing w:line="416" w:lineRule="exact"/>
      </w:pPr>
      <w:r w:rsidRPr="00D11092">
        <w:rPr>
          <w:rFonts w:hint="eastAsia"/>
        </w:rPr>
        <w:t xml:space="preserve">　　任命陳譽馨為臺北市政府觀光傳播局簡任第十一職等副局長。</w:t>
      </w:r>
    </w:p>
    <w:p w:rsidR="006B2ED4" w:rsidRPr="006B2ED4" w:rsidRDefault="006B2ED4" w:rsidP="007F7311">
      <w:pPr>
        <w:pStyle w:val="ac"/>
        <w:spacing w:line="416" w:lineRule="exact"/>
        <w:ind w:firstLineChars="0" w:firstLine="0"/>
      </w:pPr>
      <w:r w:rsidRPr="00D11092">
        <w:rPr>
          <w:rFonts w:hint="eastAsia"/>
          <w:spacing w:val="0"/>
        </w:rPr>
        <w:t xml:space="preserve">　　派林文祺為臺北市政府捷運工程局簡派第十職等主任。</w:t>
      </w:r>
    </w:p>
    <w:p w:rsidR="005803A7" w:rsidRPr="00D11092" w:rsidRDefault="005803A7" w:rsidP="007F7311">
      <w:pPr>
        <w:spacing w:line="416" w:lineRule="exact"/>
      </w:pPr>
      <w:r w:rsidRPr="00D11092">
        <w:rPr>
          <w:rFonts w:hint="eastAsia"/>
        </w:rPr>
        <w:t xml:space="preserve">　　任命王啟禎為新北市政府法制局簡任第十職等專門委員。</w:t>
      </w:r>
    </w:p>
    <w:p w:rsidR="00C13AC9" w:rsidRPr="00D11092" w:rsidRDefault="00C13AC9" w:rsidP="007F7311">
      <w:pPr>
        <w:spacing w:line="416" w:lineRule="exact"/>
      </w:pPr>
      <w:r w:rsidRPr="00D11092">
        <w:rPr>
          <w:rFonts w:hint="eastAsia"/>
        </w:rPr>
        <w:t xml:space="preserve">　　任命李孝軍為桃園市政府環境保護局簡任第十職等技正。</w:t>
      </w:r>
    </w:p>
    <w:p w:rsidR="00C13AC9" w:rsidRPr="00D11092" w:rsidRDefault="00C13AC9" w:rsidP="007F7311">
      <w:pPr>
        <w:spacing w:line="416" w:lineRule="exact"/>
      </w:pPr>
      <w:r w:rsidRPr="00D11092">
        <w:rPr>
          <w:rFonts w:hint="eastAsia"/>
        </w:rPr>
        <w:t xml:space="preserve">　　任命鄭中堅為臺中市議會人事室簡任第十一職等主任。</w:t>
      </w:r>
    </w:p>
    <w:p w:rsidR="00C13AC9" w:rsidRPr="00D11092" w:rsidRDefault="00C13AC9" w:rsidP="007F7311">
      <w:pPr>
        <w:spacing w:line="416" w:lineRule="exact"/>
      </w:pPr>
      <w:r w:rsidRPr="00D11092">
        <w:rPr>
          <w:rFonts w:hint="eastAsia"/>
        </w:rPr>
        <w:t xml:space="preserve">　　任命林福成為高雄市政府簡任第十職等參議，陳琳樺為高雄市政府水利局簡任第十一職等副局長。</w:t>
      </w:r>
    </w:p>
    <w:p w:rsidR="005803A7" w:rsidRPr="00D11092" w:rsidRDefault="00C13AC9" w:rsidP="007F7311">
      <w:pPr>
        <w:pStyle w:val="ac"/>
        <w:spacing w:line="416" w:lineRule="exact"/>
        <w:ind w:firstLineChars="0" w:firstLine="0"/>
        <w:rPr>
          <w:spacing w:val="0"/>
        </w:rPr>
      </w:pPr>
      <w:r w:rsidRPr="00D11092">
        <w:rPr>
          <w:rFonts w:hint="eastAsia"/>
          <w:spacing w:val="0"/>
        </w:rPr>
        <w:t xml:space="preserve">　　任命吳曉雲為福建省連江縣政府簡任第十職等局長。</w:t>
      </w:r>
    </w:p>
    <w:p w:rsidR="001D0F91" w:rsidRPr="00D11092" w:rsidRDefault="001D0F91" w:rsidP="007F7311">
      <w:pPr>
        <w:spacing w:line="416" w:lineRule="exact"/>
      </w:pPr>
      <w:r w:rsidRPr="00D11092">
        <w:rPr>
          <w:rFonts w:hint="eastAsia"/>
        </w:rPr>
        <w:t xml:space="preserve">　　任命唐愷均、李欣潔、陳珮語、廖漢章、施智韋為薦任公務人員。</w:t>
      </w:r>
    </w:p>
    <w:p w:rsidR="001D0F91" w:rsidRPr="00D11092" w:rsidRDefault="001D0F91" w:rsidP="007F7311">
      <w:pPr>
        <w:spacing w:line="416" w:lineRule="exact"/>
      </w:pPr>
      <w:r w:rsidRPr="00D11092">
        <w:rPr>
          <w:rFonts w:hint="eastAsia"/>
        </w:rPr>
        <w:t xml:space="preserve">　　任命周文彬、陳永恩為薦任公務人員。</w:t>
      </w:r>
    </w:p>
    <w:p w:rsidR="001D0F91" w:rsidRPr="00D11092" w:rsidRDefault="001D0F91" w:rsidP="007F7311">
      <w:pPr>
        <w:spacing w:line="416" w:lineRule="exact"/>
      </w:pPr>
      <w:r w:rsidRPr="00D11092">
        <w:rPr>
          <w:rFonts w:hint="eastAsia"/>
        </w:rPr>
        <w:t xml:space="preserve">　　任命施威良、蘇豐元為薦任公務人員。</w:t>
      </w:r>
    </w:p>
    <w:p w:rsidR="001D0F91" w:rsidRPr="00D11092" w:rsidRDefault="001D0F91" w:rsidP="007F7311">
      <w:pPr>
        <w:spacing w:line="416" w:lineRule="exact"/>
      </w:pPr>
      <w:r w:rsidRPr="00D11092">
        <w:rPr>
          <w:rFonts w:hint="eastAsia"/>
        </w:rPr>
        <w:t xml:space="preserve">　　任命吳德浚、管雅毓、張英媖、謝易佑為薦任公務人員。</w:t>
      </w:r>
    </w:p>
    <w:p w:rsidR="001D0F91" w:rsidRPr="00D11092" w:rsidRDefault="001D0F91" w:rsidP="007F7311">
      <w:pPr>
        <w:spacing w:line="416" w:lineRule="exact"/>
      </w:pPr>
      <w:r w:rsidRPr="00D11092">
        <w:rPr>
          <w:rFonts w:hint="eastAsia"/>
        </w:rPr>
        <w:t xml:space="preserve">　　任命康舒茜為薦任公務人員。</w:t>
      </w:r>
    </w:p>
    <w:p w:rsidR="001D0F91" w:rsidRPr="00D11092" w:rsidRDefault="001D0F91" w:rsidP="007F7311">
      <w:pPr>
        <w:spacing w:line="416" w:lineRule="exact"/>
      </w:pPr>
      <w:r w:rsidRPr="00D11092">
        <w:rPr>
          <w:rFonts w:hint="eastAsia"/>
        </w:rPr>
        <w:t xml:space="preserve">　　任命吳柏良為薦任公務人員。</w:t>
      </w:r>
    </w:p>
    <w:p w:rsidR="001D0F91" w:rsidRPr="00D11092" w:rsidRDefault="001D0F91" w:rsidP="007F7311">
      <w:pPr>
        <w:spacing w:line="416" w:lineRule="exact"/>
      </w:pPr>
      <w:r w:rsidRPr="00D11092">
        <w:rPr>
          <w:rFonts w:hint="eastAsia"/>
        </w:rPr>
        <w:t xml:space="preserve">　　任命梁琪翎為薦任公務人員。</w:t>
      </w:r>
    </w:p>
    <w:p w:rsidR="006C1B7E" w:rsidRPr="00D11092" w:rsidRDefault="006C1B7E" w:rsidP="007F7311">
      <w:pPr>
        <w:spacing w:line="416" w:lineRule="exact"/>
      </w:pPr>
      <w:r w:rsidRPr="00D11092">
        <w:rPr>
          <w:rFonts w:hint="eastAsia"/>
        </w:rPr>
        <w:t xml:space="preserve">　　任命蔡玫玫為薦任公務人員。</w:t>
      </w:r>
    </w:p>
    <w:p w:rsidR="006C1B7E" w:rsidRPr="00D11092" w:rsidRDefault="006C1B7E" w:rsidP="007F7311">
      <w:pPr>
        <w:spacing w:line="416" w:lineRule="exact"/>
      </w:pPr>
      <w:r w:rsidRPr="00D11092">
        <w:rPr>
          <w:rFonts w:hint="eastAsia"/>
        </w:rPr>
        <w:t xml:space="preserve">　　任命林美伴為薦任公務人員。</w:t>
      </w:r>
    </w:p>
    <w:p w:rsidR="006C1B7E" w:rsidRPr="00D11092" w:rsidRDefault="006C1B7E" w:rsidP="007F7311">
      <w:pPr>
        <w:spacing w:line="416" w:lineRule="exact"/>
      </w:pPr>
      <w:r w:rsidRPr="00D11092">
        <w:rPr>
          <w:rFonts w:hint="eastAsia"/>
        </w:rPr>
        <w:t xml:space="preserve">　　任命黃雅楓、潘俊文為薦任公務人員。</w:t>
      </w:r>
    </w:p>
    <w:p w:rsidR="00C13AC9" w:rsidRPr="00D11092" w:rsidRDefault="0038614F" w:rsidP="007F7311">
      <w:pPr>
        <w:pStyle w:val="ac"/>
        <w:spacing w:line="416" w:lineRule="exact"/>
        <w:ind w:firstLineChars="0" w:firstLine="0"/>
        <w:rPr>
          <w:spacing w:val="0"/>
        </w:rPr>
      </w:pPr>
      <w:r w:rsidRPr="00D11092">
        <w:rPr>
          <w:rFonts w:hint="eastAsia"/>
          <w:spacing w:val="0"/>
        </w:rPr>
        <w:t xml:space="preserve">　　任命施純仁為薦任公務人員。</w:t>
      </w:r>
    </w:p>
    <w:p w:rsidR="00F871A7" w:rsidRPr="00D11092" w:rsidRDefault="00F871A7" w:rsidP="007F7311">
      <w:pPr>
        <w:spacing w:line="416" w:lineRule="exact"/>
      </w:pPr>
      <w:r w:rsidRPr="00D11092">
        <w:rPr>
          <w:rFonts w:hint="eastAsia"/>
        </w:rPr>
        <w:t xml:space="preserve">　　任命曾小芬、盧方勝為薦任公務人員。</w:t>
      </w:r>
    </w:p>
    <w:p w:rsidR="00F871A7" w:rsidRPr="00D11092" w:rsidRDefault="00F871A7" w:rsidP="007F7311">
      <w:pPr>
        <w:spacing w:line="416" w:lineRule="exact"/>
      </w:pPr>
      <w:r w:rsidRPr="00D11092">
        <w:rPr>
          <w:rFonts w:hint="eastAsia"/>
        </w:rPr>
        <w:t xml:space="preserve">　　任命史曼君、吳倩如、王瑞瀅、洪婌瑜、魏文梵、黃永忠、羅嘉玲為薦任公務人員。</w:t>
      </w:r>
    </w:p>
    <w:p w:rsidR="00F871A7" w:rsidRPr="00F871A7" w:rsidRDefault="00F871A7" w:rsidP="007F7311">
      <w:pPr>
        <w:pStyle w:val="ac"/>
        <w:spacing w:line="416" w:lineRule="exact"/>
        <w:ind w:firstLineChars="0" w:firstLine="0"/>
      </w:pPr>
      <w:r w:rsidRPr="00D11092">
        <w:rPr>
          <w:rFonts w:hint="eastAsia"/>
          <w:spacing w:val="0"/>
        </w:rPr>
        <w:t xml:space="preserve">　　派吳明昌為薦派公務人員。</w:t>
      </w:r>
    </w:p>
    <w:p w:rsidR="00FF08B7" w:rsidRDefault="00FF08B7" w:rsidP="00FF08B7">
      <w:pPr>
        <w:spacing w:beforeLines="100" w:before="240"/>
      </w:pPr>
      <w:r>
        <w:rPr>
          <w:rFonts w:hint="eastAsia"/>
        </w:rPr>
        <w:t>總　　　統　馬英九</w:t>
      </w:r>
    </w:p>
    <w:p w:rsidR="00FF08B7" w:rsidRDefault="00FF08B7" w:rsidP="00FF08B7">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FF08B7" w:rsidTr="00285C76">
        <w:trPr>
          <w:trHeight w:hRule="exact" w:val="851"/>
        </w:trPr>
        <w:tc>
          <w:tcPr>
            <w:tcW w:w="1988" w:type="dxa"/>
            <w:vAlign w:val="center"/>
          </w:tcPr>
          <w:p w:rsidR="00FF08B7" w:rsidRDefault="00FF08B7" w:rsidP="00285C76">
            <w:pPr>
              <w:pStyle w:val="afa"/>
            </w:pPr>
            <w:r>
              <w:lastRenderedPageBreak/>
              <w:br w:type="page"/>
            </w:r>
            <w:r>
              <w:br w:type="page"/>
            </w:r>
            <w:r>
              <w:rPr>
                <w:rFonts w:hint="eastAsia"/>
              </w:rPr>
              <w:t>總統令</w:t>
            </w:r>
          </w:p>
        </w:tc>
        <w:tc>
          <w:tcPr>
            <w:tcW w:w="4759" w:type="dxa"/>
            <w:vAlign w:val="center"/>
          </w:tcPr>
          <w:p w:rsidR="00FF08B7" w:rsidRDefault="00FF08B7" w:rsidP="00FF08B7">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640C28">
              <w:rPr>
                <w:rFonts w:hint="eastAsia"/>
              </w:rPr>
              <w:t>24</w:t>
            </w:r>
            <w:r>
              <w:rPr>
                <w:rFonts w:hint="eastAsia"/>
              </w:rPr>
              <w:t>日</w:t>
            </w:r>
          </w:p>
        </w:tc>
      </w:tr>
    </w:tbl>
    <w:p w:rsidR="00524E3E" w:rsidRPr="00964D34" w:rsidRDefault="00524E3E" w:rsidP="00960B7A">
      <w:pPr>
        <w:spacing w:line="446" w:lineRule="exact"/>
      </w:pPr>
      <w:r w:rsidRPr="00964D34">
        <w:rPr>
          <w:rFonts w:hint="eastAsia"/>
        </w:rPr>
        <w:t xml:space="preserve">　　任命陳俊吉為警監三階警察官。</w:t>
      </w:r>
    </w:p>
    <w:p w:rsidR="00524E3E" w:rsidRPr="00964D34" w:rsidRDefault="00524E3E" w:rsidP="00960B7A">
      <w:pPr>
        <w:spacing w:line="446" w:lineRule="exact"/>
      </w:pPr>
      <w:r w:rsidRPr="00964D34">
        <w:rPr>
          <w:rFonts w:hint="eastAsia"/>
        </w:rPr>
        <w:t xml:space="preserve">　　任命邱俊亞為警正警察官。</w:t>
      </w:r>
    </w:p>
    <w:p w:rsidR="00524E3E" w:rsidRPr="00964D34" w:rsidRDefault="00524E3E" w:rsidP="00960B7A">
      <w:pPr>
        <w:spacing w:line="446" w:lineRule="exact"/>
      </w:pPr>
      <w:r w:rsidRPr="00964D34">
        <w:rPr>
          <w:rFonts w:hint="eastAsia"/>
        </w:rPr>
        <w:t xml:space="preserve">　　任命唐暉光為警正警察官。</w:t>
      </w:r>
    </w:p>
    <w:p w:rsidR="00FF08B7" w:rsidRPr="00964D34" w:rsidRDefault="00524E3E" w:rsidP="00960B7A">
      <w:pPr>
        <w:pStyle w:val="ac"/>
        <w:spacing w:line="446" w:lineRule="exact"/>
        <w:ind w:firstLineChars="0" w:firstLine="0"/>
        <w:rPr>
          <w:spacing w:val="0"/>
        </w:rPr>
      </w:pPr>
      <w:r w:rsidRPr="00964D34">
        <w:rPr>
          <w:rFonts w:hint="eastAsia"/>
          <w:spacing w:val="0"/>
        </w:rPr>
        <w:t xml:space="preserve">　　任命洪益隆、陳建宏、邱裕峯、林宗甫、柯承宏、陳孟彥、林家賓、許育彰為警正警察官。</w:t>
      </w:r>
    </w:p>
    <w:p w:rsidR="00FF08B7" w:rsidRDefault="00FF08B7" w:rsidP="00FF08B7">
      <w:pPr>
        <w:spacing w:beforeLines="100" w:before="240"/>
      </w:pPr>
      <w:r>
        <w:rPr>
          <w:rFonts w:hint="eastAsia"/>
        </w:rPr>
        <w:t>總　　　統　馬英九</w:t>
      </w:r>
    </w:p>
    <w:p w:rsidR="00BB5F40" w:rsidRDefault="00FF08B7" w:rsidP="002E606C">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F33323">
              <w:rPr>
                <w:rFonts w:hint="eastAsia"/>
              </w:rPr>
              <w:t>6</w:t>
            </w:r>
            <w:r>
              <w:rPr>
                <w:rFonts w:hint="eastAsia"/>
              </w:rPr>
              <w:t>月</w:t>
            </w:r>
            <w:r w:rsidR="00D24237">
              <w:rPr>
                <w:rFonts w:hint="eastAsia"/>
              </w:rPr>
              <w:t>24</w:t>
            </w:r>
            <w:r>
              <w:rPr>
                <w:rFonts w:hint="eastAsia"/>
              </w:rPr>
              <w:t>日</w:t>
            </w:r>
          </w:p>
          <w:p w:rsidR="00004B55" w:rsidRDefault="00004B55">
            <w:pPr>
              <w:spacing w:line="240" w:lineRule="auto"/>
              <w:jc w:val="distribute"/>
            </w:pPr>
            <w:r>
              <w:rPr>
                <w:rFonts w:hint="eastAsia"/>
              </w:rPr>
              <w:t>華總二榮字第</w:t>
            </w:r>
            <w:r w:rsidR="007C2856">
              <w:rPr>
                <w:rFonts w:hint="eastAsia"/>
              </w:rPr>
              <w:t>104</w:t>
            </w:r>
            <w:r w:rsidR="002F29FC">
              <w:rPr>
                <w:rFonts w:hint="eastAsia"/>
              </w:rPr>
              <w:t>0</w:t>
            </w:r>
            <w:r>
              <w:t>00</w:t>
            </w:r>
            <w:r w:rsidR="00D24237">
              <w:t>71490</w:t>
            </w:r>
            <w:r>
              <w:rPr>
                <w:rFonts w:hint="eastAsia"/>
              </w:rPr>
              <w:t>號</w:t>
            </w:r>
          </w:p>
        </w:tc>
      </w:tr>
    </w:tbl>
    <w:p w:rsidR="00004B55" w:rsidRPr="008974E0" w:rsidRDefault="008974E0" w:rsidP="00960B7A">
      <w:pPr>
        <w:spacing w:line="480" w:lineRule="exact"/>
      </w:pPr>
      <w:r>
        <w:rPr>
          <w:rFonts w:hint="eastAsia"/>
        </w:rPr>
        <w:t xml:space="preserve">　　茲授予匈牙利貿易辦事處代表雷文德特種領綬景星勳章。</w:t>
      </w:r>
    </w:p>
    <w:p w:rsidR="008974E0" w:rsidRDefault="008974E0" w:rsidP="008974E0">
      <w:pPr>
        <w:spacing w:beforeLines="100" w:before="240"/>
      </w:pPr>
      <w:r>
        <w:rPr>
          <w:rFonts w:hint="eastAsia"/>
        </w:rPr>
        <w:t>總　　　統　馬英九</w:t>
      </w:r>
    </w:p>
    <w:p w:rsidR="008974E0" w:rsidRDefault="008974E0" w:rsidP="008974E0">
      <w:pPr>
        <w:rPr>
          <w:rFonts w:eastAsia="華康楷書體W5"/>
        </w:rPr>
      </w:pPr>
      <w:r>
        <w:rPr>
          <w:rFonts w:hint="eastAsia"/>
        </w:rPr>
        <w:t xml:space="preserve">行政院院長　</w:t>
      </w:r>
      <w:r>
        <w:rPr>
          <w:rFonts w:ascii="標楷體" w:hAnsi="標楷體" w:hint="eastAsia"/>
        </w:rPr>
        <w:t>毛治國</w:t>
      </w:r>
    </w:p>
    <w:p w:rsidR="008974E0" w:rsidRDefault="008974E0" w:rsidP="00EC15F0">
      <w:pPr>
        <w:spacing w:afterLines="100" w:after="240"/>
      </w:pPr>
      <w:r>
        <w:rPr>
          <w:rFonts w:hint="eastAsia"/>
        </w:rPr>
        <w:t>外交部部長　林永樂</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7C2856">
              <w:rPr>
                <w:rFonts w:hint="eastAsia"/>
              </w:rPr>
              <w:t>104</w:t>
            </w:r>
            <w:r>
              <w:rPr>
                <w:rFonts w:hint="eastAsia"/>
              </w:rPr>
              <w:t>年</w:t>
            </w:r>
            <w:r w:rsidR="00F33323">
              <w:rPr>
                <w:rFonts w:hint="eastAsia"/>
              </w:rPr>
              <w:t>6</w:t>
            </w:r>
            <w:r>
              <w:rPr>
                <w:rFonts w:hint="eastAsia"/>
              </w:rPr>
              <w:t>月</w:t>
            </w:r>
            <w:r w:rsidR="007B519E">
              <w:rPr>
                <w:rFonts w:hint="eastAsia"/>
              </w:rPr>
              <w:t>25</w:t>
            </w:r>
            <w:r>
              <w:rPr>
                <w:rFonts w:hint="eastAsia"/>
              </w:rPr>
              <w:t>日</w:t>
            </w:r>
          </w:p>
          <w:p w:rsidR="00C61247" w:rsidRDefault="00C61247" w:rsidP="00C61247">
            <w:pPr>
              <w:spacing w:line="240" w:lineRule="auto"/>
              <w:jc w:val="distribute"/>
            </w:pPr>
            <w:r>
              <w:rPr>
                <w:rFonts w:hint="eastAsia"/>
              </w:rPr>
              <w:t>華總二榮字第</w:t>
            </w:r>
            <w:r w:rsidR="007C2856">
              <w:rPr>
                <w:rFonts w:hint="eastAsia"/>
              </w:rPr>
              <w:t>104</w:t>
            </w:r>
            <w:r>
              <w:rPr>
                <w:rFonts w:hint="eastAsia"/>
              </w:rPr>
              <w:t>0</w:t>
            </w:r>
            <w:r>
              <w:t>00</w:t>
            </w:r>
            <w:r w:rsidR="007B519E">
              <w:t>74830</w:t>
            </w:r>
            <w:r>
              <w:rPr>
                <w:rFonts w:hint="eastAsia"/>
              </w:rPr>
              <w:t>號</w:t>
            </w:r>
          </w:p>
        </w:tc>
      </w:tr>
    </w:tbl>
    <w:p w:rsidR="00C61247" w:rsidRPr="007B519E" w:rsidRDefault="007B519E" w:rsidP="00960B7A">
      <w:pPr>
        <w:pStyle w:val="af4"/>
        <w:spacing w:line="464" w:lineRule="exact"/>
        <w:ind w:firstLineChars="0" w:firstLine="0"/>
      </w:pPr>
      <w:r>
        <w:rPr>
          <w:rFonts w:hint="eastAsia"/>
        </w:rPr>
        <w:t xml:space="preserve">　　廖節女士，穎敏賢良，福慧雙修。原籍日本，書香繼世賡傳；</w:t>
      </w:r>
      <w:r w:rsidRPr="00087168">
        <w:rPr>
          <w:rFonts w:hint="eastAsia"/>
          <w:spacing w:val="4"/>
        </w:rPr>
        <w:t>年幼失怙，貞志勵節成性。早歲師從名家習畫，備受西方文化洗禮，</w:t>
      </w:r>
      <w:r>
        <w:rPr>
          <w:rFonts w:hint="eastAsia"/>
        </w:rPr>
        <w:t>嗣結縭早稻田大學留學生廖忠雄先生，爰依隨遄返國門，開啟移居</w:t>
      </w:r>
      <w:r w:rsidRPr="00087168">
        <w:rPr>
          <w:rFonts w:hint="eastAsia"/>
          <w:spacing w:val="4"/>
        </w:rPr>
        <w:t>臺灣近八十載崢嶸歲月。平素親操井臼，敦睦鄉親鄰里，侍奉翁姑，</w:t>
      </w:r>
      <w:r>
        <w:rPr>
          <w:rFonts w:hint="eastAsia"/>
        </w:rPr>
        <w:t>相夫教子；協濟夫婿參預地方選舉，悉心培植傑出秀異子女，力持</w:t>
      </w:r>
      <w:r w:rsidRPr="00087168">
        <w:rPr>
          <w:rFonts w:hint="eastAsia"/>
          <w:spacing w:val="4"/>
        </w:rPr>
        <w:t>家計，悃愊勞謙；撫摩鞠育，蘭桂齊芳，發皇兼容並蓄之堅毅韌性，</w:t>
      </w:r>
      <w:r>
        <w:rPr>
          <w:rFonts w:hint="eastAsia"/>
        </w:rPr>
        <w:lastRenderedPageBreak/>
        <w:t>允為戰後傳統婦女之最佳典範。爰接待東洋來臺學生，提供日常生活照應；深化臺日民間交流，裨益雙方友好關係，沾溉推本，睦誼揚聲。晚歲重拾塵封多年彩筆，以八秩有四高齡於臺中文化中心舉辦畫展，義賣畫作捐公益，關懷弱勢愛家園，慈幼恤孤，枌榆望重。綜其一生，唱隨偕樂，日久他鄉變故鄉；施惠布德，餘慶福祚興家祚，徽音懿行，彤管留芬。遽聞遐齡仙逝，鶴壽期頤，軫悼彌殷，應予明令褒揚，用昭馨耆。</w:t>
      </w:r>
    </w:p>
    <w:p w:rsidR="00C61247" w:rsidRDefault="00C61247" w:rsidP="00C61247">
      <w:pPr>
        <w:spacing w:beforeLines="100" w:before="240"/>
      </w:pPr>
      <w:r>
        <w:rPr>
          <w:rFonts w:hint="eastAsia"/>
        </w:rPr>
        <w:t>總　　　統　馬英九</w:t>
      </w:r>
    </w:p>
    <w:p w:rsidR="00C61247" w:rsidRPr="00C61247" w:rsidRDefault="00C61247" w:rsidP="00EC15F0">
      <w:pPr>
        <w:spacing w:afterLines="100" w:after="240"/>
      </w:pPr>
      <w:r>
        <w:rPr>
          <w:rFonts w:hint="eastAsia"/>
        </w:rPr>
        <w:t xml:space="preserve">行政院院長　</w:t>
      </w:r>
      <w:r w:rsidR="007C2856">
        <w:rPr>
          <w:rFonts w:hint="eastAsia"/>
        </w:rPr>
        <w:t>毛治國</w:t>
      </w:r>
    </w:p>
    <w:p w:rsidR="00004B55" w:rsidRDefault="00004B55" w:rsidP="001B4768">
      <w:pPr>
        <w:spacing w:beforeLines="100" w:before="240" w:afterLines="100" w:after="240" w:line="240" w:lineRule="exact"/>
        <w:jc w:val="center"/>
        <w:rPr>
          <w:sz w:val="56"/>
        </w:rPr>
      </w:pPr>
      <w:r>
        <w:rPr>
          <w:rFonts w:hint="eastAsia"/>
          <w:b/>
          <w:spacing w:val="-100"/>
          <w:sz w:val="56"/>
        </w:rPr>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r>
        <w:rPr>
          <w:rFonts w:hint="eastAsia"/>
          <w:b/>
          <w:spacing w:val="-100"/>
          <w:sz w:val="56"/>
        </w:rPr>
        <w:t>﹏﹏﹏﹏﹏﹏﹏﹏﹏﹏﹏﹏</w:t>
      </w:r>
    </w:p>
    <w:p w:rsidR="00023AF7" w:rsidRDefault="007C2856" w:rsidP="00834FC7">
      <w:pPr>
        <w:spacing w:line="457" w:lineRule="exact"/>
        <w:rPr>
          <w:b/>
          <w:sz w:val="32"/>
        </w:rPr>
      </w:pPr>
      <w:r>
        <w:rPr>
          <w:rFonts w:hint="eastAsia"/>
          <w:b/>
          <w:sz w:val="32"/>
        </w:rPr>
        <w:t>104</w:t>
      </w:r>
      <w:r w:rsidR="00023AF7">
        <w:rPr>
          <w:rFonts w:hint="eastAsia"/>
          <w:b/>
          <w:sz w:val="32"/>
        </w:rPr>
        <w:t>年</w:t>
      </w:r>
      <w:r w:rsidR="00F33323">
        <w:rPr>
          <w:rFonts w:hint="eastAsia"/>
          <w:b/>
          <w:sz w:val="32"/>
        </w:rPr>
        <w:t>6</w:t>
      </w:r>
      <w:r w:rsidR="00023AF7">
        <w:rPr>
          <w:rFonts w:hint="eastAsia"/>
          <w:b/>
          <w:sz w:val="32"/>
        </w:rPr>
        <w:t>月份總統府月會暨宣誓典禮</w:t>
      </w:r>
    </w:p>
    <w:p w:rsidR="00ED4C58" w:rsidRPr="00ED4C58" w:rsidRDefault="00023AF7" w:rsidP="00834FC7">
      <w:pPr>
        <w:spacing w:line="457" w:lineRule="exact"/>
      </w:pPr>
      <w:r>
        <w:rPr>
          <w:rFonts w:hint="eastAsia"/>
        </w:rPr>
        <w:t xml:space="preserve">　　</w:t>
      </w:r>
      <w:r w:rsidR="00725468">
        <w:rPr>
          <w:rFonts w:hint="eastAsia"/>
        </w:rPr>
        <w:t>104</w:t>
      </w:r>
      <w:r w:rsidR="00725468">
        <w:rPr>
          <w:rFonts w:hint="eastAsia"/>
        </w:rPr>
        <w:t>年</w:t>
      </w:r>
      <w:r w:rsidR="00725468">
        <w:rPr>
          <w:rFonts w:hint="eastAsia"/>
        </w:rPr>
        <w:t>6</w:t>
      </w:r>
      <w:r w:rsidR="00725468">
        <w:rPr>
          <w:rFonts w:hint="eastAsia"/>
        </w:rPr>
        <w:t>月份總統府月會暨</w:t>
      </w:r>
      <w:r w:rsidR="009C0E18">
        <w:rPr>
          <w:rFonts w:hint="eastAsia"/>
        </w:rPr>
        <w:t>新任</w:t>
      </w:r>
      <w:r w:rsidR="00725468">
        <w:rPr>
          <w:rFonts w:hint="eastAsia"/>
        </w:rPr>
        <w:t>駐捷克大使陸小榮、駐新加坡大使張大同、國家安全會議副秘書長趙克達、國家發展委員會副主任委員林桓、駐泰國大使謝武樵及駐法國大使張銘忠宣誓典禮，於</w:t>
      </w:r>
      <w:r w:rsidR="00513153">
        <w:rPr>
          <w:rFonts w:hint="eastAsia"/>
        </w:rPr>
        <w:t>中華民國</w:t>
      </w:r>
      <w:r w:rsidR="00513153">
        <w:rPr>
          <w:rFonts w:hint="eastAsia"/>
        </w:rPr>
        <w:t>104</w:t>
      </w:r>
      <w:r w:rsidR="00513153">
        <w:rPr>
          <w:rFonts w:hint="eastAsia"/>
        </w:rPr>
        <w:t>年</w:t>
      </w:r>
      <w:r w:rsidR="00725468">
        <w:rPr>
          <w:rFonts w:hint="eastAsia"/>
        </w:rPr>
        <w:t>6</w:t>
      </w:r>
      <w:r w:rsidR="00725468">
        <w:rPr>
          <w:rFonts w:hint="eastAsia"/>
        </w:rPr>
        <w:t>月</w:t>
      </w:r>
      <w:r w:rsidR="00725468">
        <w:rPr>
          <w:rFonts w:hint="eastAsia"/>
        </w:rPr>
        <w:t>22</w:t>
      </w:r>
      <w:r w:rsidR="00725468">
        <w:rPr>
          <w:rFonts w:hint="eastAsia"/>
        </w:rPr>
        <w:t>日（星期一）上午</w:t>
      </w:r>
      <w:r w:rsidR="00725468">
        <w:rPr>
          <w:rFonts w:hint="eastAsia"/>
        </w:rPr>
        <w:t>10</w:t>
      </w:r>
      <w:r w:rsidR="00725468">
        <w:rPr>
          <w:rFonts w:hint="eastAsia"/>
        </w:rPr>
        <w:t>時在總統府大禮堂舉行，總統主持並監誓，副總統、中央與地方高級文武官員、民意代表等約</w:t>
      </w:r>
      <w:r w:rsidR="00725468">
        <w:rPr>
          <w:rFonts w:hint="eastAsia"/>
        </w:rPr>
        <w:t>150</w:t>
      </w:r>
      <w:r w:rsidR="00725468">
        <w:rPr>
          <w:rFonts w:hint="eastAsia"/>
        </w:rPr>
        <w:t>人與會，會中由國防部部長高廣圻</w:t>
      </w:r>
      <w:r w:rsidR="005561D0">
        <w:rPr>
          <w:rFonts w:hint="eastAsia"/>
        </w:rPr>
        <w:t>專題報告</w:t>
      </w:r>
      <w:r w:rsidR="005561D0">
        <w:rPr>
          <w:rFonts w:ascii="標楷體" w:hAnsi="標楷體" w:hint="eastAsia"/>
        </w:rPr>
        <w:t>：</w:t>
      </w:r>
      <w:r w:rsidR="00725468">
        <w:rPr>
          <w:rFonts w:hint="eastAsia"/>
        </w:rPr>
        <w:t>「推動募兵制度」，典禮至</w:t>
      </w:r>
      <w:r w:rsidR="00725468">
        <w:rPr>
          <w:rFonts w:hint="eastAsia"/>
        </w:rPr>
        <w:t>10</w:t>
      </w:r>
      <w:r w:rsidR="00725468">
        <w:rPr>
          <w:rFonts w:hint="eastAsia"/>
        </w:rPr>
        <w:t>時</w:t>
      </w:r>
      <w:r w:rsidR="00725468">
        <w:rPr>
          <w:rFonts w:hint="eastAsia"/>
        </w:rPr>
        <w:t>45</w:t>
      </w:r>
      <w:r w:rsidR="00725468">
        <w:rPr>
          <w:rFonts w:hint="eastAsia"/>
        </w:rPr>
        <w:t>分結束。</w:t>
      </w:r>
    </w:p>
    <w:p w:rsidR="00004B55" w:rsidRDefault="00004B55" w:rsidP="00EF734B">
      <w:pPr>
        <w:spacing w:beforeLines="100" w:before="240" w:afterLines="100" w:after="24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226223">
      <w:pPr>
        <w:spacing w:line="474" w:lineRule="exact"/>
        <w:rPr>
          <w:b/>
          <w:bCs/>
          <w:sz w:val="32"/>
        </w:rPr>
      </w:pPr>
      <w:r>
        <w:rPr>
          <w:rFonts w:hint="eastAsia"/>
          <w:b/>
          <w:bCs/>
          <w:sz w:val="32"/>
        </w:rPr>
        <w:lastRenderedPageBreak/>
        <w:t>記事期間：</w:t>
      </w:r>
    </w:p>
    <w:p w:rsidR="00004B55" w:rsidRDefault="007C2856" w:rsidP="00226223">
      <w:pPr>
        <w:spacing w:line="474" w:lineRule="exact"/>
        <w:rPr>
          <w:b/>
          <w:sz w:val="32"/>
        </w:rPr>
      </w:pPr>
      <w:r>
        <w:rPr>
          <w:rFonts w:hint="eastAsia"/>
          <w:b/>
          <w:sz w:val="32"/>
        </w:rPr>
        <w:t>104</w:t>
      </w:r>
      <w:r w:rsidR="00004B55">
        <w:rPr>
          <w:rFonts w:hint="eastAsia"/>
          <w:b/>
          <w:sz w:val="32"/>
        </w:rPr>
        <w:t>年</w:t>
      </w:r>
      <w:r w:rsidR="00F33323">
        <w:rPr>
          <w:rFonts w:hint="eastAsia"/>
          <w:b/>
          <w:sz w:val="32"/>
        </w:rPr>
        <w:t>6</w:t>
      </w:r>
      <w:r w:rsidR="00004B55">
        <w:rPr>
          <w:rFonts w:hint="eastAsia"/>
          <w:b/>
          <w:sz w:val="32"/>
        </w:rPr>
        <w:t>月</w:t>
      </w:r>
      <w:r w:rsidR="005A1D23">
        <w:rPr>
          <w:rFonts w:hint="eastAsia"/>
          <w:b/>
          <w:sz w:val="32"/>
        </w:rPr>
        <w:t>1</w:t>
      </w:r>
      <w:r w:rsidR="002C1118">
        <w:rPr>
          <w:b/>
          <w:sz w:val="32"/>
        </w:rPr>
        <w:t>9</w:t>
      </w:r>
      <w:r w:rsidR="00004B55">
        <w:rPr>
          <w:rFonts w:hint="eastAsia"/>
          <w:b/>
          <w:sz w:val="32"/>
        </w:rPr>
        <w:t>日至</w:t>
      </w:r>
      <w:r>
        <w:rPr>
          <w:rFonts w:hint="eastAsia"/>
          <w:b/>
          <w:sz w:val="32"/>
        </w:rPr>
        <w:t>104</w:t>
      </w:r>
      <w:r w:rsidR="00004B55">
        <w:rPr>
          <w:rFonts w:hint="eastAsia"/>
          <w:b/>
          <w:sz w:val="32"/>
        </w:rPr>
        <w:t>年</w:t>
      </w:r>
      <w:r w:rsidR="00F33323">
        <w:rPr>
          <w:rFonts w:hint="eastAsia"/>
          <w:b/>
          <w:sz w:val="32"/>
        </w:rPr>
        <w:t>6</w:t>
      </w:r>
      <w:r w:rsidR="00004B55">
        <w:rPr>
          <w:rFonts w:hint="eastAsia"/>
          <w:b/>
          <w:sz w:val="32"/>
        </w:rPr>
        <w:t>月</w:t>
      </w:r>
      <w:r w:rsidR="002C1118">
        <w:rPr>
          <w:rFonts w:hint="eastAsia"/>
          <w:b/>
          <w:sz w:val="32"/>
        </w:rPr>
        <w:t>25</w:t>
      </w:r>
      <w:r w:rsidR="00004B55">
        <w:rPr>
          <w:rFonts w:hint="eastAsia"/>
          <w:b/>
          <w:sz w:val="32"/>
        </w:rPr>
        <w:t>日</w:t>
      </w:r>
    </w:p>
    <w:p w:rsidR="001526B7" w:rsidRDefault="001526B7" w:rsidP="00226223">
      <w:pPr>
        <w:spacing w:line="474" w:lineRule="exact"/>
        <w:rPr>
          <w:b/>
        </w:rPr>
      </w:pPr>
      <w:r>
        <w:rPr>
          <w:rFonts w:hint="eastAsia"/>
          <w:b/>
        </w:rPr>
        <w:t>6</w:t>
      </w:r>
      <w:r>
        <w:rPr>
          <w:rFonts w:hint="eastAsia"/>
          <w:b/>
        </w:rPr>
        <w:t>月</w:t>
      </w:r>
      <w:r>
        <w:rPr>
          <w:rFonts w:hint="eastAsia"/>
          <w:b/>
        </w:rPr>
        <w:t>19</w:t>
      </w:r>
      <w:r>
        <w:rPr>
          <w:rFonts w:hint="eastAsia"/>
          <w:b/>
        </w:rPr>
        <w:t>日（星期五）</w:t>
      </w:r>
    </w:p>
    <w:p w:rsidR="001526B7" w:rsidRDefault="001526B7" w:rsidP="00226223">
      <w:pPr>
        <w:pStyle w:val="af5"/>
        <w:spacing w:beforeLines="0" w:before="0" w:line="474" w:lineRule="exact"/>
        <w:ind w:left="580" w:hanging="300"/>
      </w:pPr>
      <w:r>
        <w:rPr>
          <w:rFonts w:hint="eastAsia"/>
        </w:rPr>
        <w:t>˙</w:t>
      </w:r>
      <w:r w:rsidR="00BD39C5">
        <w:rPr>
          <w:rFonts w:hint="eastAsia"/>
        </w:rPr>
        <w:t>蒞臨</w:t>
      </w:r>
      <w:r w:rsidR="00BD39C5">
        <w:rPr>
          <w:rFonts w:ascii="標楷體" w:hAnsi="標楷體" w:hint="eastAsia"/>
        </w:rPr>
        <w:t>「</w:t>
      </w:r>
      <w:r>
        <w:rPr>
          <w:rFonts w:hint="eastAsia"/>
        </w:rPr>
        <w:t>屏東科技大學</w:t>
      </w:r>
      <w:r>
        <w:rPr>
          <w:rFonts w:hint="eastAsia"/>
        </w:rPr>
        <w:t>103</w:t>
      </w:r>
      <w:r>
        <w:rPr>
          <w:rFonts w:hint="eastAsia"/>
        </w:rPr>
        <w:t>學年度畢業典禮</w:t>
      </w:r>
      <w:r w:rsidR="00BD39C5">
        <w:rPr>
          <w:rFonts w:ascii="標楷體" w:hAnsi="標楷體" w:hint="eastAsia"/>
        </w:rPr>
        <w:t>」</w:t>
      </w:r>
      <w:r w:rsidR="003B67D6">
        <w:rPr>
          <w:rFonts w:hint="eastAsia"/>
        </w:rPr>
        <w:t>致詞</w:t>
      </w:r>
      <w:r w:rsidR="003B67D6">
        <w:t>並頒發學位證書</w:t>
      </w:r>
      <w:r w:rsidR="003B67D6">
        <w:rPr>
          <w:rFonts w:hint="eastAsia"/>
        </w:rPr>
        <w:t>予</w:t>
      </w:r>
      <w:r w:rsidR="003B67D6">
        <w:rPr>
          <w:rFonts w:hint="eastAsia"/>
        </w:rPr>
        <w:t>26</w:t>
      </w:r>
      <w:r w:rsidR="003B67D6">
        <w:rPr>
          <w:rFonts w:hint="eastAsia"/>
        </w:rPr>
        <w:t>位畢業生代表</w:t>
      </w:r>
      <w:r>
        <w:rPr>
          <w:rFonts w:hint="eastAsia"/>
        </w:rPr>
        <w:t>（屏東縣內埔鄉老埤村）</w:t>
      </w:r>
    </w:p>
    <w:p w:rsidR="001526B7" w:rsidRDefault="001526B7" w:rsidP="00226223">
      <w:pPr>
        <w:pStyle w:val="af5"/>
        <w:spacing w:beforeLines="0" w:before="0" w:line="474" w:lineRule="exact"/>
        <w:ind w:left="580" w:hanging="300"/>
      </w:pPr>
      <w:r>
        <w:rPr>
          <w:rFonts w:hint="eastAsia"/>
        </w:rPr>
        <w:t>˙訪視</w:t>
      </w:r>
      <w:r w:rsidR="000D129D">
        <w:rPr>
          <w:rFonts w:ascii="標楷體" w:hAnsi="標楷體" w:hint="eastAsia"/>
        </w:rPr>
        <w:t>「</w:t>
      </w:r>
      <w:r>
        <w:rPr>
          <w:rFonts w:hint="eastAsia"/>
        </w:rPr>
        <w:t>高雄榮家</w:t>
      </w:r>
      <w:r w:rsidR="000D129D">
        <w:rPr>
          <w:rFonts w:ascii="標楷體" w:hAnsi="標楷體" w:hint="eastAsia"/>
        </w:rPr>
        <w:t>」</w:t>
      </w:r>
      <w:r w:rsidR="00C9586C">
        <w:rPr>
          <w:rFonts w:ascii="新細明體" w:hAnsi="新細明體" w:hint="eastAsia"/>
        </w:rPr>
        <w:t>聽取登革熱及莫士（</w:t>
      </w:r>
      <w:r w:rsidR="00C9586C">
        <w:t>MERS</w:t>
      </w:r>
      <w:r w:rsidR="00C9586C">
        <w:rPr>
          <w:rFonts w:ascii="新細明體" w:hAnsi="新細明體" w:hint="eastAsia"/>
        </w:rPr>
        <w:t>）防疫簡報</w:t>
      </w:r>
      <w:r w:rsidR="000D129D">
        <w:rPr>
          <w:rFonts w:ascii="標楷體" w:hAnsi="標楷體" w:hint="eastAsia"/>
        </w:rPr>
        <w:t>、</w:t>
      </w:r>
      <w:r w:rsidR="00C9586C">
        <w:rPr>
          <w:rFonts w:ascii="新細明體" w:hAnsi="新細明體" w:hint="eastAsia"/>
        </w:rPr>
        <w:t>與榮民前輩話家常</w:t>
      </w:r>
      <w:r w:rsidR="000D129D">
        <w:rPr>
          <w:rFonts w:ascii="標楷體" w:hAnsi="標楷體" w:hint="eastAsia"/>
        </w:rPr>
        <w:t>、</w:t>
      </w:r>
      <w:r w:rsidR="005A5582">
        <w:rPr>
          <w:rFonts w:ascii="新細明體" w:hAnsi="新細明體" w:hint="eastAsia"/>
        </w:rPr>
        <w:t>致詞</w:t>
      </w:r>
      <w:r w:rsidR="005A5582">
        <w:rPr>
          <w:rFonts w:ascii="標楷體" w:hAnsi="標楷體" w:hint="eastAsia"/>
        </w:rPr>
        <w:t>、</w:t>
      </w:r>
      <w:r w:rsidR="00C9586C">
        <w:rPr>
          <w:rFonts w:ascii="新細明體" w:hAnsi="新細明體" w:hint="eastAsia"/>
        </w:rPr>
        <w:t>頒</w:t>
      </w:r>
      <w:r w:rsidR="000D129D">
        <w:rPr>
          <w:rFonts w:ascii="新細明體" w:hAnsi="新細明體" w:hint="eastAsia"/>
        </w:rPr>
        <w:t>贈</w:t>
      </w:r>
      <w:r w:rsidR="00C9586C">
        <w:rPr>
          <w:rFonts w:ascii="新細明體" w:hAnsi="新細明體" w:hint="eastAsia"/>
        </w:rPr>
        <w:t>抗戰勝利紀念章及證書予曾參與抗戰之榮民</w:t>
      </w:r>
      <w:r w:rsidR="000D129D">
        <w:rPr>
          <w:rFonts w:ascii="標楷體" w:hAnsi="標楷體" w:hint="eastAsia"/>
        </w:rPr>
        <w:t>、</w:t>
      </w:r>
      <w:r w:rsidR="00C9586C">
        <w:rPr>
          <w:rFonts w:ascii="新細明體" w:hAnsi="新細明體" w:hint="eastAsia"/>
        </w:rPr>
        <w:t>致贈總統府紀念帽</w:t>
      </w:r>
      <w:r w:rsidR="000D129D">
        <w:rPr>
          <w:rFonts w:ascii="新細明體" w:hAnsi="新細明體" w:hint="eastAsia"/>
        </w:rPr>
        <w:t>暨</w:t>
      </w:r>
      <w:r w:rsidR="00C9586C">
        <w:rPr>
          <w:rFonts w:ascii="新細明體" w:hAnsi="新細明體" w:hint="eastAsia"/>
        </w:rPr>
        <w:t>加菜金</w:t>
      </w:r>
      <w:r w:rsidR="00F0017F">
        <w:rPr>
          <w:rFonts w:ascii="新細明體" w:hAnsi="新細明體" w:hint="eastAsia"/>
        </w:rPr>
        <w:t>並共進午餐</w:t>
      </w:r>
      <w:r>
        <w:rPr>
          <w:rFonts w:hint="eastAsia"/>
        </w:rPr>
        <w:t>（高雄市楠梓區）</w:t>
      </w:r>
    </w:p>
    <w:p w:rsidR="001526B7" w:rsidRDefault="001526B7" w:rsidP="00226223">
      <w:pPr>
        <w:spacing w:line="474" w:lineRule="exact"/>
        <w:rPr>
          <w:b/>
        </w:rPr>
      </w:pPr>
      <w:r>
        <w:rPr>
          <w:rFonts w:hint="eastAsia"/>
          <w:b/>
        </w:rPr>
        <w:t>6</w:t>
      </w:r>
      <w:r>
        <w:rPr>
          <w:rFonts w:hint="eastAsia"/>
          <w:b/>
        </w:rPr>
        <w:t>月</w:t>
      </w:r>
      <w:r>
        <w:rPr>
          <w:rFonts w:hint="eastAsia"/>
          <w:b/>
        </w:rPr>
        <w:t>20</w:t>
      </w:r>
      <w:r>
        <w:rPr>
          <w:rFonts w:hint="eastAsia"/>
          <w:b/>
        </w:rPr>
        <w:t>日（星期六）</w:t>
      </w:r>
    </w:p>
    <w:p w:rsidR="001526B7" w:rsidRDefault="001526B7" w:rsidP="00226223">
      <w:pPr>
        <w:pStyle w:val="af5"/>
        <w:spacing w:beforeLines="0" w:before="0" w:line="474" w:lineRule="exact"/>
        <w:ind w:left="580" w:hanging="300"/>
      </w:pPr>
      <w:r>
        <w:rPr>
          <w:rFonts w:hint="eastAsia"/>
        </w:rPr>
        <w:t>˙無公開行程</w:t>
      </w:r>
    </w:p>
    <w:p w:rsidR="001526B7" w:rsidRDefault="001526B7" w:rsidP="00226223">
      <w:pPr>
        <w:spacing w:line="474" w:lineRule="exact"/>
        <w:rPr>
          <w:b/>
        </w:rPr>
      </w:pPr>
      <w:r>
        <w:rPr>
          <w:rFonts w:hint="eastAsia"/>
          <w:b/>
        </w:rPr>
        <w:t>6</w:t>
      </w:r>
      <w:r>
        <w:rPr>
          <w:rFonts w:hint="eastAsia"/>
          <w:b/>
        </w:rPr>
        <w:t>月</w:t>
      </w:r>
      <w:r>
        <w:rPr>
          <w:rFonts w:hint="eastAsia"/>
          <w:b/>
        </w:rPr>
        <w:t>21</w:t>
      </w:r>
      <w:r>
        <w:rPr>
          <w:rFonts w:hint="eastAsia"/>
          <w:b/>
        </w:rPr>
        <w:t>日（星期日）</w:t>
      </w:r>
    </w:p>
    <w:p w:rsidR="001526B7" w:rsidRDefault="001526B7" w:rsidP="00226223">
      <w:pPr>
        <w:pStyle w:val="af5"/>
        <w:spacing w:beforeLines="0" w:before="0" w:line="474" w:lineRule="exact"/>
        <w:ind w:left="580" w:hanging="300"/>
      </w:pPr>
      <w:r>
        <w:rPr>
          <w:rFonts w:hint="eastAsia"/>
        </w:rPr>
        <w:t>˙無公開行程</w:t>
      </w:r>
    </w:p>
    <w:p w:rsidR="001526B7" w:rsidRDefault="001526B7" w:rsidP="00226223">
      <w:pPr>
        <w:spacing w:line="474" w:lineRule="exact"/>
        <w:rPr>
          <w:b/>
        </w:rPr>
      </w:pPr>
      <w:r>
        <w:rPr>
          <w:rFonts w:hint="eastAsia"/>
          <w:b/>
        </w:rPr>
        <w:t>6</w:t>
      </w:r>
      <w:r>
        <w:rPr>
          <w:rFonts w:hint="eastAsia"/>
          <w:b/>
        </w:rPr>
        <w:t>月</w:t>
      </w:r>
      <w:r>
        <w:rPr>
          <w:rFonts w:hint="eastAsia"/>
          <w:b/>
        </w:rPr>
        <w:t>22</w:t>
      </w:r>
      <w:r>
        <w:rPr>
          <w:rFonts w:hint="eastAsia"/>
          <w:b/>
        </w:rPr>
        <w:t>日（星期一）</w:t>
      </w:r>
    </w:p>
    <w:p w:rsidR="008B035D" w:rsidRDefault="001526B7" w:rsidP="00226223">
      <w:pPr>
        <w:pStyle w:val="af5"/>
        <w:spacing w:beforeLines="0" w:before="0" w:line="474" w:lineRule="exact"/>
        <w:ind w:left="580" w:hanging="300"/>
      </w:pPr>
      <w:r>
        <w:rPr>
          <w:rFonts w:hint="eastAsia"/>
        </w:rPr>
        <w:t>˙主持</w:t>
      </w:r>
      <w:r>
        <w:rPr>
          <w:rFonts w:hint="eastAsia"/>
        </w:rPr>
        <w:t>104</w:t>
      </w:r>
      <w:r>
        <w:rPr>
          <w:rFonts w:hint="eastAsia"/>
        </w:rPr>
        <w:t>年</w:t>
      </w:r>
      <w:r>
        <w:rPr>
          <w:rFonts w:hint="eastAsia"/>
        </w:rPr>
        <w:t>6</w:t>
      </w:r>
      <w:r>
        <w:rPr>
          <w:rFonts w:hint="eastAsia"/>
        </w:rPr>
        <w:t>月</w:t>
      </w:r>
      <w:r w:rsidR="00137353">
        <w:rPr>
          <w:rFonts w:hint="eastAsia"/>
        </w:rPr>
        <w:t>份</w:t>
      </w:r>
      <w:r>
        <w:rPr>
          <w:rFonts w:hint="eastAsia"/>
        </w:rPr>
        <w:t>總統府月會暨宣誓典禮（總統府）</w:t>
      </w:r>
    </w:p>
    <w:p w:rsidR="003A29E8" w:rsidRDefault="003A29E8" w:rsidP="00226223">
      <w:pPr>
        <w:spacing w:line="474" w:lineRule="exact"/>
        <w:rPr>
          <w:b/>
        </w:rPr>
      </w:pPr>
      <w:r>
        <w:rPr>
          <w:rFonts w:hint="eastAsia"/>
          <w:b/>
        </w:rPr>
        <w:t>6</w:t>
      </w:r>
      <w:r>
        <w:rPr>
          <w:rFonts w:hint="eastAsia"/>
          <w:b/>
        </w:rPr>
        <w:t>月</w:t>
      </w:r>
      <w:r>
        <w:rPr>
          <w:rFonts w:hint="eastAsia"/>
          <w:b/>
        </w:rPr>
        <w:t>23</w:t>
      </w:r>
      <w:r>
        <w:rPr>
          <w:rFonts w:hint="eastAsia"/>
          <w:b/>
        </w:rPr>
        <w:t>日（星期二）</w:t>
      </w:r>
    </w:p>
    <w:p w:rsidR="003A29E8" w:rsidRDefault="003A29E8" w:rsidP="00226223">
      <w:pPr>
        <w:pStyle w:val="af5"/>
        <w:spacing w:beforeLines="0" w:before="0" w:line="474" w:lineRule="exact"/>
        <w:ind w:left="580" w:hanging="300"/>
      </w:pPr>
      <w:r>
        <w:rPr>
          <w:rFonts w:hint="eastAsia"/>
        </w:rPr>
        <w:t>˙接見布吉納法索過渡政府總理席達</w:t>
      </w:r>
      <w:r w:rsidR="009A43D6">
        <w:rPr>
          <w:rFonts w:ascii="標楷體" w:hAnsi="標楷體" w:hint="eastAsia"/>
        </w:rPr>
        <w:t>（</w:t>
      </w:r>
      <w:r>
        <w:rPr>
          <w:rFonts w:hint="eastAsia"/>
        </w:rPr>
        <w:t>Yacouba Isaac Z</w:t>
      </w:r>
      <w:r w:rsidR="00BF3430">
        <w:t>ida</w:t>
      </w:r>
      <w:r w:rsidR="009A43D6">
        <w:rPr>
          <w:rFonts w:ascii="標楷體" w:hAnsi="標楷體" w:hint="eastAsia"/>
        </w:rPr>
        <w:t>）</w:t>
      </w:r>
      <w:r>
        <w:rPr>
          <w:rFonts w:hint="eastAsia"/>
        </w:rPr>
        <w:t>訪華團</w:t>
      </w:r>
      <w:r w:rsidR="001E7AE7">
        <w:rPr>
          <w:rFonts w:hint="eastAsia"/>
        </w:rPr>
        <w:t>一行</w:t>
      </w:r>
    </w:p>
    <w:p w:rsidR="003A29E8" w:rsidRDefault="003A29E8" w:rsidP="00226223">
      <w:pPr>
        <w:pStyle w:val="af5"/>
        <w:spacing w:beforeLines="0" w:before="0" w:line="474" w:lineRule="exact"/>
        <w:ind w:left="580" w:hanging="300"/>
      </w:pPr>
      <w:r>
        <w:rPr>
          <w:rFonts w:hint="eastAsia"/>
        </w:rPr>
        <w:t>˙</w:t>
      </w:r>
      <w:r w:rsidRPr="00224224">
        <w:rPr>
          <w:rFonts w:hint="eastAsia"/>
          <w:spacing w:val="4"/>
        </w:rPr>
        <w:t>接見義大利「國會友協」副主席葛裴帝</w:t>
      </w:r>
      <w:r w:rsidR="009A43D6" w:rsidRPr="00224224">
        <w:rPr>
          <w:rFonts w:ascii="標楷體" w:hAnsi="標楷體" w:hint="eastAsia"/>
          <w:spacing w:val="4"/>
        </w:rPr>
        <w:t>（</w:t>
      </w:r>
      <w:r w:rsidRPr="00224224">
        <w:rPr>
          <w:rFonts w:hint="eastAsia"/>
          <w:spacing w:val="4"/>
        </w:rPr>
        <w:t>Guido Galperti</w:t>
      </w:r>
      <w:r w:rsidR="009A43D6" w:rsidRPr="00224224">
        <w:rPr>
          <w:rFonts w:ascii="標楷體" w:hAnsi="標楷體" w:hint="eastAsia"/>
          <w:spacing w:val="4"/>
        </w:rPr>
        <w:t>）</w:t>
      </w:r>
      <w:r w:rsidR="00224224" w:rsidRPr="00224224">
        <w:rPr>
          <w:rFonts w:ascii="標楷體" w:hAnsi="標楷體" w:hint="eastAsia"/>
          <w:spacing w:val="4"/>
        </w:rPr>
        <w:t>等</w:t>
      </w:r>
      <w:r w:rsidR="001E7AE7" w:rsidRPr="00224224">
        <w:rPr>
          <w:rFonts w:hint="eastAsia"/>
          <w:spacing w:val="4"/>
        </w:rPr>
        <w:t>一行</w:t>
      </w:r>
    </w:p>
    <w:p w:rsidR="00563CCB" w:rsidRPr="002468E0" w:rsidRDefault="003A29E8" w:rsidP="00226223">
      <w:pPr>
        <w:pStyle w:val="af5"/>
        <w:spacing w:beforeLines="0" w:before="0" w:line="474" w:lineRule="exact"/>
        <w:ind w:left="580" w:hanging="300"/>
      </w:pPr>
      <w:r>
        <w:rPr>
          <w:rFonts w:hint="eastAsia"/>
        </w:rPr>
        <w:t>˙接見</w:t>
      </w:r>
      <w:r w:rsidR="002468E0" w:rsidRPr="002468E0">
        <w:rPr>
          <w:rFonts w:hint="eastAsia"/>
        </w:rPr>
        <w:t>接見「民主社群」（</w:t>
      </w:r>
      <w:r w:rsidR="002468E0" w:rsidRPr="002468E0">
        <w:t>Community of Democracies</w:t>
      </w:r>
      <w:r w:rsidR="002468E0" w:rsidRPr="002468E0">
        <w:rPr>
          <w:rFonts w:hint="eastAsia"/>
        </w:rPr>
        <w:t>）秘書長雷斯娜</w:t>
      </w:r>
      <w:r w:rsidR="002468E0">
        <w:rPr>
          <w:rFonts w:ascii="標楷體" w:hAnsi="標楷體" w:hint="eastAsia"/>
        </w:rPr>
        <w:t>（</w:t>
      </w:r>
      <w:r w:rsidR="002468E0" w:rsidRPr="002468E0">
        <w:t>Maria Leissner</w:t>
      </w:r>
      <w:r w:rsidR="002468E0">
        <w:rPr>
          <w:rFonts w:ascii="標楷體" w:hAnsi="標楷體" w:hint="eastAsia"/>
        </w:rPr>
        <w:t>）</w:t>
      </w:r>
      <w:r w:rsidR="002468E0" w:rsidRPr="002468E0">
        <w:rPr>
          <w:rFonts w:hint="eastAsia"/>
        </w:rPr>
        <w:t>大使等一行</w:t>
      </w:r>
    </w:p>
    <w:p w:rsidR="00356FE8" w:rsidRDefault="00356FE8" w:rsidP="00226223">
      <w:pPr>
        <w:spacing w:line="474" w:lineRule="exact"/>
        <w:rPr>
          <w:b/>
        </w:rPr>
      </w:pPr>
      <w:r>
        <w:rPr>
          <w:rFonts w:hint="eastAsia"/>
          <w:b/>
        </w:rPr>
        <w:t>6</w:t>
      </w:r>
      <w:r>
        <w:rPr>
          <w:rFonts w:hint="eastAsia"/>
          <w:b/>
        </w:rPr>
        <w:t>月</w:t>
      </w:r>
      <w:r>
        <w:rPr>
          <w:rFonts w:hint="eastAsia"/>
          <w:b/>
        </w:rPr>
        <w:t>24</w:t>
      </w:r>
      <w:r>
        <w:rPr>
          <w:rFonts w:hint="eastAsia"/>
          <w:b/>
        </w:rPr>
        <w:t>日（星期三）</w:t>
      </w:r>
    </w:p>
    <w:p w:rsidR="00563CCB" w:rsidRDefault="00356FE8" w:rsidP="00226223">
      <w:pPr>
        <w:pStyle w:val="af5"/>
        <w:spacing w:beforeLines="0" w:before="0" w:line="474" w:lineRule="exact"/>
        <w:ind w:left="580" w:hanging="300"/>
      </w:pPr>
      <w:r>
        <w:rPr>
          <w:rFonts w:hint="eastAsia"/>
        </w:rPr>
        <w:t>˙視察外交部</w:t>
      </w:r>
      <w:r w:rsidR="006C6471" w:rsidRPr="006C6471">
        <w:rPr>
          <w:rFonts w:hint="eastAsia"/>
        </w:rPr>
        <w:t>說明政府推動「活路外交」之理念與成果並期盼政策能永續發展</w:t>
      </w:r>
      <w:r w:rsidR="00566C6B">
        <w:rPr>
          <w:rFonts w:hint="eastAsia"/>
        </w:rPr>
        <w:t>繼續</w:t>
      </w:r>
      <w:r w:rsidR="006C6471" w:rsidRPr="006C6471">
        <w:rPr>
          <w:rFonts w:hint="eastAsia"/>
        </w:rPr>
        <w:t>為我外交開創新局</w:t>
      </w:r>
      <w:r>
        <w:rPr>
          <w:rFonts w:hint="eastAsia"/>
        </w:rPr>
        <w:t>（</w:t>
      </w:r>
      <w:r w:rsidR="006C6471">
        <w:rPr>
          <w:rFonts w:hint="eastAsia"/>
        </w:rPr>
        <w:t>臺北市</w:t>
      </w:r>
      <w:r w:rsidR="006C6471">
        <w:t>中正區</w:t>
      </w:r>
      <w:r>
        <w:rPr>
          <w:rFonts w:hint="eastAsia"/>
        </w:rPr>
        <w:t>）</w:t>
      </w:r>
    </w:p>
    <w:p w:rsidR="00813061" w:rsidRDefault="00813061" w:rsidP="00226223">
      <w:pPr>
        <w:spacing w:line="455" w:lineRule="exact"/>
        <w:rPr>
          <w:b/>
        </w:rPr>
      </w:pPr>
      <w:r>
        <w:rPr>
          <w:rFonts w:hint="eastAsia"/>
          <w:b/>
        </w:rPr>
        <w:lastRenderedPageBreak/>
        <w:t>6</w:t>
      </w:r>
      <w:r>
        <w:rPr>
          <w:rFonts w:hint="eastAsia"/>
          <w:b/>
        </w:rPr>
        <w:t>月</w:t>
      </w:r>
      <w:r>
        <w:rPr>
          <w:rFonts w:hint="eastAsia"/>
          <w:b/>
        </w:rPr>
        <w:t>25</w:t>
      </w:r>
      <w:r>
        <w:rPr>
          <w:rFonts w:hint="eastAsia"/>
          <w:b/>
        </w:rPr>
        <w:t>日（星期四）</w:t>
      </w:r>
    </w:p>
    <w:p w:rsidR="00813061" w:rsidRDefault="00813061" w:rsidP="00226223">
      <w:pPr>
        <w:pStyle w:val="af5"/>
        <w:spacing w:beforeLines="0" w:before="0" w:line="455" w:lineRule="exact"/>
        <w:ind w:left="580" w:hanging="300"/>
      </w:pPr>
      <w:r>
        <w:rPr>
          <w:rFonts w:hint="eastAsia"/>
        </w:rPr>
        <w:t>˙接見</w:t>
      </w:r>
      <w:r>
        <w:rPr>
          <w:rFonts w:hint="eastAsia"/>
        </w:rPr>
        <w:t>2015</w:t>
      </w:r>
      <w:r>
        <w:rPr>
          <w:rFonts w:hint="eastAsia"/>
        </w:rPr>
        <w:t>年傑出華裔女性企業家領袖訪華團</w:t>
      </w:r>
      <w:r w:rsidR="009A43D6">
        <w:rPr>
          <w:rFonts w:hint="eastAsia"/>
        </w:rPr>
        <w:t>一行</w:t>
      </w:r>
    </w:p>
    <w:p w:rsidR="00813061" w:rsidRDefault="00813061" w:rsidP="00226223">
      <w:pPr>
        <w:pStyle w:val="af5"/>
        <w:spacing w:beforeLines="0" w:before="0" w:line="455" w:lineRule="exact"/>
        <w:ind w:left="580" w:hanging="300"/>
      </w:pPr>
      <w:r>
        <w:rPr>
          <w:rFonts w:hint="eastAsia"/>
        </w:rPr>
        <w:t>˙</w:t>
      </w:r>
      <w:r w:rsidR="004857BC">
        <w:rPr>
          <w:rFonts w:hint="eastAsia"/>
        </w:rPr>
        <w:t>蒞臨</w:t>
      </w:r>
      <w:r>
        <w:rPr>
          <w:rFonts w:hint="eastAsia"/>
        </w:rPr>
        <w:t>「中華民國全國中小企業總會」第</w:t>
      </w:r>
      <w:r>
        <w:rPr>
          <w:rFonts w:hint="eastAsia"/>
        </w:rPr>
        <w:t>13</w:t>
      </w:r>
      <w:r>
        <w:rPr>
          <w:rFonts w:hint="eastAsia"/>
        </w:rPr>
        <w:t>屆第</w:t>
      </w:r>
      <w:r>
        <w:rPr>
          <w:rFonts w:hint="eastAsia"/>
        </w:rPr>
        <w:t>2</w:t>
      </w:r>
      <w:r>
        <w:rPr>
          <w:rFonts w:hint="eastAsia"/>
        </w:rPr>
        <w:t>次會員大會暨第</w:t>
      </w:r>
      <w:r>
        <w:rPr>
          <w:rFonts w:hint="eastAsia"/>
        </w:rPr>
        <w:t>7</w:t>
      </w:r>
      <w:r>
        <w:rPr>
          <w:rFonts w:hint="eastAsia"/>
        </w:rPr>
        <w:t>屆「國家磐石關懷獎章」頒獎典禮</w:t>
      </w:r>
      <w:r w:rsidR="00E369A1">
        <w:rPr>
          <w:rFonts w:hint="eastAsia"/>
        </w:rPr>
        <w:t>致詞</w:t>
      </w:r>
      <w:r>
        <w:rPr>
          <w:rFonts w:hint="eastAsia"/>
        </w:rPr>
        <w:t>（</w:t>
      </w:r>
      <w:r w:rsidR="009A43D6">
        <w:rPr>
          <w:rFonts w:hint="eastAsia"/>
        </w:rPr>
        <w:t>臺北市中正區</w:t>
      </w:r>
      <w:r>
        <w:rPr>
          <w:rFonts w:hint="eastAsia"/>
        </w:rPr>
        <w:t>臺北喜來登</w:t>
      </w:r>
      <w:r w:rsidR="004857BC">
        <w:rPr>
          <w:rFonts w:hint="eastAsia"/>
        </w:rPr>
        <w:t>大</w:t>
      </w:r>
      <w:r>
        <w:rPr>
          <w:rFonts w:hint="eastAsia"/>
        </w:rPr>
        <w:t>飯店）</w:t>
      </w:r>
    </w:p>
    <w:p w:rsidR="00813061" w:rsidRDefault="00813061" w:rsidP="00226223">
      <w:pPr>
        <w:pStyle w:val="af5"/>
        <w:spacing w:beforeLines="0" w:before="0" w:line="455" w:lineRule="exact"/>
        <w:ind w:left="580" w:hanging="300"/>
      </w:pPr>
      <w:r>
        <w:rPr>
          <w:rFonts w:hint="eastAsia"/>
        </w:rPr>
        <w:t>˙</w:t>
      </w:r>
      <w:r w:rsidR="004857BC">
        <w:rPr>
          <w:rFonts w:hint="eastAsia"/>
        </w:rPr>
        <w:t>蒞臨</w:t>
      </w:r>
      <w:r>
        <w:rPr>
          <w:rFonts w:hint="eastAsia"/>
        </w:rPr>
        <w:t>《眺望未來</w:t>
      </w:r>
      <w:r>
        <w:rPr>
          <w:rFonts w:hint="eastAsia"/>
        </w:rPr>
        <w:t xml:space="preserve"> </w:t>
      </w:r>
      <w:r>
        <w:rPr>
          <w:rFonts w:hint="eastAsia"/>
        </w:rPr>
        <w:t>讓世界看見臺灣》臺北</w:t>
      </w:r>
      <w:r>
        <w:rPr>
          <w:rFonts w:hint="eastAsia"/>
        </w:rPr>
        <w:t>101</w:t>
      </w:r>
      <w:r>
        <w:rPr>
          <w:rFonts w:hint="eastAsia"/>
        </w:rPr>
        <w:t>專刊發布記者會</w:t>
      </w:r>
      <w:r w:rsidR="00401084">
        <w:rPr>
          <w:rFonts w:hint="eastAsia"/>
        </w:rPr>
        <w:t>致詞並</w:t>
      </w:r>
      <w:r w:rsidR="00401084" w:rsidRPr="00401084">
        <w:rPr>
          <w:rFonts w:hint="eastAsia"/>
        </w:rPr>
        <w:t>與現場來賓共同進行專刊揭幕儀式</w:t>
      </w:r>
      <w:r>
        <w:rPr>
          <w:rFonts w:hint="eastAsia"/>
        </w:rPr>
        <w:t>（</w:t>
      </w:r>
      <w:r w:rsidR="004857BC">
        <w:rPr>
          <w:rFonts w:hint="eastAsia"/>
        </w:rPr>
        <w:t>臺北市信義區</w:t>
      </w:r>
      <w:r>
        <w:rPr>
          <w:rFonts w:hint="eastAsia"/>
        </w:rPr>
        <w:t>臺北</w:t>
      </w:r>
      <w:r>
        <w:rPr>
          <w:rFonts w:hint="eastAsia"/>
        </w:rPr>
        <w:t>101</w:t>
      </w:r>
      <w:r>
        <w:rPr>
          <w:rFonts w:hint="eastAsia"/>
        </w:rPr>
        <w:t>辦公大樓</w:t>
      </w:r>
      <w:r>
        <w:rPr>
          <w:rFonts w:hint="eastAsia"/>
        </w:rPr>
        <w:t>1</w:t>
      </w:r>
      <w:r>
        <w:rPr>
          <w:rFonts w:hint="eastAsia"/>
        </w:rPr>
        <w:t>樓信義大廳）</w:t>
      </w:r>
    </w:p>
    <w:p w:rsidR="00004B55" w:rsidRDefault="00813061" w:rsidP="00226223">
      <w:pPr>
        <w:pStyle w:val="af5"/>
        <w:spacing w:beforeLines="0" w:before="0" w:line="455" w:lineRule="exact"/>
        <w:ind w:left="580" w:hanging="300"/>
      </w:pPr>
      <w:r>
        <w:rPr>
          <w:rFonts w:hint="eastAsia"/>
        </w:rPr>
        <w:t>˙接見英國</w:t>
      </w:r>
      <w:r w:rsidR="006B6F1A">
        <w:rPr>
          <w:rFonts w:ascii="標楷體" w:hAnsi="標楷體" w:hint="eastAsia"/>
        </w:rPr>
        <w:t>「</w:t>
      </w:r>
      <w:r>
        <w:rPr>
          <w:rFonts w:hint="eastAsia"/>
        </w:rPr>
        <w:t>劍橋國際經濟犯罪研討會」共同主席兼執行長萊德</w:t>
      </w:r>
      <w:r w:rsidR="00564F0F">
        <w:rPr>
          <w:rFonts w:ascii="標楷體" w:hAnsi="標楷體" w:hint="eastAsia"/>
        </w:rPr>
        <w:t>（</w:t>
      </w:r>
      <w:r>
        <w:rPr>
          <w:rFonts w:hint="eastAsia"/>
        </w:rPr>
        <w:t>Barry A.K. Rider</w:t>
      </w:r>
      <w:r w:rsidR="00564F0F">
        <w:rPr>
          <w:rFonts w:ascii="標楷體" w:hAnsi="標楷體" w:hint="eastAsia"/>
        </w:rPr>
        <w:t>）</w:t>
      </w:r>
      <w:r>
        <w:rPr>
          <w:rFonts w:hint="eastAsia"/>
        </w:rPr>
        <w:t>教授</w:t>
      </w:r>
      <w:r w:rsidR="00564F0F">
        <w:rPr>
          <w:rFonts w:hint="eastAsia"/>
        </w:rPr>
        <w:t>等一行</w:t>
      </w:r>
    </w:p>
    <w:p w:rsidR="00004B55" w:rsidRDefault="00004B55" w:rsidP="00226223">
      <w:pPr>
        <w:spacing w:beforeLines="150" w:before="360" w:afterLines="100" w:after="24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226223">
      <w:pPr>
        <w:spacing w:line="455" w:lineRule="exact"/>
        <w:rPr>
          <w:b/>
          <w:bCs/>
          <w:sz w:val="32"/>
        </w:rPr>
      </w:pPr>
      <w:r>
        <w:rPr>
          <w:rFonts w:hint="eastAsia"/>
          <w:b/>
          <w:bCs/>
          <w:sz w:val="32"/>
        </w:rPr>
        <w:t>記事期間：</w:t>
      </w:r>
    </w:p>
    <w:p w:rsidR="00004B55" w:rsidRDefault="007C2856" w:rsidP="00226223">
      <w:pPr>
        <w:spacing w:beforeLines="50" w:before="120" w:afterLines="50" w:after="120" w:line="455" w:lineRule="exact"/>
        <w:rPr>
          <w:b/>
          <w:sz w:val="32"/>
        </w:rPr>
      </w:pPr>
      <w:r>
        <w:rPr>
          <w:rFonts w:hint="eastAsia"/>
          <w:b/>
          <w:sz w:val="32"/>
        </w:rPr>
        <w:t>104</w:t>
      </w:r>
      <w:r w:rsidR="003F4A70">
        <w:rPr>
          <w:rFonts w:hint="eastAsia"/>
          <w:b/>
          <w:sz w:val="32"/>
        </w:rPr>
        <w:t>年</w:t>
      </w:r>
      <w:r w:rsidR="00F33323">
        <w:rPr>
          <w:rFonts w:hint="eastAsia"/>
          <w:b/>
          <w:sz w:val="32"/>
        </w:rPr>
        <w:t>6</w:t>
      </w:r>
      <w:r w:rsidR="003F4A70">
        <w:rPr>
          <w:rFonts w:hint="eastAsia"/>
          <w:b/>
          <w:sz w:val="32"/>
        </w:rPr>
        <w:t>月</w:t>
      </w:r>
      <w:r w:rsidR="005A1D23">
        <w:rPr>
          <w:rFonts w:hint="eastAsia"/>
          <w:b/>
          <w:sz w:val="32"/>
        </w:rPr>
        <w:t>1</w:t>
      </w:r>
      <w:r w:rsidR="002C1118">
        <w:rPr>
          <w:b/>
          <w:sz w:val="32"/>
        </w:rPr>
        <w:t>9</w:t>
      </w:r>
      <w:r w:rsidR="003F4A70">
        <w:rPr>
          <w:rFonts w:hint="eastAsia"/>
          <w:b/>
          <w:sz w:val="32"/>
        </w:rPr>
        <w:t>日至</w:t>
      </w:r>
      <w:r>
        <w:rPr>
          <w:rFonts w:hint="eastAsia"/>
          <w:b/>
          <w:sz w:val="32"/>
        </w:rPr>
        <w:t>104</w:t>
      </w:r>
      <w:r w:rsidR="003F4A70">
        <w:rPr>
          <w:rFonts w:hint="eastAsia"/>
          <w:b/>
          <w:sz w:val="32"/>
        </w:rPr>
        <w:t>年</w:t>
      </w:r>
      <w:r w:rsidR="00F33323">
        <w:rPr>
          <w:rFonts w:hint="eastAsia"/>
          <w:b/>
          <w:sz w:val="32"/>
        </w:rPr>
        <w:t>6</w:t>
      </w:r>
      <w:r w:rsidR="003F4A70">
        <w:rPr>
          <w:rFonts w:hint="eastAsia"/>
          <w:b/>
          <w:sz w:val="32"/>
        </w:rPr>
        <w:t>月</w:t>
      </w:r>
      <w:r w:rsidR="002C1118">
        <w:rPr>
          <w:rFonts w:hint="eastAsia"/>
          <w:b/>
          <w:sz w:val="32"/>
        </w:rPr>
        <w:t>25</w:t>
      </w:r>
      <w:r w:rsidR="003F4A70">
        <w:rPr>
          <w:rFonts w:hint="eastAsia"/>
          <w:b/>
          <w:sz w:val="32"/>
        </w:rPr>
        <w:t>日</w:t>
      </w:r>
    </w:p>
    <w:p w:rsidR="001526B7" w:rsidRDefault="001526B7" w:rsidP="00226223">
      <w:pPr>
        <w:spacing w:line="455" w:lineRule="exact"/>
        <w:rPr>
          <w:b/>
        </w:rPr>
      </w:pPr>
      <w:r>
        <w:rPr>
          <w:rFonts w:hint="eastAsia"/>
          <w:b/>
        </w:rPr>
        <w:t>6</w:t>
      </w:r>
      <w:r>
        <w:rPr>
          <w:rFonts w:hint="eastAsia"/>
          <w:b/>
        </w:rPr>
        <w:t>月</w:t>
      </w:r>
      <w:r>
        <w:rPr>
          <w:rFonts w:hint="eastAsia"/>
          <w:b/>
        </w:rPr>
        <w:t>19</w:t>
      </w:r>
      <w:r>
        <w:rPr>
          <w:rFonts w:hint="eastAsia"/>
          <w:b/>
        </w:rPr>
        <w:t>日（星期五）</w:t>
      </w:r>
    </w:p>
    <w:p w:rsidR="001526B7" w:rsidRDefault="001526B7" w:rsidP="00226223">
      <w:pPr>
        <w:pStyle w:val="af5"/>
        <w:spacing w:beforeLines="0" w:before="0" w:line="455" w:lineRule="exact"/>
        <w:ind w:left="580" w:hanging="300"/>
      </w:pPr>
      <w:r>
        <w:rPr>
          <w:rFonts w:hint="eastAsia"/>
        </w:rPr>
        <w:t>˙無公開行程</w:t>
      </w:r>
    </w:p>
    <w:p w:rsidR="001526B7" w:rsidRDefault="001526B7" w:rsidP="00226223">
      <w:pPr>
        <w:spacing w:line="455" w:lineRule="exact"/>
        <w:rPr>
          <w:b/>
        </w:rPr>
      </w:pPr>
      <w:r>
        <w:rPr>
          <w:rFonts w:hint="eastAsia"/>
          <w:b/>
        </w:rPr>
        <w:t>6</w:t>
      </w:r>
      <w:r>
        <w:rPr>
          <w:rFonts w:hint="eastAsia"/>
          <w:b/>
        </w:rPr>
        <w:t>月</w:t>
      </w:r>
      <w:r>
        <w:rPr>
          <w:rFonts w:hint="eastAsia"/>
          <w:b/>
        </w:rPr>
        <w:t>20</w:t>
      </w:r>
      <w:r>
        <w:rPr>
          <w:rFonts w:hint="eastAsia"/>
          <w:b/>
        </w:rPr>
        <w:t>日（星期六）</w:t>
      </w:r>
    </w:p>
    <w:p w:rsidR="001526B7" w:rsidRDefault="001526B7" w:rsidP="00226223">
      <w:pPr>
        <w:pStyle w:val="af5"/>
        <w:spacing w:beforeLines="0" w:before="0" w:line="455" w:lineRule="exact"/>
        <w:ind w:left="580" w:hanging="300"/>
      </w:pPr>
      <w:r>
        <w:rPr>
          <w:rFonts w:hint="eastAsia"/>
        </w:rPr>
        <w:t>˙無公開行程</w:t>
      </w:r>
    </w:p>
    <w:p w:rsidR="001526B7" w:rsidRDefault="001526B7" w:rsidP="00226223">
      <w:pPr>
        <w:spacing w:line="455" w:lineRule="exact"/>
        <w:rPr>
          <w:b/>
        </w:rPr>
      </w:pPr>
      <w:r>
        <w:rPr>
          <w:rFonts w:hint="eastAsia"/>
          <w:b/>
        </w:rPr>
        <w:t>6</w:t>
      </w:r>
      <w:r>
        <w:rPr>
          <w:rFonts w:hint="eastAsia"/>
          <w:b/>
        </w:rPr>
        <w:t>月</w:t>
      </w:r>
      <w:r>
        <w:rPr>
          <w:rFonts w:hint="eastAsia"/>
          <w:b/>
        </w:rPr>
        <w:t>21</w:t>
      </w:r>
      <w:r>
        <w:rPr>
          <w:rFonts w:hint="eastAsia"/>
          <w:b/>
        </w:rPr>
        <w:t>日（星期日）</w:t>
      </w:r>
    </w:p>
    <w:p w:rsidR="001526B7" w:rsidRDefault="001526B7" w:rsidP="00226223">
      <w:pPr>
        <w:pStyle w:val="af5"/>
        <w:spacing w:beforeLines="0" w:before="0" w:line="455" w:lineRule="exact"/>
        <w:ind w:left="580" w:hanging="300"/>
      </w:pPr>
      <w:r>
        <w:rPr>
          <w:rFonts w:hint="eastAsia"/>
        </w:rPr>
        <w:t>˙無公開行程</w:t>
      </w:r>
    </w:p>
    <w:p w:rsidR="001526B7" w:rsidRDefault="001526B7" w:rsidP="00226223">
      <w:pPr>
        <w:spacing w:line="455" w:lineRule="exact"/>
        <w:rPr>
          <w:b/>
        </w:rPr>
      </w:pPr>
      <w:r>
        <w:rPr>
          <w:rFonts w:hint="eastAsia"/>
          <w:b/>
        </w:rPr>
        <w:t>6</w:t>
      </w:r>
      <w:r>
        <w:rPr>
          <w:rFonts w:hint="eastAsia"/>
          <w:b/>
        </w:rPr>
        <w:t>月</w:t>
      </w:r>
      <w:r>
        <w:rPr>
          <w:rFonts w:hint="eastAsia"/>
          <w:b/>
        </w:rPr>
        <w:t>22</w:t>
      </w:r>
      <w:r>
        <w:rPr>
          <w:rFonts w:hint="eastAsia"/>
          <w:b/>
        </w:rPr>
        <w:t>日（星期一）</w:t>
      </w:r>
    </w:p>
    <w:p w:rsidR="001526B7" w:rsidRDefault="001526B7" w:rsidP="00226223">
      <w:pPr>
        <w:pStyle w:val="af5"/>
        <w:spacing w:beforeLines="0" w:before="0" w:line="455" w:lineRule="exact"/>
        <w:ind w:left="580" w:hanging="300"/>
      </w:pPr>
      <w:r>
        <w:rPr>
          <w:rFonts w:hint="eastAsia"/>
        </w:rPr>
        <w:t>˙出席</w:t>
      </w:r>
      <w:r>
        <w:rPr>
          <w:rFonts w:hint="eastAsia"/>
        </w:rPr>
        <w:t>104</w:t>
      </w:r>
      <w:r>
        <w:rPr>
          <w:rFonts w:hint="eastAsia"/>
        </w:rPr>
        <w:t>年</w:t>
      </w:r>
      <w:r>
        <w:rPr>
          <w:rFonts w:hint="eastAsia"/>
        </w:rPr>
        <w:t>6</w:t>
      </w:r>
      <w:r>
        <w:rPr>
          <w:rFonts w:hint="eastAsia"/>
        </w:rPr>
        <w:t>月</w:t>
      </w:r>
      <w:r w:rsidR="00137353">
        <w:rPr>
          <w:rFonts w:hint="eastAsia"/>
        </w:rPr>
        <w:t>份</w:t>
      </w:r>
      <w:r>
        <w:rPr>
          <w:rFonts w:hint="eastAsia"/>
        </w:rPr>
        <w:t>總統府月會暨宣誓典禮（總統府）</w:t>
      </w:r>
    </w:p>
    <w:p w:rsidR="008B035D" w:rsidRDefault="001526B7" w:rsidP="0050448D">
      <w:pPr>
        <w:pStyle w:val="af5"/>
        <w:spacing w:beforeLines="0" w:before="0" w:line="460" w:lineRule="exact"/>
        <w:ind w:left="580" w:hanging="300"/>
      </w:pPr>
      <w:r>
        <w:rPr>
          <w:rFonts w:hint="eastAsia"/>
        </w:rPr>
        <w:lastRenderedPageBreak/>
        <w:t>˙</w:t>
      </w:r>
      <w:r w:rsidR="006571A4">
        <w:rPr>
          <w:rFonts w:hint="eastAsia"/>
        </w:rPr>
        <w:t>蒞臨</w:t>
      </w:r>
      <w:r>
        <w:rPr>
          <w:rFonts w:hint="eastAsia"/>
        </w:rPr>
        <w:t>「</w:t>
      </w:r>
      <w:r>
        <w:rPr>
          <w:rFonts w:hint="eastAsia"/>
        </w:rPr>
        <w:t>2015</w:t>
      </w:r>
      <w:r>
        <w:rPr>
          <w:rFonts w:hint="eastAsia"/>
        </w:rPr>
        <w:t>大陸台商端午節座談聯誼活動」晚宴</w:t>
      </w:r>
      <w:r w:rsidR="009B232D">
        <w:rPr>
          <w:rFonts w:hint="eastAsia"/>
        </w:rPr>
        <w:t>致詞</w:t>
      </w:r>
      <w:r>
        <w:rPr>
          <w:rFonts w:hint="eastAsia"/>
        </w:rPr>
        <w:t>（</w:t>
      </w:r>
      <w:r w:rsidR="000E7569">
        <w:rPr>
          <w:rFonts w:hint="eastAsia"/>
        </w:rPr>
        <w:t>臺北市中山區</w:t>
      </w:r>
      <w:r>
        <w:rPr>
          <w:rFonts w:hint="eastAsia"/>
        </w:rPr>
        <w:t>典華</w:t>
      </w:r>
      <w:r w:rsidR="000E7569">
        <w:rPr>
          <w:rFonts w:hint="eastAsia"/>
        </w:rPr>
        <w:t>飯店</w:t>
      </w:r>
      <w:r>
        <w:rPr>
          <w:rFonts w:hint="eastAsia"/>
        </w:rPr>
        <w:t>）</w:t>
      </w:r>
    </w:p>
    <w:p w:rsidR="003A29E8" w:rsidRDefault="003A29E8" w:rsidP="0050448D">
      <w:pPr>
        <w:spacing w:line="460" w:lineRule="exact"/>
        <w:rPr>
          <w:b/>
        </w:rPr>
      </w:pPr>
      <w:r>
        <w:rPr>
          <w:rFonts w:hint="eastAsia"/>
          <w:b/>
        </w:rPr>
        <w:t>6</w:t>
      </w:r>
      <w:r>
        <w:rPr>
          <w:rFonts w:hint="eastAsia"/>
          <w:b/>
        </w:rPr>
        <w:t>月</w:t>
      </w:r>
      <w:r>
        <w:rPr>
          <w:rFonts w:hint="eastAsia"/>
          <w:b/>
        </w:rPr>
        <w:t>23</w:t>
      </w:r>
      <w:r>
        <w:rPr>
          <w:rFonts w:hint="eastAsia"/>
          <w:b/>
        </w:rPr>
        <w:t>日（星期二）</w:t>
      </w:r>
    </w:p>
    <w:p w:rsidR="00563CCB" w:rsidRDefault="003A29E8" w:rsidP="0050448D">
      <w:pPr>
        <w:pStyle w:val="af5"/>
        <w:spacing w:beforeLines="0" w:before="0" w:line="460" w:lineRule="exact"/>
        <w:ind w:left="580" w:hanging="300"/>
      </w:pPr>
      <w:r>
        <w:rPr>
          <w:rFonts w:hint="eastAsia"/>
        </w:rPr>
        <w:t>˙</w:t>
      </w:r>
      <w:r w:rsidR="009B232D">
        <w:rPr>
          <w:rFonts w:hint="eastAsia"/>
        </w:rPr>
        <w:t>蒞臨</w:t>
      </w:r>
      <w:r>
        <w:rPr>
          <w:rFonts w:hint="eastAsia"/>
        </w:rPr>
        <w:t>「</w:t>
      </w:r>
      <w:r>
        <w:rPr>
          <w:rFonts w:hint="eastAsia"/>
        </w:rPr>
        <w:t>2015</w:t>
      </w:r>
      <w:r>
        <w:rPr>
          <w:rFonts w:hint="eastAsia"/>
        </w:rPr>
        <w:t>臺灣服務業大評鑑</w:t>
      </w:r>
      <w:r w:rsidR="00E77BA8">
        <w:rPr>
          <w:rFonts w:ascii="標楷體" w:hAnsi="標楷體" w:hint="eastAsia"/>
        </w:rPr>
        <w:t>」</w:t>
      </w:r>
      <w:r w:rsidR="00852914">
        <w:rPr>
          <w:rFonts w:ascii="標楷體" w:hAnsi="標楷體" w:hint="eastAsia"/>
        </w:rPr>
        <w:t>頒</w:t>
      </w:r>
      <w:r>
        <w:rPr>
          <w:rFonts w:hint="eastAsia"/>
        </w:rPr>
        <w:t>獎典禮</w:t>
      </w:r>
      <w:r w:rsidR="009B232D">
        <w:rPr>
          <w:rFonts w:hint="eastAsia"/>
        </w:rPr>
        <w:t>致詞</w:t>
      </w:r>
      <w:r w:rsidR="003B2896">
        <w:rPr>
          <w:rFonts w:hint="eastAsia"/>
        </w:rPr>
        <w:t>並頒獎</w:t>
      </w:r>
      <w:r>
        <w:rPr>
          <w:rFonts w:hint="eastAsia"/>
        </w:rPr>
        <w:t>（</w:t>
      </w:r>
      <w:r w:rsidR="009B232D">
        <w:rPr>
          <w:rFonts w:hint="eastAsia"/>
        </w:rPr>
        <w:t>臺北市信義區</w:t>
      </w:r>
      <w:r>
        <w:rPr>
          <w:rFonts w:hint="eastAsia"/>
        </w:rPr>
        <w:t>寒舍艾美酒店）</w:t>
      </w:r>
    </w:p>
    <w:p w:rsidR="00356FE8" w:rsidRDefault="00356FE8" w:rsidP="0050448D">
      <w:pPr>
        <w:spacing w:line="460" w:lineRule="exact"/>
        <w:rPr>
          <w:b/>
        </w:rPr>
      </w:pPr>
      <w:r>
        <w:rPr>
          <w:rFonts w:hint="eastAsia"/>
          <w:b/>
        </w:rPr>
        <w:t>6</w:t>
      </w:r>
      <w:r>
        <w:rPr>
          <w:rFonts w:hint="eastAsia"/>
          <w:b/>
        </w:rPr>
        <w:t>月</w:t>
      </w:r>
      <w:r>
        <w:rPr>
          <w:rFonts w:hint="eastAsia"/>
          <w:b/>
        </w:rPr>
        <w:t>24</w:t>
      </w:r>
      <w:r>
        <w:rPr>
          <w:rFonts w:hint="eastAsia"/>
          <w:b/>
        </w:rPr>
        <w:t>日（星期三）</w:t>
      </w:r>
    </w:p>
    <w:p w:rsidR="00563CCB" w:rsidRDefault="00356FE8" w:rsidP="0050448D">
      <w:pPr>
        <w:pStyle w:val="af5"/>
        <w:spacing w:beforeLines="0" w:before="0" w:line="460" w:lineRule="exact"/>
        <w:ind w:left="580" w:hanging="300"/>
      </w:pPr>
      <w:r>
        <w:rPr>
          <w:rFonts w:hint="eastAsia"/>
        </w:rPr>
        <w:t>˙無公開行程</w:t>
      </w:r>
    </w:p>
    <w:p w:rsidR="00813061" w:rsidRDefault="00813061" w:rsidP="0050448D">
      <w:pPr>
        <w:spacing w:line="460" w:lineRule="exact"/>
        <w:rPr>
          <w:b/>
        </w:rPr>
      </w:pPr>
      <w:r>
        <w:rPr>
          <w:rFonts w:hint="eastAsia"/>
          <w:b/>
        </w:rPr>
        <w:t>6</w:t>
      </w:r>
      <w:r>
        <w:rPr>
          <w:rFonts w:hint="eastAsia"/>
          <w:b/>
        </w:rPr>
        <w:t>月</w:t>
      </w:r>
      <w:r>
        <w:rPr>
          <w:rFonts w:hint="eastAsia"/>
          <w:b/>
        </w:rPr>
        <w:t>25</w:t>
      </w:r>
      <w:r>
        <w:rPr>
          <w:rFonts w:hint="eastAsia"/>
          <w:b/>
        </w:rPr>
        <w:t>日（星期四）</w:t>
      </w:r>
    </w:p>
    <w:p w:rsidR="00813061" w:rsidRDefault="00813061" w:rsidP="0050448D">
      <w:pPr>
        <w:pStyle w:val="af5"/>
        <w:spacing w:beforeLines="0" w:before="0" w:line="460" w:lineRule="exact"/>
        <w:ind w:left="580" w:hanging="300"/>
      </w:pPr>
      <w:r>
        <w:rPr>
          <w:rFonts w:hint="eastAsia"/>
        </w:rPr>
        <w:t>˙</w:t>
      </w:r>
      <w:r w:rsidR="00E77BA8">
        <w:rPr>
          <w:rFonts w:hint="eastAsia"/>
        </w:rPr>
        <w:t>蒞臨我國參加</w:t>
      </w:r>
      <w:r>
        <w:rPr>
          <w:rFonts w:hint="eastAsia"/>
        </w:rPr>
        <w:t>「</w:t>
      </w:r>
      <w:r>
        <w:rPr>
          <w:rFonts w:hint="eastAsia"/>
        </w:rPr>
        <w:t>2015</w:t>
      </w:r>
      <w:r w:rsidR="00E77BA8">
        <w:rPr>
          <w:rFonts w:hint="eastAsia"/>
        </w:rPr>
        <w:t>年</w:t>
      </w:r>
      <w:r>
        <w:rPr>
          <w:rFonts w:hint="eastAsia"/>
        </w:rPr>
        <w:t>光州世界大學運動會</w:t>
      </w:r>
      <w:r w:rsidR="00E77BA8">
        <w:rPr>
          <w:rFonts w:ascii="標楷體" w:hAnsi="標楷體" w:hint="eastAsia"/>
        </w:rPr>
        <w:t>」</w:t>
      </w:r>
      <w:r>
        <w:rPr>
          <w:rFonts w:hint="eastAsia"/>
        </w:rPr>
        <w:t>代表團授旗典禮</w:t>
      </w:r>
      <w:r w:rsidR="0068561C">
        <w:rPr>
          <w:rFonts w:hint="eastAsia"/>
        </w:rPr>
        <w:t>授旗並致詞</w:t>
      </w:r>
      <w:r>
        <w:rPr>
          <w:rFonts w:hint="eastAsia"/>
        </w:rPr>
        <w:t>（</w:t>
      </w:r>
      <w:r w:rsidR="0068561C">
        <w:rPr>
          <w:rFonts w:hint="eastAsia"/>
        </w:rPr>
        <w:t>高雄市左營區</w:t>
      </w:r>
      <w:r>
        <w:rPr>
          <w:rFonts w:hint="eastAsia"/>
        </w:rPr>
        <w:t>國家運動訓練中心）</w:t>
      </w:r>
    </w:p>
    <w:p w:rsidR="0002786F" w:rsidRDefault="00813061" w:rsidP="0050448D">
      <w:pPr>
        <w:pStyle w:val="af5"/>
        <w:spacing w:beforeLines="0" w:before="0" w:line="460" w:lineRule="exact"/>
        <w:ind w:left="580" w:hanging="300"/>
      </w:pPr>
      <w:r>
        <w:rPr>
          <w:rFonts w:hint="eastAsia"/>
        </w:rPr>
        <w:t>˙</w:t>
      </w:r>
      <w:r w:rsidR="00E77BA8">
        <w:rPr>
          <w:rFonts w:hint="eastAsia"/>
        </w:rPr>
        <w:t>蒞臨</w:t>
      </w:r>
      <w:r>
        <w:rPr>
          <w:rFonts w:hint="eastAsia"/>
        </w:rPr>
        <w:t>「喜憨兒</w:t>
      </w:r>
      <w:r w:rsidR="0043097F">
        <w:rPr>
          <w:rFonts w:hint="eastAsia"/>
        </w:rPr>
        <w:t>社會福利</w:t>
      </w:r>
      <w:r>
        <w:rPr>
          <w:rFonts w:hint="eastAsia"/>
        </w:rPr>
        <w:t>基金會」成立</w:t>
      </w:r>
      <w:r w:rsidR="0043097F">
        <w:rPr>
          <w:rFonts w:hint="eastAsia"/>
        </w:rPr>
        <w:t>20</w:t>
      </w:r>
      <w:r>
        <w:rPr>
          <w:rFonts w:hint="eastAsia"/>
        </w:rPr>
        <w:t>週年記者會</w:t>
      </w:r>
      <w:r w:rsidR="0043097F">
        <w:rPr>
          <w:rFonts w:hint="eastAsia"/>
        </w:rPr>
        <w:t>致詞</w:t>
      </w:r>
      <w:r>
        <w:rPr>
          <w:rFonts w:hint="eastAsia"/>
        </w:rPr>
        <w:t>（</w:t>
      </w:r>
      <w:r w:rsidR="0043097F">
        <w:rPr>
          <w:rFonts w:hint="eastAsia"/>
        </w:rPr>
        <w:t>臺北市中山區</w:t>
      </w:r>
      <w:r w:rsidR="00D95A79" w:rsidRPr="00D95A79">
        <w:rPr>
          <w:rFonts w:hint="eastAsia"/>
        </w:rPr>
        <w:t>威斯汀六福皇宮</w:t>
      </w:r>
      <w:r>
        <w:rPr>
          <w:rFonts w:hint="eastAsia"/>
        </w:rPr>
        <w:t>）</w:t>
      </w:r>
    </w:p>
    <w:p w:rsidR="00711F41" w:rsidRDefault="00711F41" w:rsidP="00711F41">
      <w:pPr>
        <w:spacing w:beforeLines="100" w:before="240" w:afterLines="100" w:after="240" w:line="240" w:lineRule="exact"/>
        <w:jc w:val="center"/>
        <w:rPr>
          <w:sz w:val="56"/>
        </w:rPr>
      </w:pPr>
      <w:r>
        <w:rPr>
          <w:b/>
          <w:spacing w:val="-100"/>
          <w:sz w:val="56"/>
        </w:rPr>
        <w:t>﹏﹏﹏﹏﹏﹏﹏﹏﹏﹏﹏﹏</w:t>
      </w:r>
    </w:p>
    <w:p w:rsidR="00711F41" w:rsidRDefault="00711F41" w:rsidP="00711F41">
      <w:pPr>
        <w:spacing w:beforeLines="50" w:before="120" w:afterLines="50" w:after="120" w:line="560" w:lineRule="exact"/>
        <w:ind w:leftChars="50" w:left="140"/>
        <w:jc w:val="center"/>
        <w:rPr>
          <w:b/>
          <w:sz w:val="48"/>
        </w:rPr>
      </w:pPr>
      <w:r>
        <w:rPr>
          <w:b/>
          <w:sz w:val="48"/>
        </w:rPr>
        <w:t>中央研究院公告</w:t>
      </w:r>
    </w:p>
    <w:p w:rsidR="00711F41" w:rsidRDefault="00711F41" w:rsidP="00711F41">
      <w:pPr>
        <w:spacing w:afterLines="100" w:after="240" w:line="240" w:lineRule="exact"/>
        <w:jc w:val="center"/>
        <w:rPr>
          <w:sz w:val="56"/>
        </w:rPr>
      </w:pPr>
      <w:r>
        <w:rPr>
          <w:b/>
          <w:spacing w:val="-100"/>
          <w:sz w:val="56"/>
        </w:rPr>
        <w:t>﹏﹏﹏﹏﹏﹏﹏﹏﹏﹏﹏﹏</w:t>
      </w:r>
    </w:p>
    <w:p w:rsidR="00711F41" w:rsidRDefault="00711F41" w:rsidP="008D4B80">
      <w:pPr>
        <w:pStyle w:val="af6"/>
      </w:pPr>
      <w:r>
        <w:t>中央研究院　公告</w:t>
      </w:r>
    </w:p>
    <w:p w:rsidR="00711F41" w:rsidRDefault="00711F41" w:rsidP="00CB1F75">
      <w:pPr>
        <w:spacing w:line="440" w:lineRule="exact"/>
      </w:pPr>
      <w:r>
        <w:t>發文日期：中華民國</w:t>
      </w:r>
      <w:r>
        <w:rPr>
          <w:rFonts w:hint="eastAsia"/>
        </w:rPr>
        <w:t>104</w:t>
      </w:r>
      <w:r>
        <w:t>年</w:t>
      </w:r>
      <w:r>
        <w:rPr>
          <w:rFonts w:hint="eastAsia"/>
        </w:rPr>
        <w:t>6</w:t>
      </w:r>
      <w:r>
        <w:t>月</w:t>
      </w:r>
      <w:r>
        <w:rPr>
          <w:rFonts w:hint="eastAsia"/>
        </w:rPr>
        <w:t>2</w:t>
      </w:r>
      <w:r>
        <w:t>4</w:t>
      </w:r>
      <w:r>
        <w:t>日</w:t>
      </w:r>
    </w:p>
    <w:p w:rsidR="00711F41" w:rsidRDefault="00711F41" w:rsidP="008D4B80">
      <w:pPr>
        <w:spacing w:line="440" w:lineRule="exact"/>
      </w:pPr>
      <w:r>
        <w:t>發文字號：</w:t>
      </w:r>
      <w:r>
        <w:rPr>
          <w:rFonts w:hint="eastAsia"/>
        </w:rPr>
        <w:t>學術</w:t>
      </w:r>
      <w:r>
        <w:t>字第</w:t>
      </w:r>
      <w:r>
        <w:rPr>
          <w:rFonts w:hint="eastAsia"/>
        </w:rPr>
        <w:t>10405045302</w:t>
      </w:r>
      <w:r>
        <w:t>號</w:t>
      </w:r>
    </w:p>
    <w:p w:rsidR="00711F41" w:rsidRPr="0061389B" w:rsidRDefault="00711F41" w:rsidP="008D4B80">
      <w:pPr>
        <w:spacing w:line="440" w:lineRule="exact"/>
        <w:ind w:left="1316" w:hangingChars="470" w:hanging="1316"/>
      </w:pPr>
      <w:r>
        <w:t>主</w:t>
      </w:r>
      <w:r>
        <w:rPr>
          <w:rFonts w:hint="eastAsia"/>
        </w:rPr>
        <w:t xml:space="preserve">　　</w:t>
      </w:r>
      <w:r>
        <w:t>旨：</w:t>
      </w:r>
      <w:r w:rsidR="0061389B">
        <w:rPr>
          <w:rFonts w:hint="eastAsia"/>
        </w:rPr>
        <w:t>預告修正「中央研究院公用儀器設施提供場地設備使用及研究服務收費標準」第四條附表。</w:t>
      </w:r>
    </w:p>
    <w:p w:rsidR="0061389B" w:rsidRDefault="00711F41" w:rsidP="008D4B80">
      <w:pPr>
        <w:spacing w:line="440" w:lineRule="exact"/>
      </w:pPr>
      <w:r>
        <w:t>依</w:t>
      </w:r>
      <w:r>
        <w:rPr>
          <w:rFonts w:hint="eastAsia"/>
        </w:rPr>
        <w:t xml:space="preserve">　　</w:t>
      </w:r>
      <w:r>
        <w:t>據：</w:t>
      </w:r>
      <w:r w:rsidR="0061389B">
        <w:rPr>
          <w:rFonts w:hint="eastAsia"/>
        </w:rPr>
        <w:t>行政程序法第</w:t>
      </w:r>
      <w:r w:rsidR="0061389B">
        <w:rPr>
          <w:rFonts w:hint="eastAsia"/>
        </w:rPr>
        <w:t>151</w:t>
      </w:r>
      <w:r w:rsidR="0061389B">
        <w:rPr>
          <w:rFonts w:hint="eastAsia"/>
        </w:rPr>
        <w:t>條第</w:t>
      </w:r>
      <w:r w:rsidR="0061389B">
        <w:rPr>
          <w:rFonts w:hint="eastAsia"/>
        </w:rPr>
        <w:t>2</w:t>
      </w:r>
      <w:r w:rsidR="0061389B">
        <w:rPr>
          <w:rFonts w:hint="eastAsia"/>
        </w:rPr>
        <w:t>項及第</w:t>
      </w:r>
      <w:r w:rsidR="0061389B">
        <w:rPr>
          <w:rFonts w:hint="eastAsia"/>
        </w:rPr>
        <w:t>154</w:t>
      </w:r>
      <w:r w:rsidR="0061389B">
        <w:rPr>
          <w:rFonts w:hint="eastAsia"/>
        </w:rPr>
        <w:t>條第</w:t>
      </w:r>
      <w:r w:rsidR="0061389B">
        <w:rPr>
          <w:rFonts w:hint="eastAsia"/>
        </w:rPr>
        <w:t>1</w:t>
      </w:r>
      <w:r w:rsidR="0061389B">
        <w:rPr>
          <w:rFonts w:hint="eastAsia"/>
        </w:rPr>
        <w:t>項。</w:t>
      </w:r>
    </w:p>
    <w:p w:rsidR="00711F41" w:rsidRDefault="00711F41" w:rsidP="008D4B80">
      <w:pPr>
        <w:spacing w:line="440" w:lineRule="exact"/>
        <w:ind w:left="1400" w:hangingChars="500" w:hanging="1400"/>
      </w:pPr>
      <w:r>
        <w:t>公告事項：</w:t>
      </w:r>
    </w:p>
    <w:p w:rsidR="0061389B" w:rsidRPr="000B5593" w:rsidRDefault="0061389B" w:rsidP="00E372DD">
      <w:pPr>
        <w:spacing w:line="440" w:lineRule="exact"/>
        <w:ind w:leftChars="100" w:left="280"/>
      </w:pPr>
      <w:r w:rsidRPr="000B5593">
        <w:rPr>
          <w:rFonts w:hint="eastAsia"/>
        </w:rPr>
        <w:t>一、修正機關：中央研究院。</w:t>
      </w:r>
    </w:p>
    <w:p w:rsidR="0061389B" w:rsidRDefault="0061389B" w:rsidP="00E372DD">
      <w:pPr>
        <w:spacing w:line="440" w:lineRule="exact"/>
        <w:ind w:leftChars="100" w:left="280"/>
      </w:pPr>
      <w:r w:rsidRPr="000B5593">
        <w:rPr>
          <w:rFonts w:hint="eastAsia"/>
        </w:rPr>
        <w:t>二、</w:t>
      </w:r>
      <w:r w:rsidRPr="000B5593">
        <w:rPr>
          <w:rFonts w:hint="eastAsia"/>
          <w:spacing w:val="-8"/>
        </w:rPr>
        <w:t>修正依據：規費法第</w:t>
      </w:r>
      <w:r w:rsidRPr="000B5593">
        <w:rPr>
          <w:rFonts w:hint="eastAsia"/>
          <w:spacing w:val="-8"/>
        </w:rPr>
        <w:t>10</w:t>
      </w:r>
      <w:r w:rsidRPr="000B5593">
        <w:rPr>
          <w:rFonts w:hint="eastAsia"/>
          <w:spacing w:val="-8"/>
        </w:rPr>
        <w:t>條及中央法規標準法第</w:t>
      </w:r>
      <w:r w:rsidRPr="000B5593">
        <w:rPr>
          <w:rFonts w:hint="eastAsia"/>
          <w:spacing w:val="-8"/>
        </w:rPr>
        <w:t>20</w:t>
      </w:r>
      <w:r w:rsidRPr="000B5593">
        <w:rPr>
          <w:rFonts w:hint="eastAsia"/>
          <w:spacing w:val="-8"/>
        </w:rPr>
        <w:t>條第</w:t>
      </w:r>
      <w:r w:rsidRPr="000B5593">
        <w:rPr>
          <w:rFonts w:hint="eastAsia"/>
          <w:spacing w:val="-8"/>
        </w:rPr>
        <w:t>1</w:t>
      </w:r>
      <w:r w:rsidRPr="000B5593">
        <w:rPr>
          <w:rFonts w:hint="eastAsia"/>
          <w:spacing w:val="-8"/>
        </w:rPr>
        <w:t>項第</w:t>
      </w:r>
      <w:r w:rsidRPr="000B5593">
        <w:rPr>
          <w:rFonts w:hint="eastAsia"/>
          <w:spacing w:val="-8"/>
        </w:rPr>
        <w:t>2</w:t>
      </w:r>
      <w:r w:rsidRPr="000B5593">
        <w:rPr>
          <w:rFonts w:hint="eastAsia"/>
          <w:spacing w:val="-8"/>
        </w:rPr>
        <w:t>款。</w:t>
      </w:r>
    </w:p>
    <w:p w:rsidR="0061389B" w:rsidRDefault="0061389B" w:rsidP="00550A8C">
      <w:pPr>
        <w:spacing w:line="440" w:lineRule="exact"/>
        <w:ind w:leftChars="100" w:left="756" w:hangingChars="170" w:hanging="476"/>
      </w:pPr>
      <w:r>
        <w:rPr>
          <w:rFonts w:hint="eastAsia"/>
        </w:rPr>
        <w:lastRenderedPageBreak/>
        <w:t>三、「中央研究院公用儀器設施提供場地設備使用及研究服務收費標準」第四條附表修正草案如附件。本案另載於本院全球資訊網站</w:t>
      </w:r>
      <w:r>
        <w:rPr>
          <w:rFonts w:hint="eastAsia"/>
        </w:rPr>
        <w:t>(</w:t>
      </w:r>
      <w:r>
        <w:rPr>
          <w:rFonts w:hint="eastAsia"/>
        </w:rPr>
        <w:t>網址：</w:t>
      </w:r>
      <w:r>
        <w:rPr>
          <w:rFonts w:hint="eastAsia"/>
        </w:rPr>
        <w:t>http://www.sinica.edu.tw/)</w:t>
      </w:r>
      <w:r>
        <w:rPr>
          <w:rFonts w:hint="eastAsia"/>
        </w:rPr>
        <w:t>「學術行政」訊息區。</w:t>
      </w:r>
    </w:p>
    <w:p w:rsidR="0061389B" w:rsidRDefault="0061389B" w:rsidP="00550A8C">
      <w:pPr>
        <w:spacing w:line="440" w:lineRule="exact"/>
        <w:ind w:leftChars="100" w:left="756" w:hangingChars="170" w:hanging="476"/>
      </w:pPr>
      <w:r>
        <w:rPr>
          <w:rFonts w:hint="eastAsia"/>
        </w:rPr>
        <w:t>四、對於本公告內容有任何意見或修正建議者，請於本公告刊登公報之日起</w:t>
      </w:r>
      <w:r>
        <w:rPr>
          <w:rFonts w:hint="eastAsia"/>
        </w:rPr>
        <w:t>14</w:t>
      </w:r>
      <w:r>
        <w:rPr>
          <w:rFonts w:hint="eastAsia"/>
        </w:rPr>
        <w:t>日內陳述意見或洽詢：</w:t>
      </w:r>
    </w:p>
    <w:p w:rsidR="0061389B" w:rsidRDefault="0061389B" w:rsidP="00550A8C">
      <w:pPr>
        <w:spacing w:line="440" w:lineRule="exact"/>
        <w:ind w:leftChars="200" w:left="560"/>
      </w:pPr>
      <w:r>
        <w:rPr>
          <w:rFonts w:hint="eastAsia"/>
        </w:rPr>
        <w:t>(</w:t>
      </w:r>
      <w:r>
        <w:rPr>
          <w:rFonts w:hint="eastAsia"/>
        </w:rPr>
        <w:t>一</w:t>
      </w:r>
      <w:r>
        <w:rPr>
          <w:rFonts w:hint="eastAsia"/>
        </w:rPr>
        <w:t>)</w:t>
      </w:r>
      <w:r>
        <w:rPr>
          <w:rFonts w:hint="eastAsia"/>
        </w:rPr>
        <w:t>承辦單位：中央研究院院本部學術及儀器事務處</w:t>
      </w:r>
    </w:p>
    <w:p w:rsidR="0061389B" w:rsidRDefault="0061389B" w:rsidP="00550A8C">
      <w:pPr>
        <w:spacing w:line="440" w:lineRule="exact"/>
        <w:ind w:leftChars="200" w:left="560"/>
      </w:pPr>
      <w:r>
        <w:rPr>
          <w:rFonts w:hint="eastAsia"/>
        </w:rPr>
        <w:t>(</w:t>
      </w:r>
      <w:r>
        <w:rPr>
          <w:rFonts w:hint="eastAsia"/>
        </w:rPr>
        <w:t>二</w:t>
      </w:r>
      <w:r>
        <w:rPr>
          <w:rFonts w:hint="eastAsia"/>
        </w:rPr>
        <w:t>)</w:t>
      </w:r>
      <w:r>
        <w:rPr>
          <w:rFonts w:hint="eastAsia"/>
        </w:rPr>
        <w:t>地址：臺北市</w:t>
      </w:r>
      <w:r>
        <w:rPr>
          <w:rFonts w:hint="eastAsia"/>
        </w:rPr>
        <w:t>11529</w:t>
      </w:r>
      <w:r>
        <w:rPr>
          <w:rFonts w:hint="eastAsia"/>
        </w:rPr>
        <w:t>南港區研究院路二段</w:t>
      </w:r>
      <w:r>
        <w:rPr>
          <w:rFonts w:hint="eastAsia"/>
        </w:rPr>
        <w:t>128</w:t>
      </w:r>
      <w:r>
        <w:rPr>
          <w:rFonts w:hint="eastAsia"/>
        </w:rPr>
        <w:t>號</w:t>
      </w:r>
    </w:p>
    <w:p w:rsidR="0061389B" w:rsidRDefault="0061389B" w:rsidP="00550A8C">
      <w:pPr>
        <w:spacing w:line="440" w:lineRule="exact"/>
        <w:ind w:leftChars="200" w:left="560"/>
      </w:pPr>
      <w:r>
        <w:rPr>
          <w:rFonts w:hint="eastAsia"/>
        </w:rPr>
        <w:t>(</w:t>
      </w:r>
      <w:r>
        <w:rPr>
          <w:rFonts w:hint="eastAsia"/>
        </w:rPr>
        <w:t>三</w:t>
      </w:r>
      <w:r>
        <w:rPr>
          <w:rFonts w:hint="eastAsia"/>
        </w:rPr>
        <w:t>)</w:t>
      </w:r>
      <w:r>
        <w:rPr>
          <w:rFonts w:hint="eastAsia"/>
        </w:rPr>
        <w:t>電話：</w:t>
      </w:r>
      <w:r>
        <w:rPr>
          <w:rFonts w:hint="eastAsia"/>
        </w:rPr>
        <w:t>(02)2789-9649</w:t>
      </w:r>
    </w:p>
    <w:p w:rsidR="0061389B" w:rsidRDefault="0061389B" w:rsidP="00550A8C">
      <w:pPr>
        <w:spacing w:line="440" w:lineRule="exact"/>
        <w:ind w:leftChars="200" w:left="560"/>
      </w:pPr>
      <w:r>
        <w:rPr>
          <w:rFonts w:hint="eastAsia"/>
        </w:rPr>
        <w:t>(</w:t>
      </w:r>
      <w:r>
        <w:rPr>
          <w:rFonts w:hint="eastAsia"/>
        </w:rPr>
        <w:t>四</w:t>
      </w:r>
      <w:r>
        <w:rPr>
          <w:rFonts w:hint="eastAsia"/>
        </w:rPr>
        <w:t>)</w:t>
      </w:r>
      <w:r>
        <w:rPr>
          <w:rFonts w:hint="eastAsia"/>
        </w:rPr>
        <w:t>傳真：</w:t>
      </w:r>
      <w:r>
        <w:rPr>
          <w:rFonts w:hint="eastAsia"/>
        </w:rPr>
        <w:t>(02)2788-8371</w:t>
      </w:r>
    </w:p>
    <w:p w:rsidR="0061389B" w:rsidRDefault="0061389B" w:rsidP="00550A8C">
      <w:pPr>
        <w:spacing w:line="440" w:lineRule="exact"/>
        <w:ind w:leftChars="200" w:left="560"/>
      </w:pPr>
      <w:r>
        <w:rPr>
          <w:rFonts w:hint="eastAsia"/>
        </w:rPr>
        <w:t>(</w:t>
      </w:r>
      <w:r>
        <w:rPr>
          <w:rFonts w:hint="eastAsia"/>
        </w:rPr>
        <w:t>五</w:t>
      </w:r>
      <w:r>
        <w:rPr>
          <w:rFonts w:hint="eastAsia"/>
        </w:rPr>
        <w:t>)</w:t>
      </w:r>
      <w:r>
        <w:rPr>
          <w:rFonts w:hint="eastAsia"/>
        </w:rPr>
        <w:t>電子郵件：</w:t>
      </w:r>
      <w:r>
        <w:rPr>
          <w:rFonts w:hint="eastAsia"/>
        </w:rPr>
        <w:t>austinl@gate.sinica.edu.tw</w:t>
      </w:r>
      <w:r>
        <w:rPr>
          <w:rFonts w:hint="eastAsia"/>
        </w:rPr>
        <w:t>。</w:t>
      </w:r>
    </w:p>
    <w:p w:rsidR="00711F41" w:rsidRDefault="00CB1F75" w:rsidP="00285C76">
      <w:pPr>
        <w:spacing w:beforeLines="100" w:before="240" w:afterLines="50" w:after="120" w:line="440" w:lineRule="exact"/>
      </w:pPr>
      <w:r>
        <w:rPr>
          <w:rFonts w:hint="eastAsia"/>
        </w:rPr>
        <w:t>院　長　翁啟惠</w:t>
      </w:r>
    </w:p>
    <w:p w:rsidR="00323598" w:rsidRPr="006A71E7" w:rsidRDefault="00323598" w:rsidP="00285C76">
      <w:pPr>
        <w:pStyle w:val="aff7"/>
        <w:widowControl w:val="0"/>
        <w:adjustRightInd/>
        <w:snapToGrid/>
        <w:spacing w:beforeLines="100" w:before="240" w:afterLines="50" w:after="120" w:line="440" w:lineRule="exact"/>
        <w:ind w:left="0"/>
        <w:rPr>
          <w:rFonts w:ascii="標楷體" w:hAnsi="標楷體"/>
          <w:b/>
          <w:noProof w:val="0"/>
          <w:kern w:val="2"/>
          <w:sz w:val="32"/>
          <w:szCs w:val="32"/>
        </w:rPr>
      </w:pPr>
      <w:r w:rsidRPr="006A71E7">
        <w:rPr>
          <w:rFonts w:ascii="標楷體" w:hAnsi="標楷體" w:hint="eastAsia"/>
          <w:b/>
          <w:noProof w:val="0"/>
          <w:kern w:val="2"/>
          <w:sz w:val="32"/>
          <w:szCs w:val="32"/>
        </w:rPr>
        <w:t>中央研究院公用儀器設施提供場地設備使用及研究服務收費標準草案</w:t>
      </w:r>
    </w:p>
    <w:tbl>
      <w:tblPr>
        <w:tblW w:w="5000" w:type="pct"/>
        <w:tblCellSpacing w:w="0" w:type="dxa"/>
        <w:tblCellMar>
          <w:left w:w="0" w:type="dxa"/>
          <w:right w:w="0" w:type="dxa"/>
        </w:tblCellMar>
        <w:tblLook w:val="0000" w:firstRow="0" w:lastRow="0" w:firstColumn="0" w:lastColumn="0" w:noHBand="0" w:noVBand="0"/>
      </w:tblPr>
      <w:tblGrid>
        <w:gridCol w:w="8510"/>
      </w:tblGrid>
      <w:tr w:rsidR="00323598" w:rsidRPr="00921066" w:rsidTr="00285C76">
        <w:trPr>
          <w:tblCellSpacing w:w="0" w:type="dxa"/>
        </w:trPr>
        <w:tc>
          <w:tcPr>
            <w:tcW w:w="5000" w:type="pct"/>
            <w:vAlign w:val="center"/>
          </w:tcPr>
          <w:p w:rsidR="00323598" w:rsidRPr="009761E8" w:rsidRDefault="00323598" w:rsidP="00285C76">
            <w:pPr>
              <w:widowControl/>
              <w:spacing w:line="320" w:lineRule="exact"/>
              <w:rPr>
                <w:rFonts w:ascii="Arial" w:hAnsi="Arial" w:cs="Arial"/>
                <w:sz w:val="18"/>
                <w:szCs w:val="18"/>
              </w:rPr>
            </w:pPr>
            <w:r w:rsidRPr="009761E8">
              <w:rPr>
                <w:rFonts w:ascii="Arial" w:hAnsi="Arial" w:cs="Arial" w:hint="eastAsia"/>
                <w:sz w:val="18"/>
                <w:szCs w:val="18"/>
              </w:rPr>
              <w:t>民國</w:t>
            </w:r>
            <w:r>
              <w:rPr>
                <w:rFonts w:ascii="Arial" w:hAnsi="Arial" w:cs="Arial" w:hint="eastAsia"/>
                <w:sz w:val="18"/>
                <w:szCs w:val="18"/>
              </w:rPr>
              <w:t>98</w:t>
            </w:r>
            <w:r w:rsidRPr="009761E8">
              <w:rPr>
                <w:rFonts w:ascii="Arial" w:hAnsi="Arial" w:cs="Arial" w:hint="eastAsia"/>
                <w:sz w:val="18"/>
                <w:szCs w:val="18"/>
              </w:rPr>
              <w:t>年</w:t>
            </w:r>
            <w:r>
              <w:rPr>
                <w:rFonts w:ascii="Arial" w:hAnsi="Arial" w:cs="Arial" w:hint="eastAsia"/>
                <w:sz w:val="18"/>
                <w:szCs w:val="18"/>
              </w:rPr>
              <w:t>3</w:t>
            </w:r>
            <w:r w:rsidRPr="009761E8">
              <w:rPr>
                <w:rFonts w:ascii="Arial" w:hAnsi="Arial" w:cs="Arial" w:hint="eastAsia"/>
                <w:sz w:val="18"/>
                <w:szCs w:val="18"/>
              </w:rPr>
              <w:t>月</w:t>
            </w:r>
            <w:r>
              <w:rPr>
                <w:rFonts w:ascii="Arial" w:hAnsi="Arial" w:cs="Arial" w:hint="eastAsia"/>
                <w:sz w:val="18"/>
                <w:szCs w:val="18"/>
              </w:rPr>
              <w:t>3</w:t>
            </w:r>
            <w:r w:rsidRPr="009761E8">
              <w:rPr>
                <w:rFonts w:ascii="Arial" w:hAnsi="Arial" w:cs="Arial" w:hint="eastAsia"/>
                <w:sz w:val="18"/>
                <w:szCs w:val="18"/>
              </w:rPr>
              <w:t>日公布</w:t>
            </w:r>
          </w:p>
          <w:p w:rsidR="00323598" w:rsidRDefault="00323598" w:rsidP="00285C76">
            <w:pPr>
              <w:widowControl/>
              <w:spacing w:line="320" w:lineRule="exact"/>
              <w:rPr>
                <w:rFonts w:ascii="Arial" w:hAnsi="Arial" w:cs="Arial"/>
                <w:sz w:val="18"/>
                <w:szCs w:val="18"/>
              </w:rPr>
            </w:pPr>
            <w:r w:rsidRPr="009761E8">
              <w:rPr>
                <w:rFonts w:ascii="Arial" w:hAnsi="Arial" w:cs="Arial" w:hint="eastAsia"/>
                <w:sz w:val="18"/>
                <w:szCs w:val="18"/>
              </w:rPr>
              <w:t>民國</w:t>
            </w:r>
            <w:r>
              <w:rPr>
                <w:rFonts w:ascii="Arial" w:hAnsi="Arial" w:cs="Arial" w:hint="eastAsia"/>
                <w:sz w:val="18"/>
                <w:szCs w:val="18"/>
              </w:rPr>
              <w:t>100</w:t>
            </w:r>
            <w:r w:rsidRPr="009761E8">
              <w:rPr>
                <w:rFonts w:ascii="Arial" w:hAnsi="Arial" w:cs="Arial" w:hint="eastAsia"/>
                <w:sz w:val="18"/>
                <w:szCs w:val="18"/>
              </w:rPr>
              <w:t>年</w:t>
            </w:r>
            <w:r>
              <w:rPr>
                <w:rFonts w:ascii="Arial" w:hAnsi="Arial" w:cs="Arial" w:hint="eastAsia"/>
                <w:sz w:val="18"/>
                <w:szCs w:val="18"/>
              </w:rPr>
              <w:t>5</w:t>
            </w:r>
            <w:r w:rsidRPr="009761E8">
              <w:rPr>
                <w:rFonts w:ascii="Arial" w:hAnsi="Arial" w:cs="Arial" w:hint="eastAsia"/>
                <w:sz w:val="18"/>
                <w:szCs w:val="18"/>
              </w:rPr>
              <w:t>月</w:t>
            </w:r>
            <w:r>
              <w:rPr>
                <w:rFonts w:ascii="Arial" w:hAnsi="Arial" w:cs="Arial" w:hint="eastAsia"/>
                <w:sz w:val="18"/>
                <w:szCs w:val="18"/>
              </w:rPr>
              <w:t>23</w:t>
            </w:r>
            <w:r w:rsidRPr="009761E8">
              <w:rPr>
                <w:rFonts w:ascii="Arial" w:hAnsi="Arial" w:cs="Arial" w:hint="eastAsia"/>
                <w:sz w:val="18"/>
                <w:szCs w:val="18"/>
              </w:rPr>
              <w:t>日修訂</w:t>
            </w:r>
          </w:p>
          <w:p w:rsidR="00323598" w:rsidRDefault="00323598" w:rsidP="00285C76">
            <w:pPr>
              <w:widowControl/>
              <w:spacing w:line="320" w:lineRule="exact"/>
              <w:rPr>
                <w:rFonts w:ascii="Arial" w:hAnsi="標楷體" w:cs="Arial"/>
                <w:sz w:val="18"/>
                <w:szCs w:val="18"/>
              </w:rPr>
            </w:pPr>
            <w:r w:rsidRPr="009761E8">
              <w:rPr>
                <w:rFonts w:ascii="Arial" w:hAnsi="標楷體" w:cs="Arial" w:hint="eastAsia"/>
                <w:sz w:val="18"/>
                <w:szCs w:val="18"/>
              </w:rPr>
              <w:t>民國</w:t>
            </w:r>
            <w:r>
              <w:rPr>
                <w:rFonts w:ascii="Arial" w:hAnsi="標楷體" w:cs="Arial" w:hint="eastAsia"/>
                <w:sz w:val="18"/>
                <w:szCs w:val="18"/>
              </w:rPr>
              <w:t>102</w:t>
            </w:r>
            <w:r w:rsidRPr="009761E8">
              <w:rPr>
                <w:rFonts w:ascii="Arial" w:hAnsi="標楷體" w:cs="Arial" w:hint="eastAsia"/>
                <w:sz w:val="18"/>
                <w:szCs w:val="18"/>
              </w:rPr>
              <w:t>年</w:t>
            </w:r>
            <w:r>
              <w:rPr>
                <w:rFonts w:ascii="Arial" w:hAnsi="標楷體" w:cs="Arial" w:hint="eastAsia"/>
                <w:sz w:val="18"/>
                <w:szCs w:val="18"/>
              </w:rPr>
              <w:t>8</w:t>
            </w:r>
            <w:r w:rsidRPr="009761E8">
              <w:rPr>
                <w:rFonts w:ascii="Arial" w:hAnsi="標楷體" w:cs="Arial" w:hint="eastAsia"/>
                <w:sz w:val="18"/>
                <w:szCs w:val="18"/>
              </w:rPr>
              <w:t>月</w:t>
            </w:r>
            <w:r>
              <w:rPr>
                <w:rFonts w:ascii="Arial" w:hAnsi="標楷體" w:cs="Arial" w:hint="eastAsia"/>
                <w:sz w:val="18"/>
                <w:szCs w:val="18"/>
              </w:rPr>
              <w:t>7</w:t>
            </w:r>
            <w:r w:rsidRPr="009761E8">
              <w:rPr>
                <w:rFonts w:ascii="Arial" w:hAnsi="標楷體" w:cs="Arial" w:hint="eastAsia"/>
                <w:sz w:val="18"/>
                <w:szCs w:val="18"/>
              </w:rPr>
              <w:t>日</w:t>
            </w:r>
            <w:r>
              <w:rPr>
                <w:rFonts w:ascii="Arial" w:hAnsi="標楷體" w:cs="Arial" w:hint="eastAsia"/>
                <w:sz w:val="18"/>
                <w:szCs w:val="18"/>
              </w:rPr>
              <w:t>第二次</w:t>
            </w:r>
            <w:r w:rsidRPr="009761E8">
              <w:rPr>
                <w:rFonts w:ascii="Arial" w:hAnsi="標楷體" w:cs="Arial" w:hint="eastAsia"/>
                <w:sz w:val="18"/>
                <w:szCs w:val="18"/>
              </w:rPr>
              <w:t>修訂</w:t>
            </w:r>
          </w:p>
          <w:p w:rsidR="00323598" w:rsidRPr="00CC0C4E" w:rsidRDefault="00323598" w:rsidP="00285C76">
            <w:pPr>
              <w:widowControl/>
              <w:spacing w:line="320" w:lineRule="exact"/>
              <w:rPr>
                <w:rFonts w:ascii="Arial" w:hAnsi="標楷體" w:cs="Arial"/>
                <w:sz w:val="18"/>
                <w:szCs w:val="18"/>
              </w:rPr>
            </w:pPr>
            <w:r w:rsidRPr="00595890">
              <w:rPr>
                <w:rFonts w:ascii="Arial" w:hAnsi="標楷體" w:cs="Arial" w:hint="eastAsia"/>
                <w:sz w:val="18"/>
                <w:szCs w:val="18"/>
              </w:rPr>
              <w:t>民國</w:t>
            </w:r>
            <w:r w:rsidRPr="00595890">
              <w:rPr>
                <w:rFonts w:ascii="Arial" w:hAnsi="標楷體" w:cs="Arial"/>
                <w:sz w:val="18"/>
                <w:szCs w:val="18"/>
              </w:rPr>
              <w:t>10</w:t>
            </w:r>
            <w:r>
              <w:rPr>
                <w:rFonts w:ascii="Arial" w:hAnsi="標楷體" w:cs="Arial" w:hint="eastAsia"/>
                <w:sz w:val="18"/>
                <w:szCs w:val="18"/>
              </w:rPr>
              <w:t>4</w:t>
            </w:r>
            <w:r w:rsidRPr="00595890">
              <w:rPr>
                <w:rFonts w:ascii="Arial" w:hAnsi="標楷體" w:cs="Arial" w:hint="eastAsia"/>
                <w:sz w:val="18"/>
                <w:szCs w:val="18"/>
              </w:rPr>
              <w:t>年○○月○○日第</w:t>
            </w:r>
            <w:r>
              <w:rPr>
                <w:rFonts w:ascii="Arial" w:hAnsi="標楷體" w:cs="Arial" w:hint="eastAsia"/>
                <w:sz w:val="18"/>
                <w:szCs w:val="18"/>
              </w:rPr>
              <w:t>三</w:t>
            </w:r>
            <w:r w:rsidRPr="00595890">
              <w:rPr>
                <w:rFonts w:ascii="Arial" w:hAnsi="標楷體" w:cs="Arial" w:hint="eastAsia"/>
                <w:sz w:val="18"/>
                <w:szCs w:val="18"/>
              </w:rPr>
              <w:t>次修訂</w:t>
            </w:r>
          </w:p>
        </w:tc>
      </w:tr>
    </w:tbl>
    <w:p w:rsidR="00323598" w:rsidRPr="001D794A" w:rsidRDefault="006A71E7" w:rsidP="00224844">
      <w:pPr>
        <w:pStyle w:val="a6"/>
        <w:spacing w:beforeLines="50" w:before="120" w:line="458" w:lineRule="exact"/>
        <w:ind w:left="1428" w:hangingChars="510" w:hanging="1428"/>
        <w:rPr>
          <w:rFonts w:ascii="標楷體" w:hAnsi="標楷體"/>
          <w:kern w:val="2"/>
          <w:szCs w:val="28"/>
        </w:rPr>
      </w:pPr>
      <w:r w:rsidRPr="006A71E7">
        <w:rPr>
          <w:rFonts w:hint="eastAsia"/>
          <w:szCs w:val="28"/>
        </w:rPr>
        <w:t xml:space="preserve">第　</w:t>
      </w:r>
      <w:r w:rsidRPr="006A71E7">
        <w:rPr>
          <w:rFonts w:hint="eastAsia"/>
          <w:szCs w:val="28"/>
          <w:lang w:val="af-ZA"/>
        </w:rPr>
        <w:t>一</w:t>
      </w:r>
      <w:r w:rsidRPr="006A71E7">
        <w:rPr>
          <w:rFonts w:hint="eastAsia"/>
          <w:szCs w:val="28"/>
        </w:rPr>
        <w:t xml:space="preserve">　條</w:t>
      </w:r>
      <w:r w:rsidRPr="006A71E7">
        <w:rPr>
          <w:rFonts w:hint="eastAsia"/>
          <w:spacing w:val="-6"/>
          <w:szCs w:val="28"/>
        </w:rPr>
        <w:t xml:space="preserve">　　</w:t>
      </w:r>
      <w:r w:rsidR="00323598" w:rsidRPr="001D794A">
        <w:rPr>
          <w:rFonts w:ascii="標楷體" w:hAnsi="標楷體" w:hint="eastAsia"/>
          <w:kern w:val="2"/>
          <w:szCs w:val="28"/>
        </w:rPr>
        <w:t>本標準依</w:t>
      </w:r>
      <w:r w:rsidR="00323598" w:rsidRPr="00A43A22">
        <w:rPr>
          <w:rFonts w:ascii="標楷體" w:hAnsi="標楷體" w:hint="eastAsia"/>
          <w:kern w:val="2"/>
          <w:szCs w:val="28"/>
        </w:rPr>
        <w:t>規費</w:t>
      </w:r>
      <w:r w:rsidR="00323598" w:rsidRPr="001D794A">
        <w:rPr>
          <w:rFonts w:ascii="標楷體" w:hAnsi="標楷體" w:hint="eastAsia"/>
          <w:kern w:val="2"/>
          <w:szCs w:val="28"/>
        </w:rPr>
        <w:t>法第</w:t>
      </w:r>
      <w:r w:rsidR="00323598" w:rsidRPr="007F0875">
        <w:rPr>
          <w:rFonts w:ascii="標楷體" w:hAnsi="標楷體" w:hint="eastAsia"/>
          <w:kern w:val="2"/>
          <w:szCs w:val="28"/>
        </w:rPr>
        <w:t>十</w:t>
      </w:r>
      <w:r w:rsidR="00323598" w:rsidRPr="001D794A">
        <w:rPr>
          <w:rFonts w:ascii="標楷體" w:hAnsi="標楷體" w:hint="eastAsia"/>
          <w:kern w:val="2"/>
          <w:szCs w:val="28"/>
        </w:rPr>
        <w:t>條規定訂定。</w:t>
      </w:r>
    </w:p>
    <w:p w:rsidR="00323598" w:rsidRDefault="006A71E7" w:rsidP="00224844">
      <w:pPr>
        <w:pStyle w:val="a6"/>
        <w:spacing w:line="458" w:lineRule="exact"/>
        <w:ind w:left="1428" w:hangingChars="510" w:hanging="1428"/>
        <w:rPr>
          <w:rFonts w:ascii="標楷體" w:hAnsi="標楷體"/>
          <w:kern w:val="2"/>
          <w:szCs w:val="28"/>
        </w:rPr>
      </w:pPr>
      <w:r w:rsidRPr="006A71E7">
        <w:rPr>
          <w:rFonts w:hint="eastAsia"/>
          <w:szCs w:val="28"/>
        </w:rPr>
        <w:t xml:space="preserve">第　</w:t>
      </w:r>
      <w:r>
        <w:rPr>
          <w:rFonts w:hint="eastAsia"/>
          <w:szCs w:val="28"/>
        </w:rPr>
        <w:t>二</w:t>
      </w:r>
      <w:r w:rsidRPr="006A71E7">
        <w:rPr>
          <w:rFonts w:hint="eastAsia"/>
          <w:szCs w:val="28"/>
        </w:rPr>
        <w:t xml:space="preserve">　條</w:t>
      </w:r>
      <w:r w:rsidRPr="006A71E7">
        <w:rPr>
          <w:rFonts w:hint="eastAsia"/>
          <w:spacing w:val="-6"/>
          <w:szCs w:val="28"/>
        </w:rPr>
        <w:t xml:space="preserve">　　</w:t>
      </w:r>
      <w:r w:rsidR="00323598" w:rsidRPr="001B7107">
        <w:rPr>
          <w:rFonts w:ascii="標楷體" w:hAnsi="標楷體" w:hint="eastAsia"/>
          <w:kern w:val="2"/>
          <w:szCs w:val="28"/>
        </w:rPr>
        <w:t>本院</w:t>
      </w:r>
      <w:r w:rsidR="00323598" w:rsidRPr="00A43A22">
        <w:rPr>
          <w:rFonts w:ascii="標楷體" w:hAnsi="標楷體" w:hint="eastAsia"/>
          <w:kern w:val="2"/>
          <w:szCs w:val="28"/>
        </w:rPr>
        <w:t>公用儀器設施</w:t>
      </w:r>
      <w:r w:rsidR="00323598" w:rsidRPr="00A601CD">
        <w:rPr>
          <w:rFonts w:ascii="標楷體" w:hAnsi="標楷體" w:hint="eastAsia"/>
          <w:kern w:val="2"/>
          <w:szCs w:val="28"/>
        </w:rPr>
        <w:t>提供</w:t>
      </w:r>
      <w:r w:rsidR="00323598" w:rsidRPr="000C7DB6">
        <w:rPr>
          <w:rFonts w:ascii="標楷體" w:hAnsi="標楷體" w:hint="eastAsia"/>
          <w:kern w:val="2"/>
          <w:szCs w:val="28"/>
        </w:rPr>
        <w:t>場地設備</w:t>
      </w:r>
      <w:r w:rsidR="00323598" w:rsidRPr="007F0875">
        <w:rPr>
          <w:rFonts w:ascii="標楷體" w:hAnsi="標楷體" w:hint="eastAsia"/>
          <w:kern w:val="2"/>
          <w:szCs w:val="28"/>
        </w:rPr>
        <w:t>使</w:t>
      </w:r>
      <w:r w:rsidR="00323598" w:rsidRPr="00A43A22">
        <w:rPr>
          <w:rFonts w:ascii="標楷體" w:hAnsi="標楷體" w:hint="eastAsia"/>
          <w:kern w:val="2"/>
          <w:szCs w:val="28"/>
        </w:rPr>
        <w:t>用</w:t>
      </w:r>
      <w:r w:rsidR="00323598">
        <w:rPr>
          <w:rFonts w:ascii="標楷體" w:hAnsi="標楷體" w:hint="eastAsia"/>
          <w:kern w:val="2"/>
          <w:szCs w:val="28"/>
        </w:rPr>
        <w:t>者</w:t>
      </w:r>
      <w:r w:rsidR="00323598" w:rsidRPr="00A43A22">
        <w:rPr>
          <w:rFonts w:ascii="標楷體" w:hAnsi="標楷體" w:hint="eastAsia"/>
          <w:kern w:val="2"/>
          <w:szCs w:val="28"/>
        </w:rPr>
        <w:t>，</w:t>
      </w:r>
      <w:r w:rsidR="00323598" w:rsidRPr="000A6AE3">
        <w:rPr>
          <w:rFonts w:ascii="標楷體" w:hAnsi="標楷體" w:hint="eastAsia"/>
          <w:kern w:val="2"/>
          <w:szCs w:val="28"/>
        </w:rPr>
        <w:t>依設備成本加上使用過程所需物料成本計費。設備成本</w:t>
      </w:r>
      <w:r w:rsidR="00323598" w:rsidRPr="00A43A22">
        <w:rPr>
          <w:rFonts w:ascii="標楷體" w:hAnsi="標楷體" w:hint="eastAsia"/>
          <w:kern w:val="2"/>
          <w:szCs w:val="28"/>
        </w:rPr>
        <w:t>以</w:t>
      </w:r>
      <w:r w:rsidR="00323598">
        <w:rPr>
          <w:rFonts w:ascii="標楷體" w:hAnsi="標楷體"/>
          <w:kern w:val="2"/>
          <w:szCs w:val="28"/>
        </w:rPr>
        <w:t>一</w:t>
      </w:r>
      <w:r w:rsidR="00323598" w:rsidRPr="00A43A22">
        <w:rPr>
          <w:rFonts w:ascii="標楷體" w:hAnsi="標楷體" w:hint="eastAsia"/>
          <w:kern w:val="2"/>
          <w:szCs w:val="28"/>
        </w:rPr>
        <w:t>小時</w:t>
      </w:r>
      <w:r w:rsidR="00323598" w:rsidRPr="006E7EFA">
        <w:rPr>
          <w:rFonts w:ascii="標楷體" w:hAnsi="標楷體" w:hint="eastAsia"/>
          <w:kern w:val="2"/>
          <w:szCs w:val="28"/>
        </w:rPr>
        <w:t>為</w:t>
      </w:r>
      <w:r w:rsidR="00323598" w:rsidRPr="00A43A22">
        <w:rPr>
          <w:rFonts w:ascii="標楷體" w:hAnsi="標楷體" w:hint="eastAsia"/>
          <w:kern w:val="2"/>
          <w:szCs w:val="28"/>
        </w:rPr>
        <w:t>單位計費，每小時收取</w:t>
      </w:r>
      <w:r w:rsidR="00323598" w:rsidRPr="00BB0B9C">
        <w:rPr>
          <w:rFonts w:ascii="標楷體" w:hAnsi="標楷體" w:hint="eastAsia"/>
          <w:kern w:val="2"/>
          <w:szCs w:val="28"/>
        </w:rPr>
        <w:t>規</w:t>
      </w:r>
      <w:r w:rsidR="00323598" w:rsidRPr="0012139B">
        <w:rPr>
          <w:rFonts w:ascii="標楷體" w:hAnsi="標楷體" w:hint="eastAsia"/>
          <w:kern w:val="2"/>
          <w:szCs w:val="28"/>
        </w:rPr>
        <w:t>費以</w:t>
      </w:r>
      <w:r w:rsidR="00323598" w:rsidRPr="00A43A22">
        <w:rPr>
          <w:rFonts w:ascii="標楷體" w:hAnsi="標楷體" w:hint="eastAsia"/>
          <w:kern w:val="2"/>
          <w:szCs w:val="28"/>
        </w:rPr>
        <w:t>該項儀器</w:t>
      </w:r>
      <w:r w:rsidR="00323598" w:rsidRPr="000A6AE3">
        <w:rPr>
          <w:rFonts w:ascii="標楷體" w:hAnsi="標楷體" w:hint="eastAsia"/>
          <w:kern w:val="2"/>
          <w:szCs w:val="28"/>
        </w:rPr>
        <w:t>購置金額</w:t>
      </w:r>
      <w:r w:rsidR="00323598" w:rsidRPr="00A43A22">
        <w:rPr>
          <w:rFonts w:ascii="標楷體" w:hAnsi="標楷體" w:hint="eastAsia"/>
          <w:kern w:val="2"/>
          <w:szCs w:val="28"/>
        </w:rPr>
        <w:t>之</w:t>
      </w:r>
      <w:r w:rsidR="00323598" w:rsidRPr="000A6AE3">
        <w:rPr>
          <w:rFonts w:ascii="標楷體" w:hAnsi="標楷體" w:hint="eastAsia"/>
          <w:kern w:val="2"/>
          <w:szCs w:val="28"/>
        </w:rPr>
        <w:t>九</w:t>
      </w:r>
      <w:r w:rsidR="00323598" w:rsidRPr="00A43A22">
        <w:rPr>
          <w:rFonts w:ascii="標楷體" w:hAnsi="標楷體" w:hint="eastAsia"/>
          <w:kern w:val="2"/>
          <w:szCs w:val="28"/>
        </w:rPr>
        <w:t>千</w:t>
      </w:r>
      <w:r w:rsidR="00323598" w:rsidRPr="000A6AE3">
        <w:rPr>
          <w:rFonts w:ascii="標楷體" w:hAnsi="標楷體" w:hint="eastAsia"/>
          <w:kern w:val="2"/>
          <w:szCs w:val="28"/>
        </w:rPr>
        <w:t>六百</w:t>
      </w:r>
      <w:r w:rsidR="00323598" w:rsidRPr="00A43A22">
        <w:rPr>
          <w:rFonts w:ascii="標楷體" w:hAnsi="標楷體" w:hint="eastAsia"/>
          <w:kern w:val="2"/>
          <w:szCs w:val="28"/>
        </w:rPr>
        <w:t>分之</w:t>
      </w:r>
      <w:r w:rsidR="00323598" w:rsidRPr="007F0875">
        <w:rPr>
          <w:rFonts w:ascii="標楷體" w:hAnsi="標楷體" w:hint="eastAsia"/>
          <w:kern w:val="2"/>
          <w:szCs w:val="28"/>
        </w:rPr>
        <w:t>一</w:t>
      </w:r>
      <w:r w:rsidR="00323598" w:rsidRPr="008673FF">
        <w:rPr>
          <w:rFonts w:ascii="標楷體" w:hAnsi="標楷體" w:hint="eastAsia"/>
          <w:kern w:val="2"/>
          <w:szCs w:val="28"/>
        </w:rPr>
        <w:t>計費</w:t>
      </w:r>
      <w:r w:rsidR="00323598" w:rsidRPr="001D794A">
        <w:rPr>
          <w:rFonts w:ascii="標楷體" w:hAnsi="標楷體" w:hint="eastAsia"/>
          <w:kern w:val="2"/>
          <w:szCs w:val="28"/>
        </w:rPr>
        <w:t>；不足</w:t>
      </w:r>
      <w:r w:rsidR="00323598">
        <w:rPr>
          <w:rFonts w:ascii="標楷體" w:hAnsi="標楷體"/>
          <w:kern w:val="2"/>
          <w:szCs w:val="28"/>
        </w:rPr>
        <w:t>一</w:t>
      </w:r>
      <w:r w:rsidR="00323598" w:rsidRPr="001D794A">
        <w:rPr>
          <w:rFonts w:ascii="標楷體" w:hAnsi="標楷體" w:hint="eastAsia"/>
          <w:kern w:val="2"/>
          <w:szCs w:val="28"/>
        </w:rPr>
        <w:t>小時，以</w:t>
      </w:r>
      <w:r w:rsidR="00323598">
        <w:rPr>
          <w:rFonts w:ascii="標楷體" w:hAnsi="標楷體"/>
          <w:kern w:val="2"/>
          <w:szCs w:val="28"/>
        </w:rPr>
        <w:t>一</w:t>
      </w:r>
      <w:r w:rsidR="00323598" w:rsidRPr="001D794A">
        <w:rPr>
          <w:rFonts w:ascii="標楷體" w:hAnsi="標楷體" w:hint="eastAsia"/>
          <w:kern w:val="2"/>
          <w:szCs w:val="28"/>
        </w:rPr>
        <w:t>小時計算。</w:t>
      </w:r>
      <w:r w:rsidR="00323598">
        <w:rPr>
          <w:rFonts w:ascii="標楷體" w:hAnsi="標楷體" w:hint="eastAsia"/>
          <w:kern w:val="2"/>
          <w:szCs w:val="28"/>
        </w:rPr>
        <w:t>使</w:t>
      </w:r>
      <w:r w:rsidR="00323598" w:rsidRPr="00A43A22">
        <w:rPr>
          <w:rFonts w:ascii="標楷體" w:hAnsi="標楷體" w:hint="eastAsia"/>
          <w:kern w:val="2"/>
          <w:szCs w:val="28"/>
        </w:rPr>
        <w:t>用</w:t>
      </w:r>
      <w:r w:rsidR="00323598" w:rsidRPr="0012139B">
        <w:rPr>
          <w:rFonts w:ascii="標楷體" w:hAnsi="標楷體" w:hint="eastAsia"/>
          <w:kern w:val="2"/>
          <w:szCs w:val="28"/>
        </w:rPr>
        <w:t>時如</w:t>
      </w:r>
      <w:r w:rsidR="00323598" w:rsidRPr="008673FF">
        <w:rPr>
          <w:rFonts w:ascii="標楷體" w:hAnsi="標楷體" w:hint="eastAsia"/>
          <w:kern w:val="2"/>
          <w:szCs w:val="28"/>
        </w:rPr>
        <w:t>需專人在場服務，其</w:t>
      </w:r>
      <w:r w:rsidR="00323598">
        <w:rPr>
          <w:rFonts w:ascii="標楷體" w:hAnsi="標楷體" w:hint="eastAsia"/>
          <w:kern w:val="2"/>
          <w:szCs w:val="28"/>
        </w:rPr>
        <w:t>人工</w:t>
      </w:r>
      <w:r w:rsidR="00323598" w:rsidRPr="008673FF">
        <w:rPr>
          <w:rFonts w:ascii="標楷體" w:hAnsi="標楷體" w:hint="eastAsia"/>
          <w:kern w:val="2"/>
          <w:szCs w:val="28"/>
        </w:rPr>
        <w:t>成本得</w:t>
      </w:r>
      <w:r w:rsidR="00323598" w:rsidRPr="00A43A22">
        <w:rPr>
          <w:rFonts w:ascii="標楷體" w:hAnsi="標楷體" w:hint="eastAsia"/>
          <w:kern w:val="2"/>
          <w:szCs w:val="28"/>
        </w:rPr>
        <w:t>以</w:t>
      </w:r>
      <w:r w:rsidR="00323598">
        <w:rPr>
          <w:rFonts w:ascii="標楷體" w:hAnsi="標楷體"/>
          <w:kern w:val="2"/>
          <w:szCs w:val="28"/>
        </w:rPr>
        <w:t>一</w:t>
      </w:r>
      <w:r w:rsidR="00323598" w:rsidRPr="00A43A22">
        <w:rPr>
          <w:rFonts w:ascii="標楷體" w:hAnsi="標楷體" w:hint="eastAsia"/>
          <w:kern w:val="2"/>
          <w:szCs w:val="28"/>
        </w:rPr>
        <w:t>小時</w:t>
      </w:r>
      <w:r w:rsidR="00323598" w:rsidRPr="006E7EFA">
        <w:rPr>
          <w:rFonts w:ascii="標楷體" w:hAnsi="標楷體" w:hint="eastAsia"/>
          <w:kern w:val="2"/>
          <w:szCs w:val="28"/>
        </w:rPr>
        <w:t>為</w:t>
      </w:r>
      <w:r w:rsidR="00323598" w:rsidRPr="00A43A22">
        <w:rPr>
          <w:rFonts w:ascii="標楷體" w:hAnsi="標楷體" w:hint="eastAsia"/>
          <w:kern w:val="2"/>
          <w:szCs w:val="28"/>
        </w:rPr>
        <w:t>單位計費，每小時收取</w:t>
      </w:r>
      <w:r w:rsidR="00323598" w:rsidRPr="00393075">
        <w:rPr>
          <w:rFonts w:ascii="標楷體" w:hAnsi="標楷體" w:hint="eastAsia"/>
          <w:kern w:val="2"/>
          <w:szCs w:val="28"/>
        </w:rPr>
        <w:t>服務人員時薪</w:t>
      </w:r>
      <w:r w:rsidR="00323598" w:rsidRPr="001D794A">
        <w:rPr>
          <w:rFonts w:ascii="標楷體" w:hAnsi="標楷體" w:hint="eastAsia"/>
          <w:kern w:val="2"/>
          <w:szCs w:val="28"/>
        </w:rPr>
        <w:t>；不足</w:t>
      </w:r>
      <w:r w:rsidR="00323598">
        <w:rPr>
          <w:rFonts w:ascii="標楷體" w:hAnsi="標楷體"/>
          <w:kern w:val="2"/>
          <w:szCs w:val="28"/>
        </w:rPr>
        <w:t>一</w:t>
      </w:r>
      <w:r w:rsidR="00323598" w:rsidRPr="001D794A">
        <w:rPr>
          <w:rFonts w:ascii="標楷體" w:hAnsi="標楷體" w:hint="eastAsia"/>
          <w:kern w:val="2"/>
          <w:szCs w:val="28"/>
        </w:rPr>
        <w:t>小時，以</w:t>
      </w:r>
      <w:r w:rsidR="00323598">
        <w:rPr>
          <w:rFonts w:ascii="標楷體" w:hAnsi="標楷體"/>
          <w:kern w:val="2"/>
          <w:szCs w:val="28"/>
        </w:rPr>
        <w:t>一</w:t>
      </w:r>
      <w:r w:rsidR="00323598" w:rsidRPr="001D794A">
        <w:rPr>
          <w:rFonts w:ascii="標楷體" w:hAnsi="標楷體" w:hint="eastAsia"/>
          <w:kern w:val="2"/>
          <w:szCs w:val="28"/>
        </w:rPr>
        <w:t>小時計算。</w:t>
      </w:r>
      <w:r w:rsidR="00323598" w:rsidRPr="000A6AE3">
        <w:rPr>
          <w:rFonts w:ascii="標楷體" w:hAnsi="標楷體" w:hint="eastAsia"/>
          <w:kern w:val="2"/>
          <w:szCs w:val="28"/>
        </w:rPr>
        <w:t>物料成本</w:t>
      </w:r>
      <w:r w:rsidR="00323598" w:rsidRPr="001D794A">
        <w:rPr>
          <w:rFonts w:ascii="標楷體" w:hAnsi="標楷體" w:hint="eastAsia"/>
          <w:kern w:val="2"/>
          <w:szCs w:val="28"/>
        </w:rPr>
        <w:t>以實支數額計算</w:t>
      </w:r>
      <w:r w:rsidR="00323598" w:rsidRPr="00E3176D">
        <w:rPr>
          <w:rFonts w:ascii="標楷體" w:hAnsi="標楷體" w:hint="eastAsia"/>
          <w:kern w:val="2"/>
          <w:szCs w:val="28"/>
        </w:rPr>
        <w:t>。</w:t>
      </w:r>
    </w:p>
    <w:p w:rsidR="00323598" w:rsidRPr="001D794A" w:rsidRDefault="006A71E7" w:rsidP="00902D1C">
      <w:pPr>
        <w:pStyle w:val="a6"/>
        <w:spacing w:line="435" w:lineRule="exact"/>
        <w:ind w:left="1428" w:hangingChars="510" w:hanging="1428"/>
        <w:rPr>
          <w:rFonts w:ascii="標楷體" w:hAnsi="標楷體"/>
          <w:kern w:val="2"/>
          <w:szCs w:val="28"/>
        </w:rPr>
      </w:pPr>
      <w:r w:rsidRPr="006A71E7">
        <w:rPr>
          <w:rFonts w:hint="eastAsia"/>
          <w:szCs w:val="28"/>
        </w:rPr>
        <w:lastRenderedPageBreak/>
        <w:t xml:space="preserve">第　</w:t>
      </w:r>
      <w:r>
        <w:rPr>
          <w:rFonts w:hint="eastAsia"/>
          <w:szCs w:val="28"/>
          <w:lang w:val="af-ZA"/>
        </w:rPr>
        <w:t>三</w:t>
      </w:r>
      <w:r w:rsidRPr="006A71E7">
        <w:rPr>
          <w:rFonts w:hint="eastAsia"/>
          <w:szCs w:val="28"/>
        </w:rPr>
        <w:t xml:space="preserve">　條</w:t>
      </w:r>
      <w:r w:rsidRPr="006A71E7">
        <w:rPr>
          <w:rFonts w:hint="eastAsia"/>
          <w:spacing w:val="-6"/>
          <w:szCs w:val="28"/>
        </w:rPr>
        <w:t xml:space="preserve">　　</w:t>
      </w:r>
      <w:r w:rsidR="00323598" w:rsidRPr="001B7107">
        <w:rPr>
          <w:rFonts w:ascii="標楷體" w:hAnsi="標楷體" w:hint="eastAsia"/>
          <w:kern w:val="2"/>
          <w:szCs w:val="28"/>
        </w:rPr>
        <w:t>本院</w:t>
      </w:r>
      <w:r w:rsidR="00323598" w:rsidRPr="00A43A22">
        <w:rPr>
          <w:rFonts w:ascii="標楷體" w:hAnsi="標楷體" w:hint="eastAsia"/>
          <w:kern w:val="2"/>
          <w:szCs w:val="28"/>
        </w:rPr>
        <w:t>公用儀器設施</w:t>
      </w:r>
      <w:r w:rsidR="00323598" w:rsidRPr="00A601CD">
        <w:rPr>
          <w:rFonts w:ascii="標楷體" w:hAnsi="標楷體" w:hint="eastAsia"/>
          <w:kern w:val="2"/>
          <w:szCs w:val="28"/>
        </w:rPr>
        <w:t>提供</w:t>
      </w:r>
      <w:r w:rsidR="00323598" w:rsidRPr="006E7EFA">
        <w:rPr>
          <w:rFonts w:ascii="標楷體" w:hAnsi="標楷體" w:hint="eastAsia"/>
          <w:kern w:val="2"/>
          <w:szCs w:val="28"/>
        </w:rPr>
        <w:t>研究服務</w:t>
      </w:r>
      <w:r w:rsidR="00323598">
        <w:rPr>
          <w:rFonts w:ascii="標楷體" w:hAnsi="標楷體" w:hint="eastAsia"/>
          <w:kern w:val="2"/>
          <w:szCs w:val="28"/>
        </w:rPr>
        <w:t>者</w:t>
      </w:r>
      <w:r w:rsidR="00323598" w:rsidRPr="001B7107">
        <w:rPr>
          <w:rFonts w:ascii="標楷體" w:hAnsi="標楷體" w:hint="eastAsia"/>
          <w:kern w:val="2"/>
          <w:szCs w:val="28"/>
        </w:rPr>
        <w:t>，</w:t>
      </w:r>
      <w:r w:rsidR="00323598" w:rsidRPr="000A6AE3">
        <w:rPr>
          <w:rFonts w:ascii="標楷體" w:hAnsi="標楷體" w:hint="eastAsia"/>
          <w:kern w:val="2"/>
          <w:szCs w:val="28"/>
        </w:rPr>
        <w:t>依</w:t>
      </w:r>
      <w:r w:rsidR="00323598">
        <w:rPr>
          <w:rFonts w:ascii="標楷體" w:hAnsi="標楷體" w:hint="eastAsia"/>
          <w:kern w:val="2"/>
          <w:szCs w:val="28"/>
        </w:rPr>
        <w:t>人工</w:t>
      </w:r>
      <w:r w:rsidR="00323598" w:rsidRPr="000A6AE3">
        <w:rPr>
          <w:rFonts w:ascii="標楷體" w:hAnsi="標楷體" w:hint="eastAsia"/>
          <w:kern w:val="2"/>
          <w:szCs w:val="28"/>
        </w:rPr>
        <w:t>成本加上</w:t>
      </w:r>
      <w:r w:rsidR="00323598" w:rsidRPr="006E7EFA">
        <w:rPr>
          <w:rFonts w:ascii="標楷體" w:hAnsi="標楷體" w:hint="eastAsia"/>
          <w:kern w:val="2"/>
          <w:szCs w:val="28"/>
        </w:rPr>
        <w:t>研究</w:t>
      </w:r>
      <w:r w:rsidR="00323598" w:rsidRPr="000A6AE3">
        <w:rPr>
          <w:rFonts w:ascii="標楷體" w:hAnsi="標楷體" w:hint="eastAsia"/>
          <w:kern w:val="2"/>
          <w:szCs w:val="28"/>
        </w:rPr>
        <w:t>過程所需物料成本計費。</w:t>
      </w:r>
      <w:r w:rsidR="00323598">
        <w:rPr>
          <w:rFonts w:ascii="標楷體" w:hAnsi="標楷體" w:hint="eastAsia"/>
          <w:kern w:val="2"/>
          <w:szCs w:val="28"/>
        </w:rPr>
        <w:t>人工成本</w:t>
      </w:r>
      <w:r w:rsidR="00323598" w:rsidRPr="00A43A22">
        <w:rPr>
          <w:rFonts w:ascii="標楷體" w:hAnsi="標楷體" w:hint="eastAsia"/>
          <w:kern w:val="2"/>
          <w:szCs w:val="28"/>
        </w:rPr>
        <w:t>以</w:t>
      </w:r>
      <w:r w:rsidR="00323598">
        <w:rPr>
          <w:rFonts w:ascii="標楷體" w:hAnsi="標楷體"/>
          <w:kern w:val="2"/>
          <w:szCs w:val="28"/>
        </w:rPr>
        <w:t>一</w:t>
      </w:r>
      <w:r w:rsidR="00323598" w:rsidRPr="00A43A22">
        <w:rPr>
          <w:rFonts w:ascii="標楷體" w:hAnsi="標楷體" w:hint="eastAsia"/>
          <w:kern w:val="2"/>
          <w:szCs w:val="28"/>
        </w:rPr>
        <w:t>小時</w:t>
      </w:r>
      <w:r w:rsidR="00323598" w:rsidRPr="006E7EFA">
        <w:rPr>
          <w:rFonts w:ascii="標楷體" w:hAnsi="標楷體" w:hint="eastAsia"/>
          <w:kern w:val="2"/>
          <w:szCs w:val="28"/>
        </w:rPr>
        <w:t>為</w:t>
      </w:r>
      <w:r w:rsidR="00323598" w:rsidRPr="00A43A22">
        <w:rPr>
          <w:rFonts w:ascii="標楷體" w:hAnsi="標楷體" w:hint="eastAsia"/>
          <w:kern w:val="2"/>
          <w:szCs w:val="28"/>
        </w:rPr>
        <w:t>單位計費，每小時收取</w:t>
      </w:r>
      <w:r w:rsidR="00323598" w:rsidRPr="00393075">
        <w:rPr>
          <w:rFonts w:ascii="標楷體" w:hAnsi="標楷體" w:hint="eastAsia"/>
          <w:kern w:val="2"/>
          <w:szCs w:val="28"/>
        </w:rPr>
        <w:t>服務人員時薪</w:t>
      </w:r>
      <w:r w:rsidR="00323598" w:rsidRPr="001D794A">
        <w:rPr>
          <w:rFonts w:ascii="標楷體" w:hAnsi="標楷體" w:hint="eastAsia"/>
          <w:kern w:val="2"/>
          <w:szCs w:val="28"/>
        </w:rPr>
        <w:t>；不足</w:t>
      </w:r>
      <w:r w:rsidR="00323598">
        <w:rPr>
          <w:rFonts w:ascii="標楷體" w:hAnsi="標楷體"/>
          <w:kern w:val="2"/>
          <w:szCs w:val="28"/>
        </w:rPr>
        <w:t>一</w:t>
      </w:r>
      <w:r w:rsidR="00323598" w:rsidRPr="001D794A">
        <w:rPr>
          <w:rFonts w:ascii="標楷體" w:hAnsi="標楷體" w:hint="eastAsia"/>
          <w:kern w:val="2"/>
          <w:szCs w:val="28"/>
        </w:rPr>
        <w:t>小時，以</w:t>
      </w:r>
      <w:r w:rsidR="00323598">
        <w:rPr>
          <w:rFonts w:ascii="標楷體" w:hAnsi="標楷體"/>
          <w:kern w:val="2"/>
          <w:szCs w:val="28"/>
        </w:rPr>
        <w:t>一</w:t>
      </w:r>
      <w:r w:rsidR="00323598" w:rsidRPr="001D794A">
        <w:rPr>
          <w:rFonts w:ascii="標楷體" w:hAnsi="標楷體" w:hint="eastAsia"/>
          <w:kern w:val="2"/>
          <w:szCs w:val="28"/>
        </w:rPr>
        <w:t>小時計算。</w:t>
      </w:r>
      <w:r w:rsidR="00323598" w:rsidRPr="000A6AE3">
        <w:rPr>
          <w:rFonts w:ascii="標楷體" w:hAnsi="標楷體" w:hint="eastAsia"/>
          <w:kern w:val="2"/>
          <w:szCs w:val="28"/>
        </w:rPr>
        <w:t>物料成本</w:t>
      </w:r>
      <w:r w:rsidR="00323598" w:rsidRPr="001D794A">
        <w:rPr>
          <w:rFonts w:ascii="標楷體" w:hAnsi="標楷體" w:hint="eastAsia"/>
          <w:kern w:val="2"/>
          <w:szCs w:val="28"/>
        </w:rPr>
        <w:t>以實支數額計算</w:t>
      </w:r>
      <w:r w:rsidR="00323598" w:rsidRPr="00E3176D">
        <w:rPr>
          <w:rFonts w:ascii="標楷體" w:hAnsi="標楷體" w:hint="eastAsia"/>
          <w:kern w:val="2"/>
          <w:szCs w:val="28"/>
        </w:rPr>
        <w:t>。</w:t>
      </w:r>
    </w:p>
    <w:p w:rsidR="00323598" w:rsidRPr="00CC0C4E" w:rsidRDefault="006A71E7" w:rsidP="00902D1C">
      <w:pPr>
        <w:pStyle w:val="a6"/>
        <w:spacing w:line="435" w:lineRule="exact"/>
        <w:ind w:left="1428" w:hangingChars="510" w:hanging="1428"/>
        <w:rPr>
          <w:rFonts w:ascii="標楷體" w:hAnsi="標楷體"/>
          <w:kern w:val="2"/>
          <w:szCs w:val="28"/>
        </w:rPr>
      </w:pPr>
      <w:r w:rsidRPr="006A71E7">
        <w:rPr>
          <w:rFonts w:hint="eastAsia"/>
          <w:szCs w:val="28"/>
        </w:rPr>
        <w:t xml:space="preserve">第　</w:t>
      </w:r>
      <w:r>
        <w:rPr>
          <w:rFonts w:hint="eastAsia"/>
          <w:szCs w:val="28"/>
          <w:lang w:val="af-ZA"/>
        </w:rPr>
        <w:t>四</w:t>
      </w:r>
      <w:r w:rsidRPr="006A71E7">
        <w:rPr>
          <w:rFonts w:hint="eastAsia"/>
          <w:szCs w:val="28"/>
        </w:rPr>
        <w:t xml:space="preserve">　條</w:t>
      </w:r>
      <w:r w:rsidRPr="006A71E7">
        <w:rPr>
          <w:rFonts w:hint="eastAsia"/>
          <w:spacing w:val="-6"/>
          <w:szCs w:val="28"/>
        </w:rPr>
        <w:t xml:space="preserve">　　</w:t>
      </w:r>
      <w:r w:rsidR="00323598" w:rsidRPr="00CC0C4E">
        <w:rPr>
          <w:rFonts w:ascii="標楷體" w:hAnsi="標楷體" w:hint="eastAsia"/>
          <w:kern w:val="2"/>
          <w:szCs w:val="28"/>
        </w:rPr>
        <w:t>本院公用</w:t>
      </w:r>
      <w:r w:rsidR="00323598" w:rsidRPr="006A71E7">
        <w:rPr>
          <w:rFonts w:hint="eastAsia"/>
        </w:rPr>
        <w:t>儀器</w:t>
      </w:r>
      <w:r w:rsidR="00323598" w:rsidRPr="00CC0C4E">
        <w:rPr>
          <w:rFonts w:ascii="標楷體" w:hAnsi="標楷體" w:hint="eastAsia"/>
          <w:kern w:val="2"/>
          <w:szCs w:val="28"/>
        </w:rPr>
        <w:t>設施提供使用收費基準如附表。</w:t>
      </w:r>
    </w:p>
    <w:p w:rsidR="00323598" w:rsidRPr="001D794A" w:rsidRDefault="00323598" w:rsidP="00902D1C">
      <w:pPr>
        <w:pStyle w:val="aff7"/>
        <w:spacing w:line="435" w:lineRule="exact"/>
        <w:ind w:left="1985"/>
        <w:jc w:val="both"/>
        <w:rPr>
          <w:rFonts w:ascii="標楷體" w:hAnsi="標楷體"/>
          <w:noProof w:val="0"/>
          <w:kern w:val="2"/>
          <w:sz w:val="28"/>
          <w:szCs w:val="28"/>
        </w:rPr>
      </w:pPr>
      <w:r w:rsidRPr="001D794A">
        <w:rPr>
          <w:rFonts w:ascii="標楷體" w:hAnsi="標楷體" w:hint="eastAsia"/>
          <w:noProof w:val="0"/>
          <w:kern w:val="2"/>
          <w:sz w:val="28"/>
          <w:szCs w:val="28"/>
        </w:rPr>
        <w:t>前項收費</w:t>
      </w:r>
      <w:r w:rsidRPr="00644093">
        <w:rPr>
          <w:rFonts w:ascii="標楷體" w:hAnsi="標楷體" w:hint="eastAsia"/>
          <w:noProof w:val="0"/>
          <w:kern w:val="2"/>
          <w:sz w:val="28"/>
          <w:szCs w:val="28"/>
        </w:rPr>
        <w:t>基</w:t>
      </w:r>
      <w:r w:rsidRPr="001D794A">
        <w:rPr>
          <w:rFonts w:ascii="標楷體" w:hAnsi="標楷體" w:hint="eastAsia"/>
          <w:noProof w:val="0"/>
          <w:kern w:val="2"/>
          <w:sz w:val="28"/>
          <w:szCs w:val="28"/>
        </w:rPr>
        <w:t>準表未明定之項目，</w:t>
      </w:r>
      <w:r w:rsidRPr="00644093">
        <w:rPr>
          <w:rFonts w:ascii="標楷體" w:hAnsi="標楷體" w:hint="eastAsia"/>
          <w:noProof w:val="0"/>
          <w:kern w:val="2"/>
          <w:sz w:val="28"/>
          <w:szCs w:val="28"/>
        </w:rPr>
        <w:t>參照附表內相近服務項目來收</w:t>
      </w:r>
      <w:r w:rsidRPr="001D794A">
        <w:rPr>
          <w:rFonts w:ascii="標楷體" w:hAnsi="標楷體" w:hint="eastAsia"/>
          <w:noProof w:val="0"/>
          <w:kern w:val="2"/>
          <w:sz w:val="28"/>
          <w:szCs w:val="28"/>
        </w:rPr>
        <w:t>費。</w:t>
      </w:r>
    </w:p>
    <w:p w:rsidR="00323598" w:rsidRPr="00CC0C4E" w:rsidRDefault="006A71E7" w:rsidP="00902D1C">
      <w:pPr>
        <w:pStyle w:val="a6"/>
        <w:spacing w:line="435" w:lineRule="exact"/>
        <w:ind w:left="1428" w:hangingChars="510" w:hanging="1428"/>
        <w:rPr>
          <w:rFonts w:ascii="標楷體" w:hAnsi="標楷體"/>
          <w:kern w:val="2"/>
          <w:szCs w:val="28"/>
        </w:rPr>
      </w:pPr>
      <w:r w:rsidRPr="006A71E7">
        <w:rPr>
          <w:rFonts w:hint="eastAsia"/>
          <w:szCs w:val="28"/>
        </w:rPr>
        <w:t xml:space="preserve">第　</w:t>
      </w:r>
      <w:r>
        <w:rPr>
          <w:rFonts w:hint="eastAsia"/>
          <w:szCs w:val="28"/>
          <w:lang w:val="af-ZA"/>
        </w:rPr>
        <w:t>五</w:t>
      </w:r>
      <w:r w:rsidRPr="006A71E7">
        <w:rPr>
          <w:rFonts w:hint="eastAsia"/>
          <w:szCs w:val="28"/>
        </w:rPr>
        <w:t xml:space="preserve">　條</w:t>
      </w:r>
      <w:r w:rsidRPr="006A71E7">
        <w:rPr>
          <w:rFonts w:hint="eastAsia"/>
          <w:spacing w:val="-6"/>
          <w:szCs w:val="28"/>
        </w:rPr>
        <w:t xml:space="preserve">　　</w:t>
      </w:r>
      <w:r w:rsidR="00323598" w:rsidRPr="00CC0C4E">
        <w:rPr>
          <w:rFonts w:ascii="標楷體" w:hAnsi="標楷體" w:hint="eastAsia"/>
          <w:kern w:val="2"/>
          <w:szCs w:val="28"/>
        </w:rPr>
        <w:t>申請提供場地設備使用或研究服務之收費，依下列規定減免：</w:t>
      </w:r>
    </w:p>
    <w:p w:rsidR="00323598" w:rsidRPr="00CC0C4E" w:rsidRDefault="00323598" w:rsidP="00902D1C">
      <w:pPr>
        <w:pStyle w:val="aff7"/>
        <w:spacing w:line="435" w:lineRule="exact"/>
        <w:ind w:left="1985"/>
        <w:jc w:val="both"/>
        <w:rPr>
          <w:rFonts w:ascii="標楷體" w:hAnsi="標楷體"/>
          <w:noProof w:val="0"/>
          <w:kern w:val="2"/>
          <w:sz w:val="28"/>
          <w:szCs w:val="28"/>
        </w:rPr>
      </w:pPr>
      <w:r w:rsidRPr="00CC0C4E">
        <w:rPr>
          <w:rFonts w:ascii="標楷體" w:hAnsi="標楷體" w:hint="eastAsia"/>
          <w:noProof w:val="0"/>
          <w:kern w:val="2"/>
          <w:sz w:val="28"/>
          <w:szCs w:val="28"/>
        </w:rPr>
        <w:t>本院同仁基於推展院內研究業務需要使用本院公用設施服務，除物料成本外之其他各項辦理成本皆減徵百分之五十。</w:t>
      </w:r>
    </w:p>
    <w:p w:rsidR="00323598" w:rsidRPr="00CC0C4E" w:rsidRDefault="00323598" w:rsidP="00902D1C">
      <w:pPr>
        <w:pStyle w:val="aff7"/>
        <w:spacing w:line="435" w:lineRule="exact"/>
        <w:ind w:left="1985"/>
        <w:jc w:val="both"/>
        <w:rPr>
          <w:rFonts w:ascii="標楷體" w:hAnsi="標楷體"/>
          <w:noProof w:val="0"/>
          <w:kern w:val="2"/>
          <w:sz w:val="28"/>
          <w:szCs w:val="28"/>
        </w:rPr>
      </w:pPr>
      <w:r w:rsidRPr="00CC0C4E">
        <w:rPr>
          <w:rFonts w:ascii="標楷體" w:hAnsi="標楷體" w:hint="eastAsia"/>
          <w:noProof w:val="0"/>
          <w:kern w:val="2"/>
          <w:sz w:val="28"/>
          <w:szCs w:val="28"/>
        </w:rPr>
        <w:t>國內學校或學術研究機關基於機關學校間合作研究需要使用本院公用設施服務，除物料成本外之其他各項辦理成本皆減徵百分之五十。</w:t>
      </w:r>
    </w:p>
    <w:p w:rsidR="00323598" w:rsidRDefault="006A71E7" w:rsidP="00902D1C">
      <w:pPr>
        <w:pStyle w:val="a6"/>
        <w:spacing w:line="435" w:lineRule="exact"/>
        <w:ind w:left="1428" w:hangingChars="510" w:hanging="1428"/>
        <w:rPr>
          <w:rFonts w:ascii="標楷體" w:hAnsi="標楷體"/>
          <w:kern w:val="2"/>
          <w:szCs w:val="28"/>
        </w:rPr>
      </w:pPr>
      <w:r w:rsidRPr="006A71E7">
        <w:rPr>
          <w:rFonts w:hint="eastAsia"/>
          <w:szCs w:val="28"/>
        </w:rPr>
        <w:t xml:space="preserve">第　</w:t>
      </w:r>
      <w:r>
        <w:rPr>
          <w:rFonts w:hint="eastAsia"/>
          <w:szCs w:val="28"/>
          <w:lang w:val="af-ZA"/>
        </w:rPr>
        <w:t>六</w:t>
      </w:r>
      <w:r w:rsidRPr="006A71E7">
        <w:rPr>
          <w:rFonts w:hint="eastAsia"/>
          <w:szCs w:val="28"/>
        </w:rPr>
        <w:t xml:space="preserve">　條</w:t>
      </w:r>
      <w:r w:rsidRPr="006A71E7">
        <w:rPr>
          <w:rFonts w:hint="eastAsia"/>
          <w:spacing w:val="-6"/>
          <w:szCs w:val="28"/>
        </w:rPr>
        <w:t xml:space="preserve">　　</w:t>
      </w:r>
      <w:r w:rsidR="00323598" w:rsidRPr="00491334">
        <w:rPr>
          <w:rFonts w:ascii="標楷體" w:hAnsi="標楷體" w:hint="eastAsia"/>
          <w:kern w:val="2"/>
          <w:szCs w:val="28"/>
        </w:rPr>
        <w:t>本標準所定之費用，其收取應依</w:t>
      </w:r>
      <w:r w:rsidR="00323598" w:rsidRPr="007C70C4">
        <w:rPr>
          <w:rFonts w:ascii="標楷體" w:hAnsi="標楷體" w:hint="eastAsia"/>
          <w:kern w:val="2"/>
          <w:szCs w:val="28"/>
        </w:rPr>
        <w:t>本院</w:t>
      </w:r>
      <w:r w:rsidR="00323598" w:rsidRPr="00491334">
        <w:rPr>
          <w:rFonts w:ascii="標楷體" w:hAnsi="標楷體" w:hint="eastAsia"/>
          <w:kern w:val="2"/>
          <w:szCs w:val="28"/>
        </w:rPr>
        <w:t>公用儀器設施使用作業程序辦理。</w:t>
      </w:r>
    </w:p>
    <w:p w:rsidR="00323598" w:rsidRPr="001D794A" w:rsidRDefault="006A71E7" w:rsidP="00902D1C">
      <w:pPr>
        <w:pStyle w:val="a6"/>
        <w:spacing w:line="435" w:lineRule="exact"/>
        <w:ind w:left="1428" w:hangingChars="510" w:hanging="1428"/>
        <w:rPr>
          <w:rFonts w:ascii="標楷體" w:hAnsi="標楷體"/>
          <w:kern w:val="2"/>
          <w:szCs w:val="28"/>
        </w:rPr>
      </w:pPr>
      <w:r w:rsidRPr="006A71E7">
        <w:rPr>
          <w:rFonts w:hint="eastAsia"/>
          <w:szCs w:val="28"/>
        </w:rPr>
        <w:t xml:space="preserve">第　</w:t>
      </w:r>
      <w:r>
        <w:rPr>
          <w:rFonts w:hint="eastAsia"/>
          <w:szCs w:val="28"/>
          <w:lang w:val="af-ZA"/>
        </w:rPr>
        <w:t>七</w:t>
      </w:r>
      <w:r w:rsidRPr="006A71E7">
        <w:rPr>
          <w:rFonts w:hint="eastAsia"/>
          <w:szCs w:val="28"/>
        </w:rPr>
        <w:t xml:space="preserve">　條</w:t>
      </w:r>
      <w:r w:rsidRPr="006A71E7">
        <w:rPr>
          <w:rFonts w:hint="eastAsia"/>
          <w:spacing w:val="-6"/>
          <w:szCs w:val="28"/>
        </w:rPr>
        <w:t xml:space="preserve">　　</w:t>
      </w:r>
      <w:r w:rsidR="00323598" w:rsidRPr="001D794A">
        <w:rPr>
          <w:rFonts w:ascii="標楷體" w:hAnsi="標楷體" w:hint="eastAsia"/>
          <w:kern w:val="2"/>
          <w:szCs w:val="28"/>
        </w:rPr>
        <w:t>本標準自</w:t>
      </w:r>
      <w:r w:rsidR="00323598">
        <w:rPr>
          <w:rFonts w:ascii="標楷體" w:hAnsi="標楷體" w:hint="eastAsia"/>
          <w:kern w:val="2"/>
          <w:szCs w:val="28"/>
        </w:rPr>
        <w:t>公</w:t>
      </w:r>
      <w:r w:rsidR="00323598" w:rsidRPr="001D794A">
        <w:rPr>
          <w:rFonts w:ascii="標楷體" w:hAnsi="標楷體" w:hint="eastAsia"/>
          <w:kern w:val="2"/>
          <w:szCs w:val="28"/>
        </w:rPr>
        <w:t>布日施行。</w:t>
      </w:r>
    </w:p>
    <w:p w:rsidR="00323598" w:rsidRPr="00285C76" w:rsidRDefault="00323598" w:rsidP="00902D1C">
      <w:pPr>
        <w:pStyle w:val="-10"/>
        <w:spacing w:beforeLines="100" w:before="240" w:afterLines="50" w:line="440" w:lineRule="exact"/>
        <w:jc w:val="both"/>
        <w:rPr>
          <w:rFonts w:ascii="Times New Roman" w:hAnsi="Times New Roman"/>
          <w:b/>
          <w:sz w:val="32"/>
          <w:szCs w:val="32"/>
        </w:rPr>
      </w:pPr>
      <w:r w:rsidRPr="00285C76">
        <w:rPr>
          <w:rFonts w:ascii="標楷體" w:hAnsi="標楷體" w:hint="eastAsia"/>
          <w:b/>
          <w:sz w:val="32"/>
          <w:szCs w:val="32"/>
        </w:rPr>
        <w:t>中央研究院公用儀器設施提供場地設備使用及研究服務</w:t>
      </w:r>
      <w:r w:rsidRPr="00285C76">
        <w:rPr>
          <w:rFonts w:ascii="標楷體" w:hAnsi="標楷體" w:hint="eastAsia"/>
          <w:b/>
          <w:color w:val="000000"/>
          <w:sz w:val="32"/>
          <w:szCs w:val="32"/>
        </w:rPr>
        <w:t>收費標準草案</w:t>
      </w:r>
      <w:r w:rsidRPr="00285C76">
        <w:rPr>
          <w:rFonts w:ascii="Times New Roman" w:hAnsi="Times New Roman" w:hint="eastAsia"/>
          <w:b/>
          <w:sz w:val="32"/>
          <w:szCs w:val="32"/>
        </w:rPr>
        <w:t>總說明</w:t>
      </w:r>
    </w:p>
    <w:p w:rsidR="00323598" w:rsidRDefault="00323598" w:rsidP="009C63F4">
      <w:pPr>
        <w:pStyle w:val="-1"/>
        <w:adjustRightInd w:val="0"/>
        <w:snapToGrid w:val="0"/>
        <w:spacing w:before="120" w:after="120" w:line="440" w:lineRule="exact"/>
        <w:ind w:firstLineChars="200" w:firstLine="560"/>
        <w:rPr>
          <w:rFonts w:ascii="Times New Roman" w:hAnsi="Times New Roman" w:cs="Times New Roman"/>
          <w:sz w:val="28"/>
          <w:szCs w:val="28"/>
        </w:rPr>
      </w:pPr>
      <w:r w:rsidRPr="00B92499">
        <w:rPr>
          <w:rFonts w:ascii="Times New Roman" w:hAnsi="Times New Roman" w:cs="Times New Roman" w:hint="eastAsia"/>
          <w:color w:val="000000"/>
          <w:sz w:val="28"/>
          <w:szCs w:val="28"/>
        </w:rPr>
        <w:t>本</w:t>
      </w:r>
      <w:r w:rsidRPr="00A601CD">
        <w:rPr>
          <w:rFonts w:hint="eastAsia"/>
          <w:sz w:val="28"/>
          <w:szCs w:val="28"/>
        </w:rPr>
        <w:t>院所屬公用儀器設施</w:t>
      </w:r>
      <w:r>
        <w:rPr>
          <w:rFonts w:ascii="Times New Roman" w:hAnsi="Times New Roman" w:cs="Times New Roman" w:hint="eastAsia"/>
          <w:sz w:val="28"/>
          <w:szCs w:val="28"/>
        </w:rPr>
        <w:t>依</w:t>
      </w:r>
      <w:r w:rsidRPr="00B0576B">
        <w:rPr>
          <w:rFonts w:ascii="Times New Roman" w:hAnsi="Times New Roman" w:cs="Times New Roman" w:hint="eastAsia"/>
          <w:sz w:val="28"/>
          <w:szCs w:val="28"/>
        </w:rPr>
        <w:t>本院公用儀器設施使用作業規範</w:t>
      </w:r>
      <w:r>
        <w:rPr>
          <w:rFonts w:ascii="Times New Roman" w:hAnsi="Times New Roman" w:cs="Times New Roman" w:hint="eastAsia"/>
          <w:sz w:val="28"/>
          <w:szCs w:val="28"/>
        </w:rPr>
        <w:t>提供</w:t>
      </w:r>
      <w:r w:rsidRPr="000C7DB6">
        <w:rPr>
          <w:rFonts w:hint="eastAsia"/>
          <w:sz w:val="28"/>
          <w:szCs w:val="28"/>
        </w:rPr>
        <w:t>場地設備</w:t>
      </w:r>
      <w:r w:rsidRPr="007F0875">
        <w:rPr>
          <w:rFonts w:hint="eastAsia"/>
          <w:sz w:val="28"/>
          <w:szCs w:val="28"/>
        </w:rPr>
        <w:t>使</w:t>
      </w:r>
      <w:r w:rsidRPr="00A43A22">
        <w:rPr>
          <w:rFonts w:hint="eastAsia"/>
          <w:sz w:val="28"/>
          <w:szCs w:val="28"/>
        </w:rPr>
        <w:t>用</w:t>
      </w:r>
      <w:r w:rsidRPr="001B7107">
        <w:rPr>
          <w:rFonts w:hint="eastAsia"/>
          <w:sz w:val="28"/>
          <w:szCs w:val="28"/>
        </w:rPr>
        <w:t>及</w:t>
      </w:r>
      <w:r w:rsidRPr="006E7EFA">
        <w:rPr>
          <w:rFonts w:hint="eastAsia"/>
          <w:sz w:val="28"/>
          <w:szCs w:val="28"/>
        </w:rPr>
        <w:t>研究服務</w:t>
      </w:r>
      <w:r>
        <w:rPr>
          <w:rFonts w:hint="eastAsia"/>
          <w:sz w:val="28"/>
          <w:szCs w:val="28"/>
        </w:rPr>
        <w:t>，應依</w:t>
      </w:r>
      <w:r w:rsidRPr="004E3C14">
        <w:rPr>
          <w:rFonts w:ascii="Times New Roman" w:hAnsi="Times New Roman" w:cs="Times New Roman" w:hint="eastAsia"/>
          <w:sz w:val="28"/>
          <w:szCs w:val="28"/>
        </w:rPr>
        <w:t>規費法第</w:t>
      </w:r>
      <w:r w:rsidRPr="00644093">
        <w:rPr>
          <w:rFonts w:ascii="Times New Roman" w:hAnsi="Times New Roman" w:cs="Times New Roman" w:hint="eastAsia"/>
          <w:sz w:val="28"/>
          <w:szCs w:val="28"/>
        </w:rPr>
        <w:t>八</w:t>
      </w:r>
      <w:r w:rsidRPr="004E3C14">
        <w:rPr>
          <w:rFonts w:ascii="Times New Roman" w:hAnsi="Times New Roman" w:cs="Times New Roman" w:hint="eastAsia"/>
          <w:sz w:val="28"/>
          <w:szCs w:val="28"/>
        </w:rPr>
        <w:t>條第</w:t>
      </w:r>
      <w:r>
        <w:rPr>
          <w:rFonts w:ascii="Times New Roman" w:hAnsi="Times New Roman" w:cs="Times New Roman" w:hint="eastAsia"/>
          <w:sz w:val="28"/>
          <w:szCs w:val="28"/>
        </w:rPr>
        <w:t>一</w:t>
      </w:r>
      <w:r w:rsidRPr="004E3C14">
        <w:rPr>
          <w:rFonts w:ascii="Times New Roman" w:hAnsi="Times New Roman" w:cs="Times New Roman" w:hint="eastAsia"/>
          <w:sz w:val="28"/>
          <w:szCs w:val="28"/>
        </w:rPr>
        <w:t>款</w:t>
      </w:r>
      <w:r>
        <w:rPr>
          <w:rFonts w:ascii="Times New Roman" w:hAnsi="Times New Roman" w:cs="Times New Roman" w:hint="eastAsia"/>
          <w:sz w:val="28"/>
          <w:szCs w:val="28"/>
        </w:rPr>
        <w:t>規定，</w:t>
      </w:r>
      <w:r w:rsidRPr="004E3C14">
        <w:rPr>
          <w:rFonts w:ascii="Times New Roman" w:hAnsi="Times New Roman" w:cs="Times New Roman" w:hint="eastAsia"/>
          <w:sz w:val="28"/>
          <w:szCs w:val="28"/>
        </w:rPr>
        <w:t>徵收使用規費</w:t>
      </w:r>
      <w:r w:rsidRPr="002D1C91">
        <w:rPr>
          <w:rFonts w:ascii="Times New Roman" w:hAnsi="Times New Roman" w:cs="Times New Roman" w:hint="eastAsia"/>
          <w:sz w:val="28"/>
          <w:szCs w:val="28"/>
        </w:rPr>
        <w:t>。</w:t>
      </w:r>
      <w:r>
        <w:rPr>
          <w:rFonts w:ascii="Times New Roman" w:hAnsi="Times New Roman" w:cs="Times New Roman" w:hint="eastAsia"/>
          <w:sz w:val="28"/>
          <w:szCs w:val="28"/>
        </w:rPr>
        <w:t>為向使用者收費有所依據，爰訂定本收費基準</w:t>
      </w:r>
      <w:r w:rsidRPr="002D1C91">
        <w:rPr>
          <w:rFonts w:ascii="Times New Roman" w:hAnsi="Times New Roman" w:cs="Times New Roman" w:hint="eastAsia"/>
          <w:sz w:val="28"/>
          <w:szCs w:val="28"/>
        </w:rPr>
        <w:t>，</w:t>
      </w:r>
      <w:r>
        <w:rPr>
          <w:rFonts w:ascii="Times New Roman" w:hAnsi="Times New Roman" w:cs="Times New Roman" w:hint="eastAsia"/>
          <w:sz w:val="28"/>
          <w:szCs w:val="28"/>
        </w:rPr>
        <w:t>茲列舉要點如次：</w:t>
      </w:r>
      <w:r>
        <w:rPr>
          <w:rFonts w:ascii="Times New Roman" w:hAnsi="Times New Roman" w:cs="Times New Roman" w:hint="eastAsia"/>
          <w:sz w:val="28"/>
          <w:szCs w:val="28"/>
        </w:rPr>
        <w:t xml:space="preserve"> </w:t>
      </w:r>
    </w:p>
    <w:p w:rsidR="00285C76" w:rsidRDefault="00285C76" w:rsidP="00080A79">
      <w:pPr>
        <w:pStyle w:val="-1"/>
        <w:adjustRightInd w:val="0"/>
        <w:snapToGrid w:val="0"/>
        <w:spacing w:before="120" w:afterLines="0" w:after="0" w:line="440" w:lineRule="exact"/>
        <w:rPr>
          <w:rFonts w:ascii="Times New Roman" w:hAnsi="Times New Roman" w:cs="Times New Roman"/>
          <w:sz w:val="28"/>
          <w:szCs w:val="28"/>
        </w:rPr>
      </w:pPr>
      <w:r>
        <w:rPr>
          <w:rFonts w:ascii="Times New Roman" w:hAnsi="Times New Roman" w:cs="Times New Roman" w:hint="eastAsia"/>
          <w:sz w:val="28"/>
          <w:szCs w:val="28"/>
        </w:rPr>
        <w:t>一</w:t>
      </w:r>
      <w:r>
        <w:rPr>
          <w:rFonts w:cs="Times New Roman" w:hint="eastAsia"/>
          <w:sz w:val="28"/>
          <w:szCs w:val="28"/>
        </w:rPr>
        <w:t>、</w:t>
      </w:r>
      <w:r w:rsidR="00323598">
        <w:rPr>
          <w:rFonts w:ascii="Times New Roman" w:hAnsi="Times New Roman" w:cs="Times New Roman" w:hint="eastAsia"/>
          <w:sz w:val="28"/>
          <w:szCs w:val="28"/>
        </w:rPr>
        <w:t>依據：</w:t>
      </w:r>
    </w:p>
    <w:p w:rsidR="00323598" w:rsidRDefault="00323598" w:rsidP="00080A79">
      <w:pPr>
        <w:pStyle w:val="-1"/>
        <w:adjustRightInd w:val="0"/>
        <w:snapToGrid w:val="0"/>
        <w:spacing w:beforeLines="0" w:before="0" w:afterLines="0" w:after="0" w:line="440" w:lineRule="exact"/>
        <w:ind w:leftChars="200" w:left="560"/>
        <w:rPr>
          <w:rFonts w:ascii="Times New Roman" w:hAnsi="Times New Roman" w:cs="Times New Roman"/>
          <w:sz w:val="28"/>
          <w:szCs w:val="28"/>
        </w:rPr>
      </w:pPr>
      <w:r>
        <w:rPr>
          <w:rFonts w:cs="Times New Roman" w:hint="eastAsia"/>
          <w:color w:val="000000"/>
          <w:kern w:val="0"/>
          <w:sz w:val="28"/>
          <w:szCs w:val="24"/>
        </w:rPr>
        <w:t>依</w:t>
      </w:r>
      <w:r w:rsidRPr="00B0576B">
        <w:rPr>
          <w:rFonts w:cs="Times New Roman" w:hint="eastAsia"/>
          <w:color w:val="000000"/>
          <w:kern w:val="0"/>
          <w:sz w:val="28"/>
          <w:szCs w:val="24"/>
        </w:rPr>
        <w:t>規費法第</w:t>
      </w:r>
      <w:r>
        <w:rPr>
          <w:rFonts w:cs="Times New Roman" w:hint="eastAsia"/>
          <w:color w:val="000000"/>
          <w:kern w:val="0"/>
          <w:sz w:val="28"/>
          <w:szCs w:val="24"/>
        </w:rPr>
        <w:t>十</w:t>
      </w:r>
      <w:r w:rsidRPr="00B0576B">
        <w:rPr>
          <w:rFonts w:cs="Times New Roman" w:hint="eastAsia"/>
          <w:color w:val="000000"/>
          <w:kern w:val="0"/>
          <w:sz w:val="28"/>
          <w:szCs w:val="24"/>
        </w:rPr>
        <w:t>條</w:t>
      </w:r>
      <w:r w:rsidRPr="00080A79">
        <w:rPr>
          <w:rFonts w:ascii="Times New Roman" w:hAnsi="Times New Roman" w:cs="Times New Roman" w:hint="eastAsia"/>
          <w:sz w:val="28"/>
          <w:szCs w:val="28"/>
        </w:rPr>
        <w:t>規定</w:t>
      </w:r>
      <w:r>
        <w:rPr>
          <w:rFonts w:cs="Times New Roman" w:hint="eastAsia"/>
          <w:color w:val="000000"/>
          <w:kern w:val="0"/>
          <w:sz w:val="28"/>
          <w:szCs w:val="24"/>
        </w:rPr>
        <w:t>(條文第一條)。</w:t>
      </w:r>
    </w:p>
    <w:p w:rsidR="00DF0B64" w:rsidRDefault="00372033" w:rsidP="002B542A">
      <w:pPr>
        <w:pStyle w:val="-1"/>
        <w:adjustRightInd w:val="0"/>
        <w:snapToGrid w:val="0"/>
        <w:spacing w:before="120" w:afterLines="0" w:after="0" w:line="459" w:lineRule="exact"/>
        <w:rPr>
          <w:rFonts w:ascii="Times New Roman" w:hAnsi="Times New Roman" w:cs="Times New Roman"/>
          <w:sz w:val="28"/>
          <w:szCs w:val="28"/>
        </w:rPr>
      </w:pPr>
      <w:r>
        <w:rPr>
          <w:rFonts w:hint="eastAsia"/>
          <w:sz w:val="28"/>
          <w:szCs w:val="28"/>
        </w:rPr>
        <w:lastRenderedPageBreak/>
        <w:t>二、</w:t>
      </w:r>
      <w:r w:rsidR="00323598" w:rsidRPr="000C7DB6">
        <w:rPr>
          <w:rFonts w:hint="eastAsia"/>
          <w:sz w:val="28"/>
          <w:szCs w:val="28"/>
        </w:rPr>
        <w:t>場地設備</w:t>
      </w:r>
      <w:r w:rsidR="00323598" w:rsidRPr="00372033">
        <w:rPr>
          <w:rFonts w:ascii="Times New Roman" w:hAnsi="Times New Roman" w:cs="Times New Roman" w:hint="eastAsia"/>
          <w:sz w:val="28"/>
          <w:szCs w:val="28"/>
        </w:rPr>
        <w:t>使用</w:t>
      </w:r>
      <w:r w:rsidR="00323598">
        <w:rPr>
          <w:rFonts w:ascii="Times New Roman" w:hAnsi="Times New Roman" w:cs="Times New Roman" w:hint="eastAsia"/>
          <w:sz w:val="28"/>
          <w:szCs w:val="28"/>
        </w:rPr>
        <w:t>收費基準：</w:t>
      </w:r>
    </w:p>
    <w:p w:rsidR="00323598" w:rsidRDefault="00323598" w:rsidP="002B542A">
      <w:pPr>
        <w:pStyle w:val="-1"/>
        <w:adjustRightInd w:val="0"/>
        <w:snapToGrid w:val="0"/>
        <w:spacing w:beforeLines="0" w:before="0" w:afterLines="0" w:after="0" w:line="459" w:lineRule="exact"/>
        <w:ind w:leftChars="200" w:left="560"/>
        <w:rPr>
          <w:rFonts w:ascii="Times New Roman" w:hAnsi="Times New Roman" w:cs="Times New Roman"/>
          <w:sz w:val="28"/>
          <w:szCs w:val="28"/>
        </w:rPr>
      </w:pPr>
      <w:r w:rsidRPr="000B4F25">
        <w:rPr>
          <w:rFonts w:ascii="Times New Roman" w:hAnsi="Times New Roman" w:cs="Times New Roman" w:hint="eastAsia"/>
          <w:sz w:val="28"/>
          <w:szCs w:val="28"/>
        </w:rPr>
        <w:t>每小時依設備</w:t>
      </w:r>
      <w:r w:rsidRPr="009C63F4">
        <w:rPr>
          <w:rFonts w:cs="Times New Roman" w:hint="eastAsia"/>
          <w:color w:val="000000"/>
          <w:kern w:val="0"/>
          <w:sz w:val="28"/>
          <w:szCs w:val="24"/>
        </w:rPr>
        <w:t>成本</w:t>
      </w:r>
      <w:r w:rsidRPr="000B4F25">
        <w:rPr>
          <w:rFonts w:ascii="Times New Roman" w:hAnsi="Times New Roman" w:cs="Times New Roman" w:hint="eastAsia"/>
          <w:sz w:val="28"/>
          <w:szCs w:val="28"/>
        </w:rPr>
        <w:t>加上使用過程所需物料成本計費。設備成本以該項儀器購置金額之九千六百分之一計費</w:t>
      </w:r>
      <w:r w:rsidRPr="000B4F25">
        <w:rPr>
          <w:rFonts w:ascii="Times New Roman" w:hAnsi="Times New Roman" w:cs="Times New Roman" w:hint="eastAsia"/>
          <w:sz w:val="28"/>
          <w:szCs w:val="28"/>
        </w:rPr>
        <w:t>(</w:t>
      </w:r>
      <w:r w:rsidRPr="000B4F25">
        <w:rPr>
          <w:rFonts w:ascii="Times New Roman" w:hAnsi="Times New Roman" w:cs="Times New Roman" w:hint="eastAsia"/>
          <w:sz w:val="28"/>
          <w:szCs w:val="28"/>
        </w:rPr>
        <w:t>費用收取依儀器使用年限</w:t>
      </w:r>
      <w:r w:rsidRPr="000B4F25">
        <w:rPr>
          <w:rFonts w:ascii="Times New Roman" w:hAnsi="Times New Roman" w:cs="Times New Roman"/>
          <w:sz w:val="28"/>
          <w:szCs w:val="28"/>
        </w:rPr>
        <w:t>5</w:t>
      </w:r>
      <w:r w:rsidRPr="000B4F25">
        <w:rPr>
          <w:rFonts w:ascii="Times New Roman" w:hAnsi="Times New Roman" w:cs="Times New Roman" w:hint="eastAsia"/>
          <w:sz w:val="28"/>
          <w:szCs w:val="28"/>
        </w:rPr>
        <w:t>年，每年</w:t>
      </w:r>
      <w:r w:rsidRPr="000B4F25">
        <w:rPr>
          <w:rFonts w:ascii="Times New Roman" w:hAnsi="Times New Roman" w:cs="Times New Roman"/>
          <w:sz w:val="28"/>
          <w:szCs w:val="28"/>
        </w:rPr>
        <w:t>12</w:t>
      </w:r>
      <w:r w:rsidRPr="000B4F25">
        <w:rPr>
          <w:rFonts w:ascii="Times New Roman" w:hAnsi="Times New Roman" w:cs="Times New Roman" w:hint="eastAsia"/>
          <w:sz w:val="28"/>
          <w:szCs w:val="28"/>
        </w:rPr>
        <w:t>個月，每月工作</w:t>
      </w:r>
      <w:r w:rsidRPr="000B4F25">
        <w:rPr>
          <w:rFonts w:ascii="Times New Roman" w:hAnsi="Times New Roman" w:cs="Times New Roman"/>
          <w:sz w:val="28"/>
          <w:szCs w:val="28"/>
        </w:rPr>
        <w:t>160</w:t>
      </w:r>
      <w:r w:rsidRPr="000B4F25">
        <w:rPr>
          <w:rFonts w:ascii="Times New Roman" w:hAnsi="Times New Roman" w:cs="Times New Roman" w:hint="eastAsia"/>
          <w:sz w:val="28"/>
          <w:szCs w:val="28"/>
        </w:rPr>
        <w:t>小時估算</w:t>
      </w:r>
      <w:r w:rsidRPr="000B4F25">
        <w:rPr>
          <w:rFonts w:ascii="Times New Roman" w:hAnsi="Times New Roman" w:cs="Times New Roman" w:hint="eastAsia"/>
          <w:sz w:val="28"/>
          <w:szCs w:val="28"/>
        </w:rPr>
        <w:t>)</w:t>
      </w:r>
      <w:r w:rsidRPr="000B4F25">
        <w:rPr>
          <w:rFonts w:ascii="Times New Roman" w:hAnsi="Times New Roman" w:cs="Times New Roman" w:hint="eastAsia"/>
          <w:sz w:val="28"/>
          <w:szCs w:val="28"/>
        </w:rPr>
        <w:t>；不足一小時，以一小時計算</w:t>
      </w:r>
      <w:r w:rsidRPr="000B4F25">
        <w:rPr>
          <w:rFonts w:cs="Times New Roman" w:hint="eastAsia"/>
          <w:kern w:val="0"/>
          <w:sz w:val="28"/>
          <w:szCs w:val="24"/>
        </w:rPr>
        <w:t>（條文第二條）</w:t>
      </w:r>
      <w:r w:rsidRPr="000B4F25">
        <w:rPr>
          <w:rFonts w:ascii="Times New Roman" w:hAnsi="Times New Roman" w:cs="Times New Roman" w:hint="eastAsia"/>
          <w:sz w:val="28"/>
          <w:szCs w:val="28"/>
        </w:rPr>
        <w:t>。如需專人在場服務，其人工成本得依使用者付費原則酌予收費，以一小時單位計費，每小時收取當時服務人員年薪為基準，依每年</w:t>
      </w:r>
      <w:r w:rsidRPr="000B4F25">
        <w:rPr>
          <w:rFonts w:ascii="Times New Roman" w:hAnsi="Times New Roman" w:cs="Times New Roman"/>
          <w:sz w:val="28"/>
          <w:szCs w:val="28"/>
        </w:rPr>
        <w:t>12</w:t>
      </w:r>
      <w:r w:rsidRPr="000B4F25">
        <w:rPr>
          <w:rFonts w:ascii="Times New Roman" w:hAnsi="Times New Roman" w:cs="Times New Roman" w:hint="eastAsia"/>
          <w:sz w:val="28"/>
          <w:szCs w:val="28"/>
        </w:rPr>
        <w:t>個月，每月工作</w:t>
      </w:r>
      <w:r w:rsidRPr="000B4F25">
        <w:rPr>
          <w:rFonts w:ascii="Times New Roman" w:hAnsi="Times New Roman" w:cs="Times New Roman"/>
          <w:sz w:val="28"/>
          <w:szCs w:val="28"/>
        </w:rPr>
        <w:t>160</w:t>
      </w:r>
      <w:r w:rsidRPr="000B4F25">
        <w:rPr>
          <w:rFonts w:ascii="Times New Roman" w:hAnsi="Times New Roman" w:cs="Times New Roman" w:hint="eastAsia"/>
          <w:sz w:val="28"/>
          <w:szCs w:val="28"/>
        </w:rPr>
        <w:t>小時估算</w:t>
      </w:r>
      <w:r w:rsidRPr="000B4F25">
        <w:rPr>
          <w:rFonts w:hint="eastAsia"/>
          <w:sz w:val="28"/>
          <w:szCs w:val="28"/>
        </w:rPr>
        <w:t>；不足</w:t>
      </w:r>
      <w:r w:rsidRPr="000B4F25">
        <w:rPr>
          <w:sz w:val="28"/>
          <w:szCs w:val="28"/>
        </w:rPr>
        <w:t>一</w:t>
      </w:r>
      <w:r w:rsidRPr="000B4F25">
        <w:rPr>
          <w:rFonts w:hint="eastAsia"/>
          <w:sz w:val="28"/>
          <w:szCs w:val="28"/>
        </w:rPr>
        <w:t>小時，以</w:t>
      </w:r>
      <w:r w:rsidRPr="000B4F25">
        <w:rPr>
          <w:sz w:val="28"/>
          <w:szCs w:val="28"/>
        </w:rPr>
        <w:t>一</w:t>
      </w:r>
      <w:r w:rsidRPr="000B4F25">
        <w:rPr>
          <w:rFonts w:hint="eastAsia"/>
          <w:sz w:val="28"/>
          <w:szCs w:val="28"/>
        </w:rPr>
        <w:t>小時計算</w:t>
      </w:r>
      <w:r w:rsidRPr="000B4F25">
        <w:rPr>
          <w:rFonts w:ascii="Times New Roman" w:hAnsi="Times New Roman" w:cs="Times New Roman" w:hint="eastAsia"/>
          <w:sz w:val="28"/>
          <w:szCs w:val="28"/>
        </w:rPr>
        <w:t>。</w:t>
      </w:r>
    </w:p>
    <w:p w:rsidR="00DF0B64" w:rsidRDefault="00372033" w:rsidP="002B542A">
      <w:pPr>
        <w:pStyle w:val="-1"/>
        <w:adjustRightInd w:val="0"/>
        <w:snapToGrid w:val="0"/>
        <w:spacing w:before="120" w:afterLines="0" w:after="0" w:line="459" w:lineRule="exact"/>
        <w:rPr>
          <w:rFonts w:ascii="Times New Roman" w:hAnsi="Times New Roman" w:cs="Times New Roman"/>
          <w:sz w:val="28"/>
          <w:szCs w:val="28"/>
        </w:rPr>
      </w:pPr>
      <w:r>
        <w:rPr>
          <w:rFonts w:hint="eastAsia"/>
          <w:sz w:val="28"/>
          <w:szCs w:val="28"/>
        </w:rPr>
        <w:t>三、</w:t>
      </w:r>
      <w:r w:rsidR="00323598" w:rsidRPr="006E7EFA">
        <w:rPr>
          <w:rFonts w:hint="eastAsia"/>
          <w:sz w:val="28"/>
          <w:szCs w:val="28"/>
        </w:rPr>
        <w:t>研究</w:t>
      </w:r>
      <w:r w:rsidR="00323598" w:rsidRPr="00372033">
        <w:rPr>
          <w:rFonts w:ascii="Times New Roman" w:hAnsi="Times New Roman" w:cs="Times New Roman" w:hint="eastAsia"/>
          <w:sz w:val="28"/>
          <w:szCs w:val="28"/>
        </w:rPr>
        <w:t>服務</w:t>
      </w:r>
      <w:r w:rsidR="00323598">
        <w:rPr>
          <w:rFonts w:ascii="Times New Roman" w:hAnsi="Times New Roman" w:cs="Times New Roman" w:hint="eastAsia"/>
          <w:sz w:val="28"/>
          <w:szCs w:val="28"/>
        </w:rPr>
        <w:t>收費基準：</w:t>
      </w:r>
    </w:p>
    <w:p w:rsidR="00323598" w:rsidRPr="00C95F37" w:rsidRDefault="00323598" w:rsidP="002B542A">
      <w:pPr>
        <w:pStyle w:val="-1"/>
        <w:adjustRightInd w:val="0"/>
        <w:snapToGrid w:val="0"/>
        <w:spacing w:beforeLines="0" w:before="0" w:afterLines="0" w:after="0" w:line="459" w:lineRule="exact"/>
        <w:ind w:leftChars="200" w:left="560"/>
        <w:rPr>
          <w:rFonts w:cs="Times New Roman"/>
          <w:color w:val="000000"/>
          <w:kern w:val="0"/>
          <w:sz w:val="28"/>
          <w:szCs w:val="24"/>
        </w:rPr>
      </w:pPr>
      <w:r w:rsidRPr="0012139B">
        <w:rPr>
          <w:rFonts w:ascii="Times New Roman" w:hAnsi="Times New Roman" w:cs="Times New Roman" w:hint="eastAsia"/>
          <w:sz w:val="28"/>
          <w:szCs w:val="28"/>
        </w:rPr>
        <w:t>每</w:t>
      </w:r>
      <w:r>
        <w:rPr>
          <w:rFonts w:ascii="Times New Roman" w:hAnsi="Times New Roman" w:cs="Times New Roman" w:hint="eastAsia"/>
          <w:sz w:val="28"/>
          <w:szCs w:val="28"/>
        </w:rPr>
        <w:t>件</w:t>
      </w:r>
      <w:r w:rsidRPr="0012139B">
        <w:rPr>
          <w:rFonts w:ascii="Times New Roman" w:hAnsi="Times New Roman" w:cs="Times New Roman" w:hint="eastAsia"/>
          <w:sz w:val="28"/>
          <w:szCs w:val="28"/>
        </w:rPr>
        <w:t>樣品收取該項檢測所需</w:t>
      </w:r>
      <w:r>
        <w:rPr>
          <w:rFonts w:ascii="Times New Roman" w:hAnsi="Times New Roman" w:cs="Times New Roman" w:hint="eastAsia"/>
          <w:sz w:val="28"/>
          <w:szCs w:val="28"/>
        </w:rPr>
        <w:t>人工</w:t>
      </w:r>
      <w:r w:rsidRPr="001160FC">
        <w:rPr>
          <w:rFonts w:ascii="Times New Roman" w:hAnsi="Times New Roman" w:cs="Times New Roman" w:hint="eastAsia"/>
          <w:sz w:val="28"/>
          <w:szCs w:val="28"/>
        </w:rPr>
        <w:t>成本加上使用過程所需物料</w:t>
      </w:r>
      <w:r>
        <w:rPr>
          <w:rFonts w:ascii="Times New Roman" w:hAnsi="Times New Roman" w:cs="Times New Roman"/>
          <w:sz w:val="28"/>
          <w:szCs w:val="28"/>
        </w:rPr>
        <w:t>(</w:t>
      </w:r>
      <w:r w:rsidRPr="0012139B">
        <w:rPr>
          <w:rFonts w:ascii="Times New Roman" w:hAnsi="Times New Roman" w:cs="Times New Roman" w:hint="eastAsia"/>
          <w:sz w:val="28"/>
          <w:szCs w:val="28"/>
        </w:rPr>
        <w:t>含消耗性與非消耗性材料</w:t>
      </w:r>
      <w:r>
        <w:rPr>
          <w:rFonts w:ascii="Times New Roman" w:hAnsi="Times New Roman" w:cs="Times New Roman"/>
          <w:sz w:val="28"/>
          <w:szCs w:val="28"/>
        </w:rPr>
        <w:t>)</w:t>
      </w:r>
      <w:r w:rsidRPr="001160FC">
        <w:rPr>
          <w:rFonts w:ascii="Times New Roman" w:hAnsi="Times New Roman" w:cs="Times New Roman" w:hint="eastAsia"/>
          <w:sz w:val="28"/>
          <w:szCs w:val="28"/>
        </w:rPr>
        <w:t>成本計費。</w:t>
      </w:r>
      <w:r>
        <w:rPr>
          <w:rFonts w:ascii="Times New Roman" w:hAnsi="Times New Roman" w:cs="Times New Roman" w:hint="eastAsia"/>
          <w:sz w:val="28"/>
          <w:szCs w:val="28"/>
        </w:rPr>
        <w:t>人工</w:t>
      </w:r>
      <w:r w:rsidRPr="007522AB">
        <w:rPr>
          <w:rFonts w:ascii="Times New Roman" w:hAnsi="Times New Roman" w:cs="Times New Roman" w:hint="eastAsia"/>
          <w:sz w:val="28"/>
          <w:szCs w:val="28"/>
        </w:rPr>
        <w:t>成本得</w:t>
      </w:r>
      <w:r w:rsidRPr="00C95F37">
        <w:rPr>
          <w:rFonts w:ascii="Times New Roman" w:hAnsi="Times New Roman" w:cs="Times New Roman" w:hint="eastAsia"/>
          <w:sz w:val="28"/>
          <w:szCs w:val="28"/>
        </w:rPr>
        <w:t>依使用者付費原則酌</w:t>
      </w:r>
      <w:r w:rsidRPr="00B55103">
        <w:rPr>
          <w:rFonts w:ascii="Times New Roman" w:hAnsi="Times New Roman" w:cs="Times New Roman" w:hint="eastAsia"/>
          <w:spacing w:val="-4"/>
          <w:sz w:val="28"/>
          <w:szCs w:val="28"/>
        </w:rPr>
        <w:t>予收費，以一小時單位計費，每小時收取當時服務人員年薪為基準，</w:t>
      </w:r>
      <w:r w:rsidRPr="007522AB">
        <w:rPr>
          <w:rFonts w:ascii="Times New Roman" w:hAnsi="Times New Roman" w:cs="Times New Roman" w:hint="eastAsia"/>
          <w:sz w:val="28"/>
          <w:szCs w:val="28"/>
        </w:rPr>
        <w:t>依</w:t>
      </w:r>
      <w:r w:rsidRPr="001160FC">
        <w:rPr>
          <w:rFonts w:ascii="Times New Roman" w:hAnsi="Times New Roman" w:cs="Times New Roman" w:hint="eastAsia"/>
          <w:sz w:val="28"/>
          <w:szCs w:val="28"/>
        </w:rPr>
        <w:t>每年</w:t>
      </w:r>
      <w:r>
        <w:rPr>
          <w:rFonts w:ascii="Times New Roman" w:hAnsi="Times New Roman" w:cs="Times New Roman"/>
          <w:sz w:val="28"/>
          <w:szCs w:val="28"/>
        </w:rPr>
        <w:t>12</w:t>
      </w:r>
      <w:r w:rsidRPr="00393075">
        <w:rPr>
          <w:rFonts w:ascii="Times New Roman" w:hAnsi="Times New Roman" w:cs="Times New Roman" w:hint="eastAsia"/>
          <w:sz w:val="28"/>
          <w:szCs w:val="28"/>
        </w:rPr>
        <w:t>個月，</w:t>
      </w:r>
      <w:r w:rsidRPr="007522AB">
        <w:rPr>
          <w:rFonts w:ascii="Times New Roman" w:hAnsi="Times New Roman" w:cs="Times New Roman" w:hint="eastAsia"/>
          <w:sz w:val="28"/>
          <w:szCs w:val="28"/>
        </w:rPr>
        <w:t>每月工作</w:t>
      </w:r>
      <w:r>
        <w:rPr>
          <w:rFonts w:ascii="Times New Roman" w:hAnsi="Times New Roman" w:cs="Times New Roman"/>
          <w:sz w:val="28"/>
          <w:szCs w:val="28"/>
        </w:rPr>
        <w:t>160</w:t>
      </w:r>
      <w:r w:rsidRPr="007522AB">
        <w:rPr>
          <w:rFonts w:ascii="Times New Roman" w:hAnsi="Times New Roman" w:cs="Times New Roman" w:hint="eastAsia"/>
          <w:sz w:val="28"/>
          <w:szCs w:val="28"/>
        </w:rPr>
        <w:t>小時估算</w:t>
      </w:r>
      <w:r w:rsidRPr="001D794A">
        <w:rPr>
          <w:rFonts w:hint="eastAsia"/>
          <w:sz w:val="28"/>
          <w:szCs w:val="28"/>
        </w:rPr>
        <w:t>；不足</w:t>
      </w:r>
      <w:r>
        <w:rPr>
          <w:sz w:val="28"/>
          <w:szCs w:val="28"/>
        </w:rPr>
        <w:t>一</w:t>
      </w:r>
      <w:r w:rsidRPr="001D794A">
        <w:rPr>
          <w:rFonts w:hint="eastAsia"/>
          <w:sz w:val="28"/>
          <w:szCs w:val="28"/>
        </w:rPr>
        <w:t>小時，以</w:t>
      </w:r>
      <w:r>
        <w:rPr>
          <w:sz w:val="28"/>
          <w:szCs w:val="28"/>
        </w:rPr>
        <w:t>一</w:t>
      </w:r>
      <w:r w:rsidRPr="001D794A">
        <w:rPr>
          <w:rFonts w:hint="eastAsia"/>
          <w:sz w:val="28"/>
          <w:szCs w:val="28"/>
        </w:rPr>
        <w:t>小時計算</w:t>
      </w:r>
      <w:r>
        <w:rPr>
          <w:rFonts w:cs="Times New Roman" w:hint="eastAsia"/>
          <w:color w:val="000000"/>
          <w:kern w:val="0"/>
          <w:sz w:val="28"/>
          <w:szCs w:val="24"/>
        </w:rPr>
        <w:t>（條文第</w:t>
      </w:r>
      <w:r w:rsidRPr="00C95F37">
        <w:rPr>
          <w:rFonts w:cs="Times New Roman" w:hint="eastAsia"/>
          <w:color w:val="000000"/>
          <w:kern w:val="0"/>
          <w:sz w:val="28"/>
          <w:szCs w:val="24"/>
        </w:rPr>
        <w:t>三</w:t>
      </w:r>
      <w:r>
        <w:rPr>
          <w:rFonts w:cs="Times New Roman" w:hint="eastAsia"/>
          <w:color w:val="000000"/>
          <w:kern w:val="0"/>
          <w:sz w:val="28"/>
          <w:szCs w:val="24"/>
        </w:rPr>
        <w:t>條）</w:t>
      </w:r>
      <w:r w:rsidRPr="00C95F37">
        <w:rPr>
          <w:rFonts w:ascii="Times New Roman" w:hAnsi="Times New Roman" w:cs="Times New Roman" w:hint="eastAsia"/>
          <w:sz w:val="28"/>
          <w:szCs w:val="28"/>
        </w:rPr>
        <w:t>。</w:t>
      </w:r>
    </w:p>
    <w:p w:rsidR="00DF0B64" w:rsidRDefault="00372033" w:rsidP="002B542A">
      <w:pPr>
        <w:pStyle w:val="-1"/>
        <w:adjustRightInd w:val="0"/>
        <w:snapToGrid w:val="0"/>
        <w:spacing w:before="120" w:afterLines="0" w:after="0" w:line="459" w:lineRule="exact"/>
        <w:rPr>
          <w:rFonts w:ascii="Times New Roman" w:hAnsi="Times New Roman" w:cs="Times New Roman"/>
          <w:sz w:val="28"/>
          <w:szCs w:val="28"/>
        </w:rPr>
      </w:pPr>
      <w:r>
        <w:rPr>
          <w:rFonts w:hint="eastAsia"/>
          <w:sz w:val="28"/>
          <w:szCs w:val="28"/>
        </w:rPr>
        <w:t>四、</w:t>
      </w:r>
      <w:r w:rsidR="00323598" w:rsidRPr="00A601CD">
        <w:rPr>
          <w:rFonts w:hint="eastAsia"/>
          <w:sz w:val="28"/>
          <w:szCs w:val="28"/>
        </w:rPr>
        <w:t>公用</w:t>
      </w:r>
      <w:r w:rsidR="00323598" w:rsidRPr="00372033">
        <w:rPr>
          <w:rFonts w:ascii="Times New Roman" w:hAnsi="Times New Roman" w:cs="Times New Roman" w:hint="eastAsia"/>
          <w:sz w:val="28"/>
          <w:szCs w:val="28"/>
        </w:rPr>
        <w:t>儀器</w:t>
      </w:r>
      <w:r w:rsidR="00323598" w:rsidRPr="00080A79">
        <w:rPr>
          <w:rFonts w:ascii="Times New Roman" w:hAnsi="Times New Roman" w:cs="Times New Roman" w:hint="eastAsia"/>
          <w:sz w:val="28"/>
          <w:szCs w:val="28"/>
        </w:rPr>
        <w:t>設施</w:t>
      </w:r>
      <w:r w:rsidR="00323598">
        <w:rPr>
          <w:rFonts w:ascii="Times New Roman" w:hAnsi="Times New Roman" w:cs="Times New Roman" w:hint="eastAsia"/>
          <w:sz w:val="28"/>
          <w:szCs w:val="28"/>
        </w:rPr>
        <w:t>收費</w:t>
      </w:r>
      <w:r w:rsidR="00323598" w:rsidRPr="003B02E3">
        <w:rPr>
          <w:rFonts w:ascii="Times New Roman" w:hAnsi="Times New Roman" w:cs="Times New Roman" w:hint="eastAsia"/>
          <w:sz w:val="28"/>
          <w:szCs w:val="28"/>
        </w:rPr>
        <w:t>基</w:t>
      </w:r>
      <w:r w:rsidR="00323598">
        <w:rPr>
          <w:rFonts w:ascii="Times New Roman" w:hAnsi="Times New Roman" w:cs="Times New Roman" w:hint="eastAsia"/>
          <w:sz w:val="28"/>
          <w:szCs w:val="28"/>
        </w:rPr>
        <w:t>準：</w:t>
      </w:r>
    </w:p>
    <w:p w:rsidR="00323598" w:rsidRDefault="00323598" w:rsidP="002B542A">
      <w:pPr>
        <w:pStyle w:val="-1"/>
        <w:adjustRightInd w:val="0"/>
        <w:snapToGrid w:val="0"/>
        <w:spacing w:beforeLines="0" w:before="0" w:afterLines="0" w:after="0" w:line="459" w:lineRule="exact"/>
        <w:ind w:leftChars="200" w:left="560"/>
        <w:rPr>
          <w:rFonts w:cs="Times New Roman"/>
          <w:color w:val="000000"/>
          <w:kern w:val="0"/>
          <w:sz w:val="28"/>
          <w:szCs w:val="24"/>
        </w:rPr>
      </w:pPr>
      <w:r w:rsidRPr="005D1FC2">
        <w:rPr>
          <w:rFonts w:ascii="Times New Roman" w:hAnsi="Times New Roman" w:cs="Times New Roman" w:hint="eastAsia"/>
          <w:sz w:val="28"/>
          <w:szCs w:val="28"/>
        </w:rPr>
        <w:t>本院公用儀器設施提供</w:t>
      </w:r>
      <w:r w:rsidRPr="000C7DB6">
        <w:rPr>
          <w:rFonts w:hint="eastAsia"/>
          <w:sz w:val="28"/>
          <w:szCs w:val="28"/>
        </w:rPr>
        <w:t>場地設備</w:t>
      </w:r>
      <w:r w:rsidRPr="007F0875">
        <w:rPr>
          <w:rFonts w:hint="eastAsia"/>
          <w:sz w:val="28"/>
          <w:szCs w:val="28"/>
        </w:rPr>
        <w:t>使</w:t>
      </w:r>
      <w:r w:rsidRPr="00A43A22">
        <w:rPr>
          <w:rFonts w:hint="eastAsia"/>
          <w:sz w:val="28"/>
          <w:szCs w:val="28"/>
        </w:rPr>
        <w:t>用</w:t>
      </w:r>
      <w:r w:rsidRPr="003F5854">
        <w:rPr>
          <w:rFonts w:hint="eastAsia"/>
          <w:sz w:val="28"/>
          <w:szCs w:val="28"/>
        </w:rPr>
        <w:t>或</w:t>
      </w:r>
      <w:r w:rsidRPr="006E7EFA">
        <w:rPr>
          <w:rFonts w:hint="eastAsia"/>
          <w:sz w:val="28"/>
          <w:szCs w:val="28"/>
        </w:rPr>
        <w:t>研究服務</w:t>
      </w:r>
      <w:r w:rsidRPr="005D1FC2">
        <w:rPr>
          <w:rFonts w:ascii="Times New Roman" w:hAnsi="Times New Roman" w:cs="Times New Roman" w:hint="eastAsia"/>
          <w:sz w:val="28"/>
          <w:szCs w:val="28"/>
        </w:rPr>
        <w:t>，依所附收費</w:t>
      </w:r>
      <w:r w:rsidRPr="003B02E3">
        <w:rPr>
          <w:rFonts w:ascii="Times New Roman" w:hAnsi="Times New Roman" w:cs="Times New Roman" w:hint="eastAsia"/>
          <w:sz w:val="28"/>
          <w:szCs w:val="28"/>
        </w:rPr>
        <w:t>基</w:t>
      </w:r>
      <w:r w:rsidRPr="005D1FC2">
        <w:rPr>
          <w:rFonts w:ascii="Times New Roman" w:hAnsi="Times New Roman" w:cs="Times New Roman" w:hint="eastAsia"/>
          <w:sz w:val="28"/>
          <w:szCs w:val="28"/>
        </w:rPr>
        <w:t>準表</w:t>
      </w:r>
      <w:r w:rsidRPr="003B02E3">
        <w:rPr>
          <w:rFonts w:ascii="Times New Roman" w:hAnsi="Times New Roman" w:cs="Times New Roman" w:hint="eastAsia"/>
          <w:sz w:val="28"/>
          <w:szCs w:val="28"/>
        </w:rPr>
        <w:t>來</w:t>
      </w:r>
      <w:r w:rsidRPr="005D1FC2">
        <w:rPr>
          <w:rFonts w:ascii="Times New Roman" w:hAnsi="Times New Roman" w:cs="Times New Roman" w:hint="eastAsia"/>
          <w:sz w:val="28"/>
          <w:szCs w:val="28"/>
        </w:rPr>
        <w:t>收取。若該收費</w:t>
      </w:r>
      <w:r>
        <w:rPr>
          <w:rFonts w:ascii="Times New Roman" w:hAnsi="Times New Roman" w:cs="Times New Roman" w:hint="eastAsia"/>
          <w:sz w:val="28"/>
          <w:szCs w:val="28"/>
        </w:rPr>
        <w:t>基</w:t>
      </w:r>
      <w:r w:rsidRPr="005D1FC2">
        <w:rPr>
          <w:rFonts w:ascii="Times New Roman" w:hAnsi="Times New Roman" w:cs="Times New Roman" w:hint="eastAsia"/>
          <w:sz w:val="28"/>
          <w:szCs w:val="28"/>
        </w:rPr>
        <w:t>準表未明定之項目，一律按</w:t>
      </w:r>
      <w:r w:rsidRPr="001160FC">
        <w:rPr>
          <w:rFonts w:ascii="Times New Roman" w:hAnsi="Times New Roman" w:cs="Times New Roman" w:hint="eastAsia"/>
          <w:sz w:val="28"/>
          <w:szCs w:val="28"/>
        </w:rPr>
        <w:t>相</w:t>
      </w:r>
      <w:r w:rsidRPr="003B02E3">
        <w:rPr>
          <w:rFonts w:ascii="Times New Roman" w:hAnsi="Times New Roman" w:cs="Times New Roman" w:hint="eastAsia"/>
          <w:sz w:val="28"/>
          <w:szCs w:val="28"/>
        </w:rPr>
        <w:t>同設施內相近服務項目來收取</w:t>
      </w:r>
      <w:r>
        <w:rPr>
          <w:rFonts w:cs="Times New Roman" w:hint="eastAsia"/>
          <w:color w:val="000000"/>
          <w:kern w:val="0"/>
          <w:sz w:val="28"/>
          <w:szCs w:val="24"/>
        </w:rPr>
        <w:t>（條文第</w:t>
      </w:r>
      <w:r w:rsidRPr="00C95F37">
        <w:rPr>
          <w:rFonts w:cs="Times New Roman" w:hint="eastAsia"/>
          <w:color w:val="000000"/>
          <w:kern w:val="0"/>
          <w:sz w:val="28"/>
          <w:szCs w:val="24"/>
        </w:rPr>
        <w:t>四</w:t>
      </w:r>
      <w:r>
        <w:rPr>
          <w:rFonts w:cs="Times New Roman" w:hint="eastAsia"/>
          <w:color w:val="000000"/>
          <w:kern w:val="0"/>
          <w:sz w:val="28"/>
          <w:szCs w:val="24"/>
        </w:rPr>
        <w:t>條）。</w:t>
      </w:r>
    </w:p>
    <w:p w:rsidR="00DF0B64" w:rsidRDefault="00372033" w:rsidP="002B542A">
      <w:pPr>
        <w:pStyle w:val="-1"/>
        <w:adjustRightInd w:val="0"/>
        <w:snapToGrid w:val="0"/>
        <w:spacing w:before="120" w:afterLines="0" w:after="0" w:line="459" w:lineRule="exact"/>
        <w:rPr>
          <w:rFonts w:ascii="Times New Roman" w:hAnsi="Times New Roman" w:cs="Times New Roman"/>
          <w:sz w:val="28"/>
          <w:szCs w:val="28"/>
        </w:rPr>
      </w:pPr>
      <w:r>
        <w:rPr>
          <w:rFonts w:ascii="Times New Roman" w:hAnsi="Times New Roman" w:cs="Times New Roman" w:hint="eastAsia"/>
          <w:sz w:val="28"/>
          <w:szCs w:val="28"/>
        </w:rPr>
        <w:t>五</w:t>
      </w:r>
      <w:r>
        <w:rPr>
          <w:rFonts w:cs="Times New Roman" w:hint="eastAsia"/>
          <w:sz w:val="28"/>
          <w:szCs w:val="28"/>
        </w:rPr>
        <w:t>、</w:t>
      </w:r>
      <w:r w:rsidR="00323598" w:rsidRPr="003B02E3">
        <w:rPr>
          <w:rFonts w:ascii="Times New Roman" w:hAnsi="Times New Roman" w:cs="Times New Roman" w:hint="eastAsia"/>
          <w:sz w:val="28"/>
          <w:szCs w:val="28"/>
        </w:rPr>
        <w:t>規</w:t>
      </w:r>
      <w:r w:rsidR="00323598">
        <w:rPr>
          <w:rFonts w:ascii="Times New Roman" w:hAnsi="Times New Roman" w:cs="Times New Roman" w:hint="eastAsia"/>
          <w:sz w:val="28"/>
          <w:szCs w:val="28"/>
        </w:rPr>
        <w:t>費減</w:t>
      </w:r>
      <w:r w:rsidR="00323598" w:rsidRPr="005D1FC2">
        <w:rPr>
          <w:rFonts w:ascii="Times New Roman" w:hAnsi="Times New Roman" w:cs="Times New Roman" w:hint="eastAsia"/>
          <w:sz w:val="28"/>
          <w:szCs w:val="28"/>
        </w:rPr>
        <w:t>徵</w:t>
      </w:r>
      <w:r w:rsidR="00323598" w:rsidRPr="003B02E3">
        <w:rPr>
          <w:rFonts w:ascii="Times New Roman" w:hAnsi="Times New Roman" w:cs="Times New Roman" w:hint="eastAsia"/>
          <w:sz w:val="28"/>
          <w:szCs w:val="28"/>
        </w:rPr>
        <w:t>條件</w:t>
      </w:r>
      <w:r w:rsidR="00323598">
        <w:rPr>
          <w:rFonts w:ascii="Times New Roman" w:hAnsi="Times New Roman" w:cs="Times New Roman" w:hint="eastAsia"/>
          <w:sz w:val="28"/>
          <w:szCs w:val="28"/>
        </w:rPr>
        <w:t>：</w:t>
      </w:r>
    </w:p>
    <w:p w:rsidR="00323598" w:rsidRDefault="00323598" w:rsidP="002B542A">
      <w:pPr>
        <w:pStyle w:val="-1"/>
        <w:adjustRightInd w:val="0"/>
        <w:snapToGrid w:val="0"/>
        <w:spacing w:beforeLines="0" w:before="0" w:afterLines="0" w:after="0" w:line="459" w:lineRule="exact"/>
        <w:ind w:leftChars="200" w:left="560"/>
        <w:rPr>
          <w:rFonts w:ascii="Times New Roman" w:hAnsi="Times New Roman" w:cs="Times New Roman"/>
          <w:sz w:val="28"/>
          <w:szCs w:val="28"/>
        </w:rPr>
      </w:pPr>
      <w:r w:rsidRPr="005D1FC2">
        <w:rPr>
          <w:rFonts w:ascii="Times New Roman" w:hAnsi="Times New Roman" w:cs="Times New Roman" w:hint="eastAsia"/>
          <w:sz w:val="28"/>
          <w:szCs w:val="28"/>
        </w:rPr>
        <w:t>本院研究同仁辦理院內基礎科學研究工作，需使用本院公用儀器設施</w:t>
      </w:r>
      <w:r w:rsidRPr="003B02E3">
        <w:rPr>
          <w:rFonts w:ascii="Times New Roman" w:hAnsi="Times New Roman" w:cs="Times New Roman" w:hint="eastAsia"/>
          <w:sz w:val="28"/>
          <w:szCs w:val="28"/>
        </w:rPr>
        <w:t>者</w:t>
      </w:r>
      <w:r w:rsidRPr="005D1FC2">
        <w:rPr>
          <w:rFonts w:ascii="Times New Roman" w:hAnsi="Times New Roman" w:cs="Times New Roman" w:hint="eastAsia"/>
          <w:sz w:val="28"/>
          <w:szCs w:val="28"/>
        </w:rPr>
        <w:t>，由於係為推動本院研究業務所必需，</w:t>
      </w:r>
      <w:r>
        <w:rPr>
          <w:rFonts w:ascii="Times New Roman" w:hAnsi="Times New Roman" w:cs="Times New Roman" w:hint="eastAsia"/>
          <w:sz w:val="28"/>
          <w:szCs w:val="28"/>
        </w:rPr>
        <w:t>爰</w:t>
      </w:r>
      <w:r w:rsidRPr="005D1FC2">
        <w:rPr>
          <w:rFonts w:ascii="Times New Roman" w:hAnsi="Times New Roman" w:cs="Times New Roman" w:hint="eastAsia"/>
          <w:sz w:val="28"/>
          <w:szCs w:val="28"/>
        </w:rPr>
        <w:t>依規費法第</w:t>
      </w:r>
      <w:r w:rsidRPr="00E26447">
        <w:rPr>
          <w:rFonts w:ascii="Times New Roman" w:hAnsi="Times New Roman" w:cs="Times New Roman" w:hint="eastAsia"/>
          <w:sz w:val="28"/>
          <w:szCs w:val="28"/>
        </w:rPr>
        <w:t>十二</w:t>
      </w:r>
      <w:r w:rsidRPr="005D1FC2">
        <w:rPr>
          <w:rFonts w:ascii="Times New Roman" w:hAnsi="Times New Roman" w:cs="Times New Roman" w:hint="eastAsia"/>
          <w:sz w:val="28"/>
          <w:szCs w:val="28"/>
        </w:rPr>
        <w:t>條</w:t>
      </w:r>
      <w:r w:rsidRPr="007C70C4">
        <w:rPr>
          <w:rFonts w:hint="eastAsia"/>
          <w:sz w:val="28"/>
          <w:szCs w:val="28"/>
        </w:rPr>
        <w:t>第</w:t>
      </w:r>
      <w:r>
        <w:rPr>
          <w:rFonts w:hint="eastAsia"/>
          <w:sz w:val="28"/>
          <w:szCs w:val="28"/>
        </w:rPr>
        <w:t>一</w:t>
      </w:r>
      <w:r w:rsidRPr="007C70C4">
        <w:rPr>
          <w:rFonts w:hint="eastAsia"/>
          <w:sz w:val="28"/>
          <w:szCs w:val="28"/>
        </w:rPr>
        <w:t>款規定</w:t>
      </w:r>
      <w:r w:rsidRPr="005D1FC2">
        <w:rPr>
          <w:rFonts w:ascii="Times New Roman" w:hAnsi="Times New Roman" w:cs="Times New Roman" w:hint="eastAsia"/>
          <w:sz w:val="28"/>
          <w:szCs w:val="28"/>
        </w:rPr>
        <w:t>，</w:t>
      </w:r>
      <w:r w:rsidRPr="001160FC">
        <w:rPr>
          <w:rFonts w:ascii="Times New Roman" w:hAnsi="Times New Roman" w:cs="Times New Roman" w:hint="eastAsia"/>
          <w:sz w:val="28"/>
          <w:szCs w:val="28"/>
        </w:rPr>
        <w:t>減徵</w:t>
      </w:r>
      <w:r w:rsidRPr="003F5854">
        <w:rPr>
          <w:rFonts w:ascii="Times New Roman" w:hAnsi="Times New Roman" w:cs="Times New Roman" w:hint="eastAsia"/>
          <w:sz w:val="28"/>
          <w:szCs w:val="28"/>
        </w:rPr>
        <w:t>部分</w:t>
      </w:r>
      <w:r w:rsidRPr="005D1FC2">
        <w:rPr>
          <w:rFonts w:ascii="Times New Roman" w:hAnsi="Times New Roman" w:cs="Times New Roman" w:hint="eastAsia"/>
          <w:sz w:val="28"/>
          <w:szCs w:val="28"/>
        </w:rPr>
        <w:t>應收之規費</w:t>
      </w:r>
      <w:r>
        <w:rPr>
          <w:rFonts w:ascii="Times New Roman" w:hAnsi="Times New Roman" w:cs="Times New Roman" w:hint="eastAsia"/>
          <w:sz w:val="28"/>
          <w:szCs w:val="28"/>
        </w:rPr>
        <w:t>。</w:t>
      </w:r>
      <w:r>
        <w:rPr>
          <w:rFonts w:hint="eastAsia"/>
          <w:sz w:val="28"/>
          <w:szCs w:val="28"/>
        </w:rPr>
        <w:t>學校或其他學術研究</w:t>
      </w:r>
      <w:r w:rsidRPr="009A7636">
        <w:rPr>
          <w:rFonts w:hint="eastAsia"/>
          <w:sz w:val="28"/>
          <w:szCs w:val="28"/>
        </w:rPr>
        <w:t>機構</w:t>
      </w:r>
      <w:r>
        <w:rPr>
          <w:rFonts w:hint="eastAsia"/>
          <w:sz w:val="28"/>
          <w:szCs w:val="28"/>
        </w:rPr>
        <w:t>，</w:t>
      </w:r>
      <w:r w:rsidRPr="00DC041B">
        <w:rPr>
          <w:rFonts w:hint="eastAsia"/>
          <w:sz w:val="28"/>
          <w:szCs w:val="28"/>
        </w:rPr>
        <w:t>因學術研究或</w:t>
      </w:r>
      <w:r w:rsidRPr="003F5854">
        <w:rPr>
          <w:rFonts w:hint="eastAsia"/>
          <w:sz w:val="28"/>
          <w:szCs w:val="28"/>
        </w:rPr>
        <w:t>教學</w:t>
      </w:r>
      <w:r w:rsidRPr="00DC041B">
        <w:rPr>
          <w:rFonts w:hint="eastAsia"/>
          <w:sz w:val="28"/>
          <w:szCs w:val="28"/>
        </w:rPr>
        <w:t>用途需使用</w:t>
      </w:r>
      <w:r w:rsidRPr="005D1FC2">
        <w:rPr>
          <w:rFonts w:ascii="Times New Roman" w:hAnsi="Times New Roman" w:cs="Times New Roman" w:hint="eastAsia"/>
          <w:sz w:val="28"/>
          <w:szCs w:val="28"/>
        </w:rPr>
        <w:t>本院公用儀器設施</w:t>
      </w:r>
      <w:r w:rsidRPr="00DC041B">
        <w:rPr>
          <w:rFonts w:ascii="Times New Roman" w:hAnsi="Times New Roman" w:cs="Times New Roman" w:hint="eastAsia"/>
          <w:sz w:val="28"/>
          <w:szCs w:val="28"/>
        </w:rPr>
        <w:t>者，經核准後</w:t>
      </w:r>
      <w:r w:rsidRPr="001160FC">
        <w:rPr>
          <w:rFonts w:ascii="Times New Roman" w:hAnsi="Times New Roman" w:cs="Times New Roman" w:hint="eastAsia"/>
          <w:sz w:val="28"/>
          <w:szCs w:val="28"/>
        </w:rPr>
        <w:t>得</w:t>
      </w:r>
      <w:r w:rsidRPr="005D1FC2">
        <w:rPr>
          <w:rFonts w:ascii="Times New Roman" w:hAnsi="Times New Roman" w:cs="Times New Roman" w:hint="eastAsia"/>
          <w:sz w:val="28"/>
          <w:szCs w:val="28"/>
        </w:rPr>
        <w:t>依規費法第</w:t>
      </w:r>
      <w:r w:rsidRPr="00E26447">
        <w:rPr>
          <w:rFonts w:ascii="Times New Roman" w:hAnsi="Times New Roman" w:cs="Times New Roman" w:hint="eastAsia"/>
          <w:sz w:val="28"/>
          <w:szCs w:val="28"/>
        </w:rPr>
        <w:t>十二</w:t>
      </w:r>
      <w:r w:rsidRPr="005D1FC2">
        <w:rPr>
          <w:rFonts w:ascii="Times New Roman" w:hAnsi="Times New Roman" w:cs="Times New Roman" w:hint="eastAsia"/>
          <w:sz w:val="28"/>
          <w:szCs w:val="28"/>
        </w:rPr>
        <w:t>條</w:t>
      </w:r>
      <w:r w:rsidRPr="007C70C4">
        <w:rPr>
          <w:rFonts w:hint="eastAsia"/>
          <w:sz w:val="28"/>
          <w:szCs w:val="28"/>
        </w:rPr>
        <w:t>第</w:t>
      </w:r>
      <w:r w:rsidRPr="003F5854">
        <w:rPr>
          <w:rFonts w:hint="eastAsia"/>
          <w:sz w:val="28"/>
          <w:szCs w:val="28"/>
        </w:rPr>
        <w:t>二</w:t>
      </w:r>
      <w:r w:rsidRPr="007C70C4">
        <w:rPr>
          <w:rFonts w:hint="eastAsia"/>
          <w:sz w:val="28"/>
          <w:szCs w:val="28"/>
        </w:rPr>
        <w:t>款規定</w:t>
      </w:r>
      <w:r w:rsidRPr="005D1FC2">
        <w:rPr>
          <w:rFonts w:ascii="Times New Roman" w:hAnsi="Times New Roman" w:cs="Times New Roman" w:hint="eastAsia"/>
          <w:sz w:val="28"/>
          <w:szCs w:val="28"/>
        </w:rPr>
        <w:t>，</w:t>
      </w:r>
      <w:r w:rsidRPr="001160FC">
        <w:rPr>
          <w:rFonts w:ascii="Times New Roman" w:hAnsi="Times New Roman" w:cs="Times New Roman" w:hint="eastAsia"/>
          <w:sz w:val="28"/>
          <w:szCs w:val="28"/>
        </w:rPr>
        <w:t>減徵</w:t>
      </w:r>
      <w:r w:rsidRPr="003F5854">
        <w:rPr>
          <w:rFonts w:ascii="Times New Roman" w:hAnsi="Times New Roman" w:cs="Times New Roman" w:hint="eastAsia"/>
          <w:sz w:val="28"/>
          <w:szCs w:val="28"/>
        </w:rPr>
        <w:t>部分</w:t>
      </w:r>
      <w:r w:rsidRPr="005D1FC2">
        <w:rPr>
          <w:rFonts w:ascii="Times New Roman" w:hAnsi="Times New Roman" w:cs="Times New Roman" w:hint="eastAsia"/>
          <w:sz w:val="28"/>
          <w:szCs w:val="28"/>
        </w:rPr>
        <w:t>應收之規費</w:t>
      </w:r>
      <w:r>
        <w:rPr>
          <w:rFonts w:cs="Times New Roman" w:hint="eastAsia"/>
          <w:color w:val="000000"/>
          <w:kern w:val="0"/>
          <w:sz w:val="28"/>
          <w:szCs w:val="24"/>
        </w:rPr>
        <w:t>（條文第</w:t>
      </w:r>
      <w:r w:rsidRPr="003F5854">
        <w:rPr>
          <w:rFonts w:cs="Times New Roman" w:hint="eastAsia"/>
          <w:color w:val="000000"/>
          <w:kern w:val="0"/>
          <w:sz w:val="28"/>
          <w:szCs w:val="24"/>
        </w:rPr>
        <w:t>五</w:t>
      </w:r>
      <w:r>
        <w:rPr>
          <w:rFonts w:cs="Times New Roman" w:hint="eastAsia"/>
          <w:color w:val="000000"/>
          <w:kern w:val="0"/>
          <w:sz w:val="28"/>
          <w:szCs w:val="24"/>
        </w:rPr>
        <w:t>條）</w:t>
      </w:r>
      <w:r w:rsidRPr="00DC041B">
        <w:rPr>
          <w:rFonts w:ascii="Times New Roman" w:hAnsi="Times New Roman" w:cs="Times New Roman" w:hint="eastAsia"/>
          <w:sz w:val="28"/>
          <w:szCs w:val="28"/>
        </w:rPr>
        <w:t>。</w:t>
      </w:r>
    </w:p>
    <w:p w:rsidR="00DF0B64" w:rsidRDefault="00372033" w:rsidP="002B542A">
      <w:pPr>
        <w:pStyle w:val="-1"/>
        <w:adjustRightInd w:val="0"/>
        <w:snapToGrid w:val="0"/>
        <w:spacing w:before="120" w:afterLines="0" w:after="0" w:line="453" w:lineRule="exact"/>
        <w:rPr>
          <w:rFonts w:ascii="Times New Roman" w:hAnsi="Times New Roman" w:cs="Times New Roman"/>
          <w:sz w:val="28"/>
          <w:szCs w:val="28"/>
        </w:rPr>
      </w:pPr>
      <w:r>
        <w:rPr>
          <w:rFonts w:ascii="Times New Roman" w:hAnsi="Times New Roman" w:cs="Times New Roman" w:hint="eastAsia"/>
          <w:sz w:val="28"/>
          <w:szCs w:val="28"/>
        </w:rPr>
        <w:lastRenderedPageBreak/>
        <w:t>六</w:t>
      </w:r>
      <w:r>
        <w:rPr>
          <w:rFonts w:cs="Times New Roman" w:hint="eastAsia"/>
          <w:sz w:val="28"/>
          <w:szCs w:val="28"/>
        </w:rPr>
        <w:t>、</w:t>
      </w:r>
      <w:r w:rsidR="00323598" w:rsidRPr="00595890">
        <w:rPr>
          <w:rFonts w:ascii="Times New Roman" w:hAnsi="Times New Roman" w:cs="Times New Roman" w:hint="eastAsia"/>
          <w:sz w:val="28"/>
          <w:szCs w:val="28"/>
        </w:rPr>
        <w:t>規費收取程序：</w:t>
      </w:r>
    </w:p>
    <w:p w:rsidR="00323598" w:rsidRPr="00595890" w:rsidRDefault="00323598" w:rsidP="002B542A">
      <w:pPr>
        <w:pStyle w:val="-1"/>
        <w:adjustRightInd w:val="0"/>
        <w:snapToGrid w:val="0"/>
        <w:spacing w:beforeLines="0" w:before="0" w:afterLines="0" w:after="0" w:line="453" w:lineRule="exact"/>
        <w:ind w:leftChars="200" w:left="560"/>
        <w:rPr>
          <w:rFonts w:ascii="Times New Roman" w:hAnsi="Times New Roman" w:cs="Times New Roman"/>
          <w:sz w:val="28"/>
          <w:szCs w:val="28"/>
        </w:rPr>
      </w:pPr>
      <w:r w:rsidRPr="00B55103">
        <w:rPr>
          <w:rFonts w:ascii="Times New Roman" w:hAnsi="Times New Roman" w:cs="Times New Roman" w:hint="eastAsia"/>
          <w:spacing w:val="-4"/>
          <w:sz w:val="28"/>
          <w:szCs w:val="28"/>
        </w:rPr>
        <w:t>本院所屬公用儀器設施提供使用及委託檢測收費基準所定之規費，</w:t>
      </w:r>
      <w:r w:rsidRPr="00595890">
        <w:rPr>
          <w:rFonts w:ascii="Times New Roman" w:hAnsi="Times New Roman" w:cs="Times New Roman" w:hint="eastAsia"/>
          <w:sz w:val="28"/>
          <w:szCs w:val="28"/>
        </w:rPr>
        <w:t>其收取依本院公用儀器設施使用作業程序辦理（條文第六條）。</w:t>
      </w:r>
    </w:p>
    <w:p w:rsidR="00323598" w:rsidRPr="00A940CA" w:rsidRDefault="00323598" w:rsidP="005F1429">
      <w:pPr>
        <w:widowControl/>
        <w:spacing w:beforeLines="100" w:before="240" w:afterLines="100" w:after="240" w:line="440" w:lineRule="exact"/>
        <w:rPr>
          <w:rFonts w:ascii="新細明體" w:hAnsi="新細明體" w:cs="新細明體"/>
          <w:sz w:val="32"/>
          <w:szCs w:val="32"/>
        </w:rPr>
      </w:pPr>
      <w:r w:rsidRPr="00A940CA">
        <w:rPr>
          <w:rFonts w:ascii="標楷體" w:hAnsi="標楷體" w:hint="eastAsia"/>
          <w:b/>
          <w:sz w:val="32"/>
          <w:szCs w:val="32"/>
        </w:rPr>
        <w:t>中央研究院公用儀器設施提供場地設備使用及研究服務收費標準修訂草案條文對照表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8"/>
        <w:gridCol w:w="3118"/>
        <w:gridCol w:w="2835"/>
      </w:tblGrid>
      <w:tr w:rsidR="00323598" w:rsidRPr="00E06B7E" w:rsidTr="008443B7">
        <w:trPr>
          <w:cantSplit/>
          <w:trHeight w:val="349"/>
          <w:jc w:val="center"/>
        </w:trPr>
        <w:tc>
          <w:tcPr>
            <w:tcW w:w="3118" w:type="dxa"/>
          </w:tcPr>
          <w:p w:rsidR="008443B7" w:rsidRPr="001C1FD2" w:rsidRDefault="00323598" w:rsidP="00E678CE">
            <w:pPr>
              <w:spacing w:beforeLines="50" w:before="120"/>
              <w:jc w:val="center"/>
              <w:rPr>
                <w:rFonts w:ascii="標楷體" w:hAnsi="標楷體"/>
                <w:b/>
                <w:szCs w:val="28"/>
              </w:rPr>
            </w:pPr>
            <w:r w:rsidRPr="001C1FD2">
              <w:rPr>
                <w:rFonts w:ascii="標楷體" w:hAnsi="標楷體" w:hint="eastAsia"/>
                <w:b/>
                <w:szCs w:val="28"/>
              </w:rPr>
              <w:t>修正條文</w:t>
            </w:r>
          </w:p>
        </w:tc>
        <w:tc>
          <w:tcPr>
            <w:tcW w:w="3118" w:type="dxa"/>
          </w:tcPr>
          <w:p w:rsidR="00323598" w:rsidRPr="001C1FD2" w:rsidRDefault="00323598" w:rsidP="00E678CE">
            <w:pPr>
              <w:spacing w:beforeLines="50" w:before="120"/>
              <w:jc w:val="center"/>
              <w:rPr>
                <w:rFonts w:ascii="標楷體" w:hAnsi="標楷體"/>
                <w:b/>
                <w:szCs w:val="28"/>
              </w:rPr>
            </w:pPr>
            <w:r w:rsidRPr="001C1FD2">
              <w:rPr>
                <w:rFonts w:ascii="標楷體" w:hAnsi="標楷體" w:hint="eastAsia"/>
                <w:b/>
                <w:szCs w:val="28"/>
              </w:rPr>
              <w:t>現行條文</w:t>
            </w:r>
          </w:p>
          <w:p w:rsidR="008443B7" w:rsidRPr="00E06B7E" w:rsidRDefault="00323598" w:rsidP="008443B7">
            <w:pPr>
              <w:jc w:val="center"/>
              <w:rPr>
                <w:rFonts w:ascii="標楷體" w:hAnsi="標楷體"/>
                <w:sz w:val="20"/>
              </w:rPr>
            </w:pPr>
            <w:r w:rsidRPr="000E64DF">
              <w:rPr>
                <w:rFonts w:ascii="標楷體" w:hAnsi="標楷體" w:hint="eastAsia"/>
                <w:sz w:val="20"/>
              </w:rPr>
              <w:t>民國10</w:t>
            </w:r>
            <w:r>
              <w:rPr>
                <w:rFonts w:ascii="標楷體" w:hAnsi="標楷體" w:hint="eastAsia"/>
                <w:sz w:val="20"/>
              </w:rPr>
              <w:t>2</w:t>
            </w:r>
            <w:r w:rsidRPr="000E64DF">
              <w:rPr>
                <w:rFonts w:ascii="標楷體" w:hAnsi="標楷體" w:hint="eastAsia"/>
                <w:sz w:val="20"/>
              </w:rPr>
              <w:t>年</w:t>
            </w:r>
            <w:r>
              <w:rPr>
                <w:rFonts w:ascii="標楷體" w:hAnsi="標楷體" w:hint="eastAsia"/>
                <w:sz w:val="20"/>
              </w:rPr>
              <w:t>8</w:t>
            </w:r>
            <w:r w:rsidRPr="000E64DF">
              <w:rPr>
                <w:rFonts w:ascii="標楷體" w:hAnsi="標楷體" w:hint="eastAsia"/>
                <w:sz w:val="20"/>
              </w:rPr>
              <w:t>月</w:t>
            </w:r>
            <w:r>
              <w:rPr>
                <w:rFonts w:ascii="標楷體" w:hAnsi="標楷體" w:hint="eastAsia"/>
                <w:sz w:val="20"/>
              </w:rPr>
              <w:t>7</w:t>
            </w:r>
            <w:r w:rsidRPr="000E64DF">
              <w:rPr>
                <w:rFonts w:ascii="標楷體" w:hAnsi="標楷體" w:hint="eastAsia"/>
                <w:sz w:val="20"/>
              </w:rPr>
              <w:t>日公布</w:t>
            </w:r>
          </w:p>
        </w:tc>
        <w:tc>
          <w:tcPr>
            <w:tcW w:w="2835" w:type="dxa"/>
          </w:tcPr>
          <w:p w:rsidR="00323598" w:rsidRPr="001C1FD2" w:rsidRDefault="00323598" w:rsidP="00E678CE">
            <w:pPr>
              <w:widowControl/>
              <w:spacing w:beforeLines="50" w:before="120"/>
              <w:jc w:val="center"/>
              <w:rPr>
                <w:rFonts w:ascii="標楷體" w:hAnsi="標楷體"/>
                <w:b/>
                <w:szCs w:val="28"/>
              </w:rPr>
            </w:pPr>
            <w:r w:rsidRPr="001C1FD2">
              <w:rPr>
                <w:rFonts w:ascii="標楷體" w:hAnsi="標楷體" w:hint="eastAsia"/>
                <w:b/>
                <w:szCs w:val="28"/>
              </w:rPr>
              <w:t>說明</w:t>
            </w:r>
          </w:p>
        </w:tc>
      </w:tr>
      <w:tr w:rsidR="00323598" w:rsidRPr="00E06B7E" w:rsidTr="008443B7">
        <w:trPr>
          <w:trHeight w:val="1215"/>
          <w:jc w:val="center"/>
        </w:trPr>
        <w:tc>
          <w:tcPr>
            <w:tcW w:w="3118" w:type="dxa"/>
          </w:tcPr>
          <w:p w:rsidR="00323598" w:rsidRPr="00E06B7E" w:rsidRDefault="00323598" w:rsidP="00285C76">
            <w:pPr>
              <w:rPr>
                <w:rFonts w:ascii="標楷體" w:hAnsi="標楷體"/>
                <w:sz w:val="20"/>
              </w:rPr>
            </w:pPr>
            <w:r w:rsidRPr="00E06B7E">
              <w:rPr>
                <w:rFonts w:ascii="標楷體" w:hAnsi="標楷體" w:hint="eastAsia"/>
                <w:sz w:val="20"/>
              </w:rPr>
              <w:t>第四條</w:t>
            </w:r>
          </w:p>
          <w:p w:rsidR="00323598" w:rsidRPr="00E06B7E" w:rsidRDefault="00323598" w:rsidP="00285C76">
            <w:pPr>
              <w:rPr>
                <w:rFonts w:ascii="標楷體" w:hAnsi="標楷體"/>
                <w:sz w:val="20"/>
              </w:rPr>
            </w:pPr>
            <w:r w:rsidRPr="00E06B7E">
              <w:rPr>
                <w:rFonts w:ascii="標楷體" w:hAnsi="標楷體" w:hint="eastAsia"/>
                <w:sz w:val="20"/>
              </w:rPr>
              <w:t>本院公用儀器設施提供使用收費基準如附表。</w:t>
            </w:r>
          </w:p>
          <w:p w:rsidR="00323598" w:rsidRPr="00E06B7E" w:rsidRDefault="00323598" w:rsidP="00285C76">
            <w:pPr>
              <w:rPr>
                <w:rFonts w:ascii="標楷體" w:hAnsi="標楷體"/>
                <w:sz w:val="20"/>
              </w:rPr>
            </w:pPr>
            <w:r w:rsidRPr="00F9296A">
              <w:rPr>
                <w:rFonts w:ascii="標楷體" w:hAnsi="標楷體" w:hint="eastAsia"/>
                <w:sz w:val="20"/>
              </w:rPr>
              <w:t>前項收費基準表未明定之項目，參照附表內相近服務項目來收費。</w:t>
            </w:r>
          </w:p>
        </w:tc>
        <w:tc>
          <w:tcPr>
            <w:tcW w:w="3118" w:type="dxa"/>
          </w:tcPr>
          <w:p w:rsidR="00323598" w:rsidRPr="00E06B7E" w:rsidRDefault="00323598" w:rsidP="00285C76">
            <w:pPr>
              <w:rPr>
                <w:rFonts w:ascii="標楷體" w:hAnsi="標楷體"/>
                <w:sz w:val="20"/>
              </w:rPr>
            </w:pPr>
            <w:r w:rsidRPr="00E06B7E">
              <w:rPr>
                <w:rFonts w:ascii="標楷體" w:hAnsi="標楷體" w:hint="eastAsia"/>
                <w:sz w:val="20"/>
              </w:rPr>
              <w:t>第四條</w:t>
            </w:r>
          </w:p>
          <w:p w:rsidR="00323598" w:rsidRPr="00196498" w:rsidRDefault="00323598" w:rsidP="00285C76">
            <w:pPr>
              <w:rPr>
                <w:rFonts w:ascii="標楷體" w:hAnsi="標楷體"/>
                <w:sz w:val="20"/>
              </w:rPr>
            </w:pPr>
            <w:r w:rsidRPr="00196498">
              <w:rPr>
                <w:rFonts w:ascii="標楷體" w:hAnsi="標楷體" w:hint="eastAsia"/>
                <w:sz w:val="20"/>
              </w:rPr>
              <w:t>本院公用儀器設施提供使用收費基準如附表。</w:t>
            </w:r>
          </w:p>
          <w:p w:rsidR="00323598" w:rsidRPr="00E06B7E" w:rsidRDefault="00323598" w:rsidP="00285C76">
            <w:pPr>
              <w:rPr>
                <w:rFonts w:ascii="標楷體" w:hAnsi="標楷體"/>
                <w:sz w:val="20"/>
              </w:rPr>
            </w:pPr>
            <w:r w:rsidRPr="00196498">
              <w:rPr>
                <w:rFonts w:ascii="標楷體" w:hAnsi="標楷體" w:hint="eastAsia"/>
                <w:sz w:val="20"/>
              </w:rPr>
              <w:t>前項收費基準表未明定之項目，參照附表內相近服務項目來收費。</w:t>
            </w:r>
          </w:p>
        </w:tc>
        <w:tc>
          <w:tcPr>
            <w:tcW w:w="2835" w:type="dxa"/>
          </w:tcPr>
          <w:p w:rsidR="00323598" w:rsidRPr="00E47AD1" w:rsidRDefault="00323598" w:rsidP="00285C76">
            <w:pPr>
              <w:spacing w:line="300" w:lineRule="exact"/>
              <w:rPr>
                <w:rFonts w:ascii="標楷體" w:hAnsi="標楷體"/>
                <w:sz w:val="20"/>
                <w:u w:val="single"/>
              </w:rPr>
            </w:pPr>
            <w:r w:rsidRPr="00E47AD1">
              <w:rPr>
                <w:rFonts w:ascii="標楷體" w:hAnsi="標楷體" w:hint="eastAsia"/>
                <w:sz w:val="20"/>
                <w:u w:val="single"/>
              </w:rPr>
              <w:t>因應新增服務項目及調整現有服務項目收費基準修改附表。</w:t>
            </w:r>
          </w:p>
        </w:tc>
      </w:tr>
    </w:tbl>
    <w:p w:rsidR="00323598" w:rsidRPr="000D2108" w:rsidRDefault="00323598" w:rsidP="007029D6">
      <w:pPr>
        <w:spacing w:beforeLines="100" w:before="240" w:afterLines="50" w:after="120"/>
        <w:rPr>
          <w:rFonts w:ascii="標楷體" w:hAnsi="標楷體"/>
          <w:szCs w:val="24"/>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2"/>
        <w:gridCol w:w="4390"/>
        <w:gridCol w:w="1279"/>
      </w:tblGrid>
      <w:tr w:rsidR="00323598" w:rsidRPr="000552F2" w:rsidTr="00003E90">
        <w:trPr>
          <w:cantSplit/>
          <w:trHeight w:val="349"/>
          <w:jc w:val="center"/>
        </w:trPr>
        <w:tc>
          <w:tcPr>
            <w:tcW w:w="4252" w:type="dxa"/>
          </w:tcPr>
          <w:p w:rsidR="00323598" w:rsidRPr="000552F2" w:rsidRDefault="00323598" w:rsidP="004A7493">
            <w:pPr>
              <w:spacing w:beforeLines="50" w:before="120"/>
              <w:jc w:val="center"/>
              <w:rPr>
                <w:rFonts w:ascii="標楷體" w:hAnsi="標楷體"/>
                <w:b/>
              </w:rPr>
            </w:pPr>
            <w:r w:rsidRPr="000552F2">
              <w:rPr>
                <w:rFonts w:ascii="標楷體" w:hAnsi="標楷體" w:hint="eastAsia"/>
                <w:b/>
              </w:rPr>
              <w:t>修正附表</w:t>
            </w:r>
          </w:p>
        </w:tc>
        <w:tc>
          <w:tcPr>
            <w:tcW w:w="4390" w:type="dxa"/>
          </w:tcPr>
          <w:p w:rsidR="00323598" w:rsidRDefault="00323598" w:rsidP="004A7493">
            <w:pPr>
              <w:spacing w:beforeLines="50" w:before="120"/>
              <w:jc w:val="center"/>
              <w:rPr>
                <w:rFonts w:ascii="標楷體" w:hAnsi="標楷體"/>
                <w:b/>
              </w:rPr>
            </w:pPr>
            <w:r w:rsidRPr="000552F2">
              <w:rPr>
                <w:rFonts w:ascii="標楷體" w:hAnsi="標楷體" w:hint="eastAsia"/>
                <w:b/>
              </w:rPr>
              <w:t>現行附表</w:t>
            </w:r>
          </w:p>
          <w:p w:rsidR="00323598" w:rsidRPr="00E1231B" w:rsidRDefault="00323598" w:rsidP="00285C76">
            <w:pPr>
              <w:jc w:val="center"/>
              <w:rPr>
                <w:rFonts w:ascii="標楷體" w:hAnsi="標楷體"/>
                <w:sz w:val="20"/>
              </w:rPr>
            </w:pPr>
            <w:r w:rsidRPr="00E1231B">
              <w:rPr>
                <w:rFonts w:ascii="標楷體" w:hAnsi="標楷體" w:hint="eastAsia"/>
                <w:sz w:val="20"/>
              </w:rPr>
              <w:t>民國102年8月7日公布</w:t>
            </w:r>
          </w:p>
        </w:tc>
        <w:tc>
          <w:tcPr>
            <w:tcW w:w="1279" w:type="dxa"/>
            <w:tcBorders>
              <w:top w:val="single" w:sz="4" w:space="0" w:color="auto"/>
              <w:left w:val="single" w:sz="4" w:space="0" w:color="auto"/>
              <w:bottom w:val="single" w:sz="4" w:space="0" w:color="auto"/>
              <w:right w:val="single" w:sz="4" w:space="0" w:color="auto"/>
            </w:tcBorders>
          </w:tcPr>
          <w:p w:rsidR="00323598" w:rsidRPr="000552F2" w:rsidRDefault="00323598" w:rsidP="004A7493">
            <w:pPr>
              <w:widowControl/>
              <w:spacing w:beforeLines="50" w:before="120"/>
              <w:jc w:val="center"/>
              <w:rPr>
                <w:rFonts w:ascii="標楷體" w:hAnsi="標楷體"/>
                <w:b/>
              </w:rPr>
            </w:pPr>
            <w:r w:rsidRPr="000552F2">
              <w:rPr>
                <w:rFonts w:ascii="標楷體" w:hAnsi="標楷體" w:hint="eastAsia"/>
                <w:b/>
              </w:rPr>
              <w:t>說明</w:t>
            </w:r>
          </w:p>
        </w:tc>
      </w:tr>
      <w:tr w:rsidR="00323598" w:rsidRPr="007029D6" w:rsidTr="00003E90">
        <w:trPr>
          <w:trHeight w:val="3818"/>
          <w:jc w:val="center"/>
        </w:trPr>
        <w:tc>
          <w:tcPr>
            <w:tcW w:w="4252" w:type="dxa"/>
          </w:tcPr>
          <w:p w:rsidR="00323598" w:rsidRPr="00E06B7E" w:rsidRDefault="00323598" w:rsidP="002E4DF4">
            <w:pPr>
              <w:pStyle w:val="-1"/>
              <w:spacing w:before="120" w:after="120" w:line="400" w:lineRule="exact"/>
              <w:ind w:leftChars="-240" w:left="-672" w:firstLineChars="320" w:firstLine="577"/>
              <w:jc w:val="center"/>
              <w:rPr>
                <w:b/>
                <w:sz w:val="18"/>
                <w:szCs w:val="18"/>
              </w:rPr>
            </w:pPr>
            <w:r w:rsidRPr="00E06B7E">
              <w:rPr>
                <w:rFonts w:hint="eastAsia"/>
                <w:b/>
                <w:sz w:val="18"/>
                <w:szCs w:val="18"/>
              </w:rPr>
              <w:t>附表：中央研究院公用儀器設施</w:t>
            </w:r>
            <w:r>
              <w:rPr>
                <w:rFonts w:hint="eastAsia"/>
                <w:b/>
                <w:sz w:val="18"/>
                <w:szCs w:val="18"/>
              </w:rPr>
              <w:t>使用</w:t>
            </w:r>
            <w:r w:rsidRPr="00E06B7E">
              <w:rPr>
                <w:rFonts w:hint="eastAsia"/>
                <w:b/>
                <w:sz w:val="18"/>
                <w:szCs w:val="18"/>
              </w:rPr>
              <w:t>收費基準表</w:t>
            </w:r>
          </w:p>
          <w:tbl>
            <w:tblPr>
              <w:tblW w:w="4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1984"/>
              <w:gridCol w:w="1361"/>
              <w:gridCol w:w="397"/>
            </w:tblGrid>
            <w:tr w:rsidR="00003E90" w:rsidRPr="00880DF1" w:rsidTr="007029D6">
              <w:trPr>
                <w:trHeight w:val="454"/>
              </w:trPr>
              <w:tc>
                <w:tcPr>
                  <w:tcW w:w="480" w:type="pct"/>
                  <w:vAlign w:val="center"/>
                </w:tcPr>
                <w:p w:rsidR="00323598" w:rsidRPr="00880DF1" w:rsidRDefault="00323598" w:rsidP="00285C76">
                  <w:pPr>
                    <w:snapToGrid w:val="0"/>
                    <w:spacing w:line="200" w:lineRule="exact"/>
                    <w:jc w:val="center"/>
                    <w:rPr>
                      <w:rFonts w:ascii="新細明體" w:hAnsi="新細明體" w:cs="Arial"/>
                      <w:b/>
                      <w:sz w:val="14"/>
                      <w:szCs w:val="14"/>
                    </w:rPr>
                  </w:pPr>
                  <w:r w:rsidRPr="00880DF1">
                    <w:rPr>
                      <w:rFonts w:ascii="新細明體" w:hAnsi="新細明體" w:cs="Arial" w:hint="eastAsia"/>
                      <w:b/>
                      <w:sz w:val="14"/>
                      <w:szCs w:val="14"/>
                    </w:rPr>
                    <w:t>編號</w:t>
                  </w:r>
                </w:p>
              </w:tc>
              <w:tc>
                <w:tcPr>
                  <w:tcW w:w="2397" w:type="pct"/>
                  <w:vAlign w:val="center"/>
                </w:tcPr>
                <w:p w:rsidR="00323598" w:rsidRPr="00880DF1" w:rsidRDefault="00323598" w:rsidP="00285C76">
                  <w:pPr>
                    <w:snapToGrid w:val="0"/>
                    <w:spacing w:line="200" w:lineRule="exact"/>
                    <w:jc w:val="center"/>
                    <w:rPr>
                      <w:rFonts w:ascii="新細明體" w:hAnsi="新細明體" w:cs="Arial"/>
                      <w:b/>
                      <w:sz w:val="14"/>
                      <w:szCs w:val="14"/>
                    </w:rPr>
                  </w:pPr>
                  <w:r w:rsidRPr="00880DF1">
                    <w:rPr>
                      <w:rFonts w:ascii="新細明體" w:hAnsi="新細明體" w:cs="Arial"/>
                      <w:b/>
                      <w:sz w:val="14"/>
                      <w:szCs w:val="14"/>
                    </w:rPr>
                    <w:t>服務項目</w:t>
                  </w:r>
                </w:p>
              </w:tc>
              <w:tc>
                <w:tcPr>
                  <w:tcW w:w="1644" w:type="pct"/>
                  <w:vAlign w:val="center"/>
                </w:tcPr>
                <w:p w:rsidR="00323598" w:rsidRPr="00880DF1" w:rsidRDefault="00323598" w:rsidP="00285C76">
                  <w:pPr>
                    <w:snapToGrid w:val="0"/>
                    <w:spacing w:line="200" w:lineRule="exact"/>
                    <w:jc w:val="center"/>
                    <w:rPr>
                      <w:rFonts w:ascii="新細明體" w:hAnsi="新細明體" w:cs="Arial"/>
                      <w:b/>
                      <w:sz w:val="14"/>
                      <w:szCs w:val="14"/>
                    </w:rPr>
                  </w:pPr>
                  <w:r w:rsidRPr="00880DF1">
                    <w:rPr>
                      <w:rFonts w:ascii="新細明體" w:hAnsi="新細明體" w:cs="Arial"/>
                      <w:b/>
                      <w:sz w:val="14"/>
                      <w:szCs w:val="14"/>
                    </w:rPr>
                    <w:t>收費基準</w:t>
                  </w:r>
                </w:p>
                <w:p w:rsidR="00003E90" w:rsidRPr="00880DF1" w:rsidRDefault="00323598" w:rsidP="00003E90">
                  <w:pPr>
                    <w:snapToGrid w:val="0"/>
                    <w:spacing w:line="200" w:lineRule="exact"/>
                    <w:jc w:val="center"/>
                    <w:rPr>
                      <w:rFonts w:ascii="新細明體" w:hAnsi="新細明體" w:cs="Arial"/>
                      <w:b/>
                      <w:sz w:val="14"/>
                      <w:szCs w:val="14"/>
                    </w:rPr>
                  </w:pPr>
                  <w:r w:rsidRPr="00880DF1">
                    <w:rPr>
                      <w:rFonts w:ascii="新細明體" w:hAnsi="新細明體" w:cs="Arial"/>
                      <w:b/>
                      <w:sz w:val="14"/>
                      <w:szCs w:val="14"/>
                    </w:rPr>
                    <w:t>〈以新臺幣計價〉</w:t>
                  </w:r>
                </w:p>
              </w:tc>
              <w:tc>
                <w:tcPr>
                  <w:tcW w:w="480" w:type="pct"/>
                  <w:vAlign w:val="center"/>
                </w:tcPr>
                <w:p w:rsidR="00323598" w:rsidRPr="00880DF1" w:rsidRDefault="00323598" w:rsidP="00285C76">
                  <w:pPr>
                    <w:snapToGrid w:val="0"/>
                    <w:spacing w:line="200" w:lineRule="exact"/>
                    <w:jc w:val="distribute"/>
                    <w:rPr>
                      <w:rFonts w:ascii="新細明體" w:hAnsi="新細明體" w:cs="Arial"/>
                      <w:b/>
                      <w:sz w:val="14"/>
                      <w:szCs w:val="14"/>
                    </w:rPr>
                  </w:pPr>
                  <w:r w:rsidRPr="00880DF1">
                    <w:rPr>
                      <w:rFonts w:ascii="新細明體" w:hAnsi="新細明體" w:cs="Arial"/>
                      <w:b/>
                      <w:sz w:val="14"/>
                      <w:szCs w:val="14"/>
                    </w:rPr>
                    <w:t>備註</w:t>
                  </w:r>
                </w:p>
              </w:tc>
            </w:tr>
            <w:tr w:rsidR="00003E90" w:rsidRPr="00880DF1" w:rsidTr="007029D6">
              <w:trPr>
                <w:trHeight w:val="454"/>
              </w:trPr>
              <w:tc>
                <w:tcPr>
                  <w:tcW w:w="480" w:type="pct"/>
                  <w:vAlign w:val="center"/>
                </w:tcPr>
                <w:p w:rsidR="00323598" w:rsidRPr="00880DF1" w:rsidRDefault="00323598" w:rsidP="00285C76">
                  <w:pPr>
                    <w:snapToGrid w:val="0"/>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1</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化學所低溫電顯實驗</w:t>
                  </w:r>
                  <w:r w:rsidRPr="00880DF1">
                    <w:rPr>
                      <w:rFonts w:ascii="新細明體" w:hAnsi="新細明體" w:cs="Arial" w:hint="eastAsia"/>
                      <w:sz w:val="14"/>
                      <w:szCs w:val="14"/>
                    </w:rPr>
                    <w:t xml:space="preserve"> </w:t>
                  </w:r>
                  <w:r w:rsidRPr="00880DF1">
                    <w:rPr>
                      <w:rFonts w:ascii="新細明體" w:hAnsi="新細明體" w:cs="Arial"/>
                      <w:sz w:val="14"/>
                      <w:szCs w:val="14"/>
                    </w:rPr>
                    <w:t>(</w:t>
                  </w:r>
                  <w:r w:rsidRPr="00880DF1">
                    <w:rPr>
                      <w:rFonts w:ascii="新細明體" w:hAnsi="新細明體" w:cs="Arial"/>
                      <w:sz w:val="14"/>
                      <w:szCs w:val="14"/>
                    </w:rPr>
                    <w:t>每</w:t>
                  </w:r>
                  <w:r w:rsidRPr="00880DF1">
                    <w:rPr>
                      <w:rFonts w:ascii="新細明體" w:hAnsi="新細明體" w:cs="Arial" w:hint="eastAsia"/>
                      <w:sz w:val="14"/>
                      <w:szCs w:val="14"/>
                    </w:rPr>
                    <w:t>件</w:t>
                  </w:r>
                  <w:r w:rsidRPr="00880DF1">
                    <w:rPr>
                      <w:rFonts w:ascii="新細明體" w:hAnsi="新細明體" w:cs="Arial"/>
                      <w:sz w:val="14"/>
                      <w:szCs w:val="14"/>
                    </w:rPr>
                    <w:t>樣品</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 xml:space="preserve">  10,000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5,300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2</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化學所核磁共振儀器使用</w:t>
                  </w:r>
                  <w:r w:rsidRPr="00880DF1">
                    <w:rPr>
                      <w:rFonts w:ascii="新細明體" w:hAnsi="新細明體" w:cs="Arial"/>
                      <w:sz w:val="14"/>
                      <w:szCs w:val="14"/>
                    </w:rPr>
                    <w:t xml:space="preserve"> (</w:t>
                  </w:r>
                  <w:r w:rsidRPr="00880DF1">
                    <w:rPr>
                      <w:rFonts w:ascii="新細明體" w:hAnsi="新細明體" w:cs="Arial"/>
                      <w:sz w:val="14"/>
                      <w:szCs w:val="14"/>
                    </w:rPr>
                    <w:t>每小時</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2,300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1,210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3</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BCF Zetasizer </w:t>
                  </w:r>
                  <w:r w:rsidRPr="00880DF1">
                    <w:rPr>
                      <w:rFonts w:ascii="新細明體" w:hAnsi="新細明體" w:cs="Arial" w:hint="eastAsia"/>
                      <w:sz w:val="14"/>
                      <w:szCs w:val="14"/>
                    </w:rPr>
                    <w:t>儀器使用</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每日</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2,</w:t>
                  </w:r>
                  <w:r w:rsidRPr="00880DF1">
                    <w:rPr>
                      <w:rFonts w:ascii="新細明體" w:hAnsi="新細明體" w:cs="Arial" w:hint="eastAsia"/>
                      <w:sz w:val="14"/>
                      <w:szCs w:val="14"/>
                    </w:rPr>
                    <w:t>3</w:t>
                  </w:r>
                  <w:r w:rsidRPr="00880DF1">
                    <w:rPr>
                      <w:rFonts w:ascii="新細明體" w:hAnsi="新細明體" w:cs="Arial"/>
                      <w:sz w:val="14"/>
                      <w:szCs w:val="14"/>
                    </w:rPr>
                    <w:t>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1</w:t>
                  </w:r>
                  <w:r w:rsidRPr="00880DF1">
                    <w:rPr>
                      <w:rFonts w:ascii="新細明體" w:hAnsi="新細明體" w:cs="Arial" w:hint="eastAsia"/>
                      <w:sz w:val="14"/>
                      <w:szCs w:val="14"/>
                    </w:rPr>
                    <w:t>,</w:t>
                  </w:r>
                  <w:r w:rsidRPr="00880DF1">
                    <w:rPr>
                      <w:rFonts w:ascii="新細明體" w:hAnsi="新細明體" w:cs="Arial"/>
                      <w:sz w:val="14"/>
                      <w:szCs w:val="14"/>
                    </w:rPr>
                    <w:t>4</w:t>
                  </w:r>
                  <w:r w:rsidRPr="00880DF1">
                    <w:rPr>
                      <w:rFonts w:ascii="新細明體" w:hAnsi="新細明體" w:cs="Arial" w:hint="eastAsia"/>
                      <w:sz w:val="14"/>
                      <w:szCs w:val="14"/>
                    </w:rPr>
                    <w:t>0</w:t>
                  </w:r>
                  <w:r w:rsidRPr="00880DF1">
                    <w:rPr>
                      <w:rFonts w:ascii="新細明體" w:hAnsi="新細明體" w:cs="Arial"/>
                      <w:sz w:val="14"/>
                      <w:szCs w:val="14"/>
                    </w:rPr>
                    <w:t>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4</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BCF</w:t>
                  </w:r>
                  <w:r w:rsidRPr="00880DF1">
                    <w:rPr>
                      <w:rFonts w:ascii="新細明體" w:hAnsi="新細明體" w:cs="Arial"/>
                      <w:sz w:val="14"/>
                      <w:szCs w:val="14"/>
                    </w:rPr>
                    <w:t>生物物理</w:t>
                  </w:r>
                  <w:r w:rsidRPr="00880DF1">
                    <w:rPr>
                      <w:rFonts w:ascii="新細明體" w:hAnsi="新細明體" w:cs="Arial" w:hint="eastAsia"/>
                      <w:sz w:val="14"/>
                      <w:szCs w:val="14"/>
                    </w:rPr>
                    <w:t>M104</w:t>
                  </w:r>
                  <w:r w:rsidRPr="00880DF1">
                    <w:rPr>
                      <w:rFonts w:ascii="新細明體" w:hAnsi="新細明體" w:cs="Arial"/>
                      <w:sz w:val="14"/>
                      <w:szCs w:val="14"/>
                    </w:rPr>
                    <w:t>儀器訓練課程</w:t>
                  </w:r>
                  <w:r w:rsidRPr="00880DF1">
                    <w:rPr>
                      <w:rFonts w:ascii="新細明體" w:hAnsi="新細明體" w:cs="Arial"/>
                      <w:sz w:val="14"/>
                      <w:szCs w:val="14"/>
                    </w:rPr>
                    <w:t xml:space="preserve"> (</w:t>
                  </w:r>
                  <w:r w:rsidRPr="00880DF1">
                    <w:rPr>
                      <w:rFonts w:ascii="新細明體" w:hAnsi="新細明體" w:cs="Arial"/>
                      <w:sz w:val="14"/>
                      <w:szCs w:val="14"/>
                    </w:rPr>
                    <w:t>每人次</w:t>
                  </w:r>
                  <w:r w:rsidRPr="00880DF1">
                    <w:rPr>
                      <w:rFonts w:ascii="新細明體" w:hAnsi="新細明體" w:cs="Arial"/>
                      <w:sz w:val="14"/>
                      <w:szCs w:val="14"/>
                    </w:rPr>
                    <w:t xml:space="preserve">) </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1</w:t>
                  </w:r>
                  <w:r w:rsidRPr="00880DF1">
                    <w:rPr>
                      <w:rFonts w:ascii="新細明體" w:hAnsi="新細明體" w:cs="Arial"/>
                      <w:sz w:val="14"/>
                      <w:szCs w:val="14"/>
                    </w:rPr>
                    <w:t>,</w:t>
                  </w:r>
                  <w:r w:rsidRPr="00880DF1">
                    <w:rPr>
                      <w:rFonts w:ascii="新細明體" w:hAnsi="新細明體" w:cs="Arial" w:hint="eastAsia"/>
                      <w:sz w:val="14"/>
                      <w:szCs w:val="14"/>
                    </w:rPr>
                    <w:t>7</w:t>
                  </w:r>
                  <w:r w:rsidRPr="00880DF1">
                    <w:rPr>
                      <w:rFonts w:ascii="新細明體" w:hAnsi="新細明體" w:cs="Arial"/>
                      <w:sz w:val="14"/>
                      <w:szCs w:val="14"/>
                    </w:rPr>
                    <w:t>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1</w:t>
                  </w:r>
                  <w:r w:rsidRPr="00880DF1">
                    <w:rPr>
                      <w:rFonts w:ascii="新細明體" w:hAnsi="新細明體" w:cs="Arial" w:hint="eastAsia"/>
                      <w:sz w:val="14"/>
                      <w:szCs w:val="14"/>
                    </w:rPr>
                    <w:t>,10</w:t>
                  </w:r>
                  <w:r w:rsidRPr="00880DF1">
                    <w:rPr>
                      <w:rFonts w:ascii="新細明體" w:hAnsi="新細明體" w:cs="Arial"/>
                      <w:sz w:val="14"/>
                      <w:szCs w:val="14"/>
                    </w:rPr>
                    <w:t>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5</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BCF</w:t>
                  </w:r>
                  <w:r w:rsidRPr="00880DF1">
                    <w:rPr>
                      <w:rFonts w:ascii="新細明體" w:hAnsi="新細明體" w:cs="Arial"/>
                      <w:sz w:val="14"/>
                      <w:szCs w:val="14"/>
                    </w:rPr>
                    <w:t>生物物理儀器使用認證</w:t>
                  </w:r>
                  <w:r w:rsidRPr="00880DF1">
                    <w:rPr>
                      <w:rFonts w:ascii="新細明體" w:hAnsi="新細明體" w:cs="Arial"/>
                      <w:sz w:val="14"/>
                      <w:szCs w:val="14"/>
                    </w:rPr>
                    <w:t xml:space="preserve"> (</w:t>
                  </w:r>
                  <w:r w:rsidRPr="00880DF1">
                    <w:rPr>
                      <w:rFonts w:ascii="新細明體" w:hAnsi="新細明體" w:cs="Arial"/>
                      <w:sz w:val="14"/>
                      <w:szCs w:val="14"/>
                    </w:rPr>
                    <w:t>每人次</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3,600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2,300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6</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BCF</w:t>
                  </w:r>
                  <w:r w:rsidRPr="00880DF1">
                    <w:rPr>
                      <w:rFonts w:ascii="新細明體" w:hAnsi="新細明體" w:cs="Arial"/>
                      <w:sz w:val="14"/>
                      <w:szCs w:val="14"/>
                    </w:rPr>
                    <w:t>圓二色光譜儀代測實驗</w:t>
                  </w:r>
                  <w:r w:rsidRPr="00880DF1">
                    <w:rPr>
                      <w:rFonts w:ascii="新細明體" w:hAnsi="新細明體" w:cs="Arial"/>
                      <w:sz w:val="14"/>
                      <w:szCs w:val="14"/>
                    </w:rPr>
                    <w:t xml:space="preserve"> (</w:t>
                  </w:r>
                  <w:r w:rsidRPr="00880DF1">
                    <w:rPr>
                      <w:rFonts w:ascii="新細明體" w:hAnsi="新細明體" w:cs="Arial"/>
                      <w:sz w:val="14"/>
                      <w:szCs w:val="14"/>
                    </w:rPr>
                    <w:t>每件樣品</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800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500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7</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BCF</w:t>
                  </w:r>
                  <w:r w:rsidRPr="00880DF1">
                    <w:rPr>
                      <w:rFonts w:ascii="新細明體" w:hAnsi="新細明體" w:cs="Arial"/>
                      <w:sz w:val="14"/>
                      <w:szCs w:val="14"/>
                    </w:rPr>
                    <w:t>分析型超高速離心機代測</w:t>
                  </w:r>
                  <w:r w:rsidRPr="00880DF1">
                    <w:rPr>
                      <w:rFonts w:ascii="新細明體" w:hAnsi="新細明體" w:cs="Arial" w:hint="eastAsia"/>
                      <w:sz w:val="14"/>
                      <w:szCs w:val="14"/>
                    </w:rPr>
                    <w:t>SV</w:t>
                  </w:r>
                  <w:r w:rsidRPr="00880DF1">
                    <w:rPr>
                      <w:rFonts w:ascii="新細明體" w:hAnsi="新細明體" w:cs="Arial"/>
                      <w:sz w:val="14"/>
                      <w:szCs w:val="14"/>
                    </w:rPr>
                    <w:t>實驗</w:t>
                  </w:r>
                  <w:r w:rsidRPr="00880DF1">
                    <w:rPr>
                      <w:rFonts w:ascii="新細明體" w:hAnsi="新細明體" w:cs="Arial"/>
                      <w:sz w:val="14"/>
                      <w:szCs w:val="14"/>
                    </w:rPr>
                    <w:t xml:space="preserve"> (</w:t>
                  </w:r>
                  <w:r w:rsidRPr="00880DF1">
                    <w:rPr>
                      <w:rFonts w:ascii="新細明體" w:hAnsi="新細明體" w:cs="Arial"/>
                      <w:sz w:val="14"/>
                      <w:szCs w:val="14"/>
                    </w:rPr>
                    <w:t>每</w:t>
                  </w:r>
                  <w:r w:rsidRPr="00880DF1">
                    <w:rPr>
                      <w:rFonts w:ascii="新細明體" w:hAnsi="新細明體" w:cs="Arial" w:hint="eastAsia"/>
                      <w:sz w:val="14"/>
                      <w:szCs w:val="14"/>
                    </w:rPr>
                    <w:t>次實驗</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8,</w:t>
                  </w:r>
                  <w:r w:rsidRPr="00880DF1">
                    <w:rPr>
                      <w:rFonts w:ascii="新細明體" w:hAnsi="新細明體" w:cs="Arial" w:hint="eastAsia"/>
                      <w:sz w:val="14"/>
                      <w:szCs w:val="14"/>
                    </w:rPr>
                    <w:t>2</w:t>
                  </w:r>
                  <w:r w:rsidRPr="00880DF1">
                    <w:rPr>
                      <w:rFonts w:ascii="新細明體" w:hAnsi="新細明體" w:cs="Arial"/>
                      <w:sz w:val="14"/>
                      <w:szCs w:val="14"/>
                    </w:rPr>
                    <w:t>00</w:t>
                  </w:r>
                </w:p>
                <w:p w:rsidR="00323598" w:rsidRPr="00880DF1" w:rsidRDefault="00323598" w:rsidP="00285C76">
                  <w:pPr>
                    <w:snapToGrid w:val="0"/>
                    <w:spacing w:line="200" w:lineRule="exact"/>
                    <w:ind w:firstLineChars="30" w:firstLine="42"/>
                    <w:jc w:val="right"/>
                    <w:rPr>
                      <w:rFonts w:ascii="新細明體" w:hAnsi="新細明體" w:cs="Arial"/>
                      <w:sz w:val="14"/>
                      <w:szCs w:val="14"/>
                    </w:rPr>
                  </w:pPr>
                  <w:r w:rsidRPr="00880DF1">
                    <w:rPr>
                      <w:rFonts w:ascii="新細明體" w:hAnsi="新細明體" w:cs="Arial"/>
                      <w:sz w:val="14"/>
                      <w:szCs w:val="14"/>
                    </w:rPr>
                    <w:t>4,500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lastRenderedPageBreak/>
                    <w:t>8</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生化所</w:t>
                  </w:r>
                  <w:r w:rsidRPr="00880DF1">
                    <w:rPr>
                      <w:rFonts w:ascii="新細明體" w:hAnsi="新細明體" w:cs="Arial" w:hint="eastAsia"/>
                      <w:sz w:val="14"/>
                      <w:szCs w:val="14"/>
                    </w:rPr>
                    <w:t>Orbitrap XL</w:t>
                  </w:r>
                  <w:r w:rsidRPr="00880DF1">
                    <w:rPr>
                      <w:rFonts w:ascii="新細明體" w:hAnsi="新細明體" w:cs="Arial" w:hint="eastAsia"/>
                      <w:sz w:val="14"/>
                      <w:szCs w:val="14"/>
                    </w:rPr>
                    <w:t>質譜儀分析實驗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1</w:t>
                  </w:r>
                  <w:r w:rsidRPr="00880DF1">
                    <w:rPr>
                      <w:rFonts w:ascii="新細明體" w:hAnsi="新細明體" w:cs="Arial"/>
                      <w:sz w:val="14"/>
                      <w:szCs w:val="14"/>
                    </w:rPr>
                    <w:t>,000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5</w:t>
                  </w:r>
                  <w:r w:rsidRPr="00880DF1">
                    <w:rPr>
                      <w:rFonts w:ascii="新細明體" w:hAnsi="新細明體" w:cs="Arial" w:hint="eastAsia"/>
                      <w:sz w:val="14"/>
                      <w:szCs w:val="14"/>
                    </w:rPr>
                    <w:t>0</w:t>
                  </w:r>
                  <w:r w:rsidRPr="00880DF1">
                    <w:rPr>
                      <w:rFonts w:ascii="新細明體" w:hAnsi="新細明體" w:cs="Arial"/>
                      <w:sz w:val="14"/>
                      <w:szCs w:val="14"/>
                    </w:rPr>
                    <w:t>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9</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生醫所流式細胞儀分選實驗</w:t>
                  </w:r>
                  <w:r w:rsidRPr="00880DF1">
                    <w:rPr>
                      <w:rFonts w:ascii="新細明體" w:hAnsi="新細明體" w:cs="Arial"/>
                      <w:sz w:val="14"/>
                      <w:szCs w:val="14"/>
                    </w:rPr>
                    <w:t xml:space="preserve"> (</w:t>
                  </w:r>
                  <w:r w:rsidRPr="00880DF1">
                    <w:rPr>
                      <w:rFonts w:ascii="新細明體" w:hAnsi="新細明體" w:cs="Arial"/>
                      <w:sz w:val="14"/>
                      <w:szCs w:val="14"/>
                    </w:rPr>
                    <w:t>每小時</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 xml:space="preserve">  2,600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1,600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10</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生醫所核酸定序實驗</w:t>
                  </w:r>
                  <w:r w:rsidRPr="00880DF1">
                    <w:rPr>
                      <w:rFonts w:ascii="新細明體" w:hAnsi="新細明體" w:cs="Arial"/>
                      <w:sz w:val="14"/>
                      <w:szCs w:val="14"/>
                    </w:rPr>
                    <w:t xml:space="preserve"> (</w:t>
                  </w:r>
                  <w:r w:rsidRPr="00880DF1">
                    <w:rPr>
                      <w:rFonts w:ascii="新細明體" w:hAnsi="新細明體" w:cs="Arial"/>
                      <w:sz w:val="14"/>
                      <w:szCs w:val="14"/>
                    </w:rPr>
                    <w:t>每件樣品</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 xml:space="preserve"> 780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440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11</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物理所</w:t>
                  </w:r>
                  <w:r w:rsidRPr="00880DF1">
                    <w:rPr>
                      <w:rFonts w:ascii="新細明體" w:hAnsi="新細明體" w:cs="Arial"/>
                      <w:sz w:val="14"/>
                      <w:szCs w:val="14"/>
                    </w:rPr>
                    <w:t>X</w:t>
                  </w:r>
                  <w:r w:rsidRPr="00880DF1">
                    <w:rPr>
                      <w:rFonts w:ascii="新細明體" w:hAnsi="新細明體" w:cs="Arial"/>
                      <w:sz w:val="14"/>
                      <w:szCs w:val="14"/>
                    </w:rPr>
                    <w:t>光射線螢光光譜儀儀器使用</w:t>
                  </w:r>
                  <w:r w:rsidRPr="00880DF1">
                    <w:rPr>
                      <w:rFonts w:ascii="新細明體" w:hAnsi="新細明體" w:cs="Arial"/>
                      <w:sz w:val="14"/>
                      <w:szCs w:val="14"/>
                    </w:rPr>
                    <w:t xml:space="preserve"> (</w:t>
                  </w:r>
                  <w:r w:rsidRPr="00880DF1">
                    <w:rPr>
                      <w:rFonts w:ascii="新細明體" w:hAnsi="新細明體" w:cs="Arial"/>
                      <w:sz w:val="14"/>
                      <w:szCs w:val="14"/>
                    </w:rPr>
                    <w:t>每小時</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2,400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1,700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12</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物理所三環</w:t>
                  </w:r>
                  <w:r w:rsidRPr="00880DF1">
                    <w:rPr>
                      <w:rFonts w:ascii="新細明體" w:hAnsi="新細明體" w:cs="Arial"/>
                      <w:sz w:val="14"/>
                      <w:szCs w:val="14"/>
                    </w:rPr>
                    <w:t>X</w:t>
                  </w:r>
                  <w:r w:rsidRPr="00880DF1">
                    <w:rPr>
                      <w:rFonts w:ascii="新細明體" w:hAnsi="新細明體" w:cs="Arial"/>
                      <w:sz w:val="14"/>
                      <w:szCs w:val="14"/>
                    </w:rPr>
                    <w:t>光繞射儀儀器使用</w:t>
                  </w:r>
                  <w:r w:rsidRPr="00880DF1">
                    <w:rPr>
                      <w:rFonts w:ascii="新細明體" w:hAnsi="新細明體" w:cs="Arial"/>
                      <w:sz w:val="14"/>
                      <w:szCs w:val="14"/>
                    </w:rPr>
                    <w:t xml:space="preserve"> (</w:t>
                  </w:r>
                  <w:r w:rsidRPr="00880DF1">
                    <w:rPr>
                      <w:rFonts w:ascii="新細明體" w:hAnsi="新細明體" w:cs="Arial"/>
                      <w:sz w:val="14"/>
                      <w:szCs w:val="14"/>
                    </w:rPr>
                    <w:t>每小時</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2,300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1,500 (</w:t>
                  </w:r>
                  <w:r w:rsidRPr="00880DF1">
                    <w:rPr>
                      <w:rFonts w:ascii="新細明體" w:hAnsi="新細明體" w:cs="Arial"/>
                      <w:sz w:val="14"/>
                      <w:szCs w:val="14"/>
                    </w:rPr>
                    <w:t>學術機構</w:t>
                  </w:r>
                  <w:r w:rsidRPr="00880DF1">
                    <w:rPr>
                      <w:rFonts w:ascii="新細明體" w:hAnsi="新細明體" w:cs="Arial"/>
                      <w:sz w:val="14"/>
                      <w:szCs w:val="14"/>
                    </w:rPr>
                    <w:t xml:space="preserve">) </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13</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細生所</w:t>
                  </w:r>
                  <w:r w:rsidRPr="00880DF1">
                    <w:rPr>
                      <w:rFonts w:ascii="新細明體" w:hAnsi="新細明體" w:cs="Arial"/>
                      <w:sz w:val="14"/>
                      <w:szCs w:val="14"/>
                    </w:rPr>
                    <w:t>TEM</w:t>
                  </w:r>
                  <w:r w:rsidRPr="00880DF1">
                    <w:rPr>
                      <w:rFonts w:ascii="新細明體" w:hAnsi="新細明體" w:cs="Arial"/>
                      <w:sz w:val="14"/>
                      <w:szCs w:val="14"/>
                    </w:rPr>
                    <w:t>樣品前處理</w:t>
                  </w:r>
                  <w:r w:rsidRPr="00880DF1">
                    <w:rPr>
                      <w:rFonts w:ascii="新細明體" w:hAnsi="新細明體" w:cs="Arial"/>
                      <w:sz w:val="14"/>
                      <w:szCs w:val="14"/>
                    </w:rPr>
                    <w:t xml:space="preserve"> (</w:t>
                  </w:r>
                  <w:r w:rsidRPr="00880DF1">
                    <w:rPr>
                      <w:rFonts w:ascii="新細明體" w:hAnsi="新細明體" w:cs="Arial"/>
                      <w:sz w:val="14"/>
                      <w:szCs w:val="14"/>
                    </w:rPr>
                    <w:t>每次實驗</w:t>
                  </w:r>
                  <w:r w:rsidRPr="00880DF1">
                    <w:rPr>
                      <w:rFonts w:ascii="新細明體" w:hAnsi="新細明體" w:cs="Arial"/>
                      <w:sz w:val="14"/>
                      <w:szCs w:val="14"/>
                    </w:rPr>
                    <w:t xml:space="preserve">) </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7,900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7,450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14</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細生所</w:t>
                  </w:r>
                  <w:r w:rsidRPr="00880DF1">
                    <w:rPr>
                      <w:rFonts w:ascii="新細明體" w:hAnsi="新細明體" w:cs="Arial"/>
                      <w:sz w:val="14"/>
                      <w:szCs w:val="14"/>
                    </w:rPr>
                    <w:t>TEM</w:t>
                  </w:r>
                  <w:r w:rsidRPr="00880DF1">
                    <w:rPr>
                      <w:rFonts w:ascii="新細明體" w:hAnsi="新細明體" w:cs="Arial"/>
                      <w:sz w:val="14"/>
                      <w:szCs w:val="14"/>
                    </w:rPr>
                    <w:t>上機攝像</w:t>
                  </w:r>
                  <w:r w:rsidRPr="00880DF1">
                    <w:rPr>
                      <w:rFonts w:ascii="新細明體" w:hAnsi="新細明體" w:cs="Arial"/>
                      <w:sz w:val="14"/>
                      <w:szCs w:val="14"/>
                    </w:rPr>
                    <w:t xml:space="preserve"> (</w:t>
                  </w:r>
                  <w:r w:rsidRPr="00880DF1">
                    <w:rPr>
                      <w:rFonts w:ascii="新細明體" w:hAnsi="新細明體" w:cs="Arial"/>
                      <w:sz w:val="14"/>
                      <w:szCs w:val="14"/>
                    </w:rPr>
                    <w:t>每小時</w:t>
                  </w:r>
                  <w:r w:rsidRPr="00880DF1">
                    <w:rPr>
                      <w:rFonts w:ascii="新細明體" w:hAnsi="新細明體" w:cs="Arial"/>
                      <w:sz w:val="14"/>
                      <w:szCs w:val="14"/>
                    </w:rPr>
                    <w:t xml:space="preserve">) </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4,700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3,350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15</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細生所</w:t>
                  </w:r>
                  <w:r w:rsidRPr="00880DF1">
                    <w:rPr>
                      <w:rFonts w:ascii="新細明體" w:hAnsi="新細明體" w:cs="Arial"/>
                      <w:sz w:val="14"/>
                      <w:szCs w:val="14"/>
                    </w:rPr>
                    <w:t>SEM</w:t>
                  </w:r>
                  <w:r w:rsidRPr="00880DF1">
                    <w:rPr>
                      <w:rFonts w:ascii="新細明體" w:hAnsi="新細明體" w:cs="Arial"/>
                      <w:sz w:val="14"/>
                      <w:szCs w:val="14"/>
                    </w:rPr>
                    <w:t>樣品前處理</w:t>
                  </w:r>
                  <w:r w:rsidRPr="00880DF1">
                    <w:rPr>
                      <w:rFonts w:ascii="新細明體" w:hAnsi="新細明體" w:cs="Arial"/>
                      <w:sz w:val="14"/>
                      <w:szCs w:val="14"/>
                    </w:rPr>
                    <w:t xml:space="preserve"> (</w:t>
                  </w:r>
                  <w:r w:rsidRPr="00880DF1">
                    <w:rPr>
                      <w:rFonts w:ascii="新細明體" w:hAnsi="新細明體" w:cs="Arial"/>
                      <w:sz w:val="14"/>
                      <w:szCs w:val="14"/>
                    </w:rPr>
                    <w:t>每次實驗</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3,900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3,450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16</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細生所</w:t>
                  </w:r>
                  <w:r w:rsidRPr="00880DF1">
                    <w:rPr>
                      <w:rFonts w:ascii="新細明體" w:hAnsi="新細明體" w:cs="Arial"/>
                      <w:sz w:val="14"/>
                      <w:szCs w:val="14"/>
                    </w:rPr>
                    <w:t>SEM</w:t>
                  </w:r>
                  <w:r w:rsidRPr="00880DF1">
                    <w:rPr>
                      <w:rFonts w:ascii="新細明體" w:hAnsi="新細明體" w:cs="Arial"/>
                      <w:sz w:val="14"/>
                      <w:szCs w:val="14"/>
                    </w:rPr>
                    <w:t>上機攝像</w:t>
                  </w:r>
                  <w:r w:rsidRPr="00880DF1">
                    <w:rPr>
                      <w:rFonts w:ascii="新細明體" w:hAnsi="新細明體" w:cs="Arial"/>
                      <w:sz w:val="14"/>
                      <w:szCs w:val="14"/>
                    </w:rPr>
                    <w:t xml:space="preserve"> (</w:t>
                  </w:r>
                  <w:r w:rsidRPr="00880DF1">
                    <w:rPr>
                      <w:rFonts w:ascii="新細明體" w:hAnsi="新細明體" w:cs="Arial"/>
                      <w:sz w:val="14"/>
                      <w:szCs w:val="14"/>
                    </w:rPr>
                    <w:t>每小時</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4,700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3,350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17</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w:t>
                  </w:r>
                  <w:r w:rsidRPr="00880DF1">
                    <w:rPr>
                      <w:rFonts w:ascii="新細明體" w:hAnsi="新細明體" w:cs="Arial" w:hint="eastAsia"/>
                      <w:sz w:val="14"/>
                      <w:szCs w:val="14"/>
                    </w:rPr>
                    <w:t>真核生物基因表達</w:t>
                  </w:r>
                  <w:r w:rsidRPr="00880DF1">
                    <w:rPr>
                      <w:rFonts w:ascii="新細明體" w:hAnsi="新細明體" w:cs="Arial"/>
                      <w:sz w:val="14"/>
                      <w:szCs w:val="14"/>
                    </w:rPr>
                    <w:t>3'-IVT</w:t>
                  </w:r>
                  <w:r w:rsidRPr="00880DF1">
                    <w:rPr>
                      <w:rFonts w:ascii="新細明體" w:hAnsi="新細明體" w:cs="Arial" w:hint="eastAsia"/>
                      <w:sz w:val="14"/>
                      <w:szCs w:val="14"/>
                    </w:rPr>
                    <w:t>分析</w:t>
                  </w:r>
                  <w:r w:rsidRPr="00880DF1">
                    <w:rPr>
                      <w:rFonts w:ascii="新細明體" w:hAnsi="新細明體" w:cs="Arial"/>
                      <w:sz w:val="14"/>
                      <w:szCs w:val="14"/>
                    </w:rPr>
                    <w:t xml:space="preserve"> </w:t>
                  </w:r>
                  <w:r w:rsidRPr="00880DF1">
                    <w:rPr>
                      <w:rFonts w:ascii="新細明體" w:hAnsi="新細明體" w:cs="Arial" w:hint="eastAsia"/>
                      <w:sz w:val="14"/>
                      <w:szCs w:val="14"/>
                    </w:rPr>
                    <w:t>(</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18</w:t>
                  </w:r>
                  <w:r w:rsidRPr="00880DF1">
                    <w:rPr>
                      <w:rFonts w:ascii="新細明體" w:hAnsi="新細明體" w:cs="Arial"/>
                      <w:sz w:val="14"/>
                      <w:szCs w:val="14"/>
                    </w:rPr>
                    <w:t>,000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9</w:t>
                  </w:r>
                  <w:r w:rsidRPr="00880DF1">
                    <w:rPr>
                      <w:rFonts w:ascii="新細明體" w:hAnsi="新細明體" w:cs="Arial"/>
                      <w:sz w:val="14"/>
                      <w:szCs w:val="14"/>
                    </w:rPr>
                    <w:t>,000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18</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RNA </w:t>
                  </w:r>
                  <w:r w:rsidRPr="00880DF1">
                    <w:rPr>
                      <w:rFonts w:ascii="新細明體" w:hAnsi="新細明體" w:cs="Arial" w:hint="eastAsia"/>
                      <w:sz w:val="14"/>
                      <w:szCs w:val="14"/>
                    </w:rPr>
                    <w:t>初級品管實驗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每次實驗</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4,000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2</w:t>
                  </w:r>
                  <w:r w:rsidRPr="00880DF1">
                    <w:rPr>
                      <w:rFonts w:ascii="新細明體" w:hAnsi="新細明體" w:cs="Arial"/>
                      <w:sz w:val="14"/>
                      <w:szCs w:val="14"/>
                    </w:rPr>
                    <w:t>,000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19</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TM </w:t>
                  </w:r>
                  <w:r w:rsidRPr="00880DF1">
                    <w:rPr>
                      <w:rFonts w:ascii="新細明體" w:hAnsi="新細明體" w:cs="Arial" w:hint="eastAsia"/>
                      <w:sz w:val="14"/>
                      <w:szCs w:val="14"/>
                    </w:rPr>
                    <w:t>分析</w:t>
                  </w:r>
                  <w:r w:rsidRPr="00274EE4">
                    <w:rPr>
                      <w:rFonts w:ascii="新細明體" w:hAnsi="新細明體" w:cs="Arial" w:hint="eastAsia"/>
                      <w:sz w:val="14"/>
                      <w:szCs w:val="14"/>
                    </w:rPr>
                    <w:t>至</w:t>
                  </w:r>
                  <w:r w:rsidRPr="00880DF1">
                    <w:rPr>
                      <w:rFonts w:ascii="新細明體" w:hAnsi="新細明體" w:cs="Arial" w:hint="eastAsia"/>
                      <w:sz w:val="14"/>
                      <w:szCs w:val="14"/>
                    </w:rPr>
                    <w:t>二級品管實驗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8</w:t>
                  </w:r>
                  <w:r w:rsidRPr="00880DF1">
                    <w:rPr>
                      <w:rFonts w:ascii="新細明體" w:hAnsi="新細明體" w:cs="Arial"/>
                      <w:sz w:val="14"/>
                      <w:szCs w:val="14"/>
                    </w:rPr>
                    <w:t>,</w:t>
                  </w:r>
                  <w:r w:rsidRPr="00880DF1">
                    <w:rPr>
                      <w:rFonts w:ascii="新細明體" w:hAnsi="新細明體" w:cs="Arial" w:hint="eastAsia"/>
                      <w:sz w:val="14"/>
                      <w:szCs w:val="14"/>
                    </w:rPr>
                    <w:t>0</w:t>
                  </w:r>
                  <w:r w:rsidRPr="00880DF1">
                    <w:rPr>
                      <w:rFonts w:ascii="新細明體" w:hAnsi="新細明體" w:cs="Arial"/>
                      <w:sz w:val="14"/>
                      <w:szCs w:val="14"/>
                    </w:rPr>
                    <w:t>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4</w:t>
                  </w:r>
                  <w:r w:rsidRPr="00880DF1">
                    <w:rPr>
                      <w:rFonts w:ascii="新細明體" w:hAnsi="新細明體" w:cs="Arial"/>
                      <w:sz w:val="14"/>
                      <w:szCs w:val="14"/>
                    </w:rPr>
                    <w:t>,</w:t>
                  </w:r>
                  <w:r w:rsidRPr="00880DF1">
                    <w:rPr>
                      <w:rFonts w:ascii="新細明體" w:hAnsi="新細明體" w:cs="Arial" w:hint="eastAsia"/>
                      <w:sz w:val="14"/>
                      <w:szCs w:val="14"/>
                    </w:rPr>
                    <w:t>0</w:t>
                  </w:r>
                  <w:r w:rsidRPr="00880DF1">
                    <w:rPr>
                      <w:rFonts w:ascii="新細明體" w:hAnsi="新細明體" w:cs="Arial"/>
                      <w:sz w:val="14"/>
                      <w:szCs w:val="14"/>
                    </w:rPr>
                    <w:t>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20</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w:t>
                  </w:r>
                  <w:r w:rsidRPr="00880DF1">
                    <w:rPr>
                      <w:rFonts w:ascii="新細明體" w:hAnsi="新細明體" w:cs="Arial" w:hint="eastAsia"/>
                      <w:sz w:val="14"/>
                      <w:szCs w:val="14"/>
                    </w:rPr>
                    <w:t>真核生物分析</w:t>
                  </w:r>
                  <w:r w:rsidRPr="00274EE4">
                    <w:rPr>
                      <w:rFonts w:ascii="新細明體" w:hAnsi="新細明體" w:cs="Arial" w:hint="eastAsia"/>
                      <w:sz w:val="14"/>
                      <w:szCs w:val="14"/>
                    </w:rPr>
                    <w:t>至</w:t>
                  </w:r>
                  <w:r w:rsidRPr="00880DF1">
                    <w:rPr>
                      <w:rFonts w:ascii="新細明體" w:hAnsi="新細明體" w:cs="Arial" w:hint="eastAsia"/>
                      <w:sz w:val="14"/>
                      <w:szCs w:val="14"/>
                    </w:rPr>
                    <w:t>二級品管實驗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1</w:t>
                  </w:r>
                  <w:r w:rsidRPr="00880DF1">
                    <w:rPr>
                      <w:rFonts w:ascii="新細明體" w:hAnsi="新細明體" w:cs="Arial" w:hint="eastAsia"/>
                      <w:sz w:val="14"/>
                      <w:szCs w:val="14"/>
                    </w:rPr>
                    <w:t>4</w:t>
                  </w:r>
                  <w:r w:rsidRPr="00880DF1">
                    <w:rPr>
                      <w:rFonts w:ascii="新細明體" w:hAnsi="新細明體" w:cs="Arial"/>
                      <w:sz w:val="14"/>
                      <w:szCs w:val="14"/>
                    </w:rPr>
                    <w:t>,000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7</w:t>
                  </w:r>
                  <w:r w:rsidRPr="00880DF1">
                    <w:rPr>
                      <w:rFonts w:ascii="新細明體" w:hAnsi="新細明體" w:cs="Arial"/>
                      <w:sz w:val="14"/>
                      <w:szCs w:val="14"/>
                    </w:rPr>
                    <w:t>,000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sz w:val="14"/>
                      <w:szCs w:val="14"/>
                    </w:rPr>
                    <w:t>21</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植微所流式細胞儀分選實驗</w:t>
                  </w:r>
                  <w:r w:rsidRPr="00880DF1">
                    <w:rPr>
                      <w:rFonts w:ascii="新細明體" w:hAnsi="新細明體" w:cs="Arial"/>
                      <w:sz w:val="14"/>
                      <w:szCs w:val="14"/>
                    </w:rPr>
                    <w:t xml:space="preserve"> (</w:t>
                  </w:r>
                  <w:r w:rsidRPr="00880DF1">
                    <w:rPr>
                      <w:rFonts w:ascii="新細明體" w:hAnsi="新細明體" w:cs="Arial"/>
                      <w:sz w:val="14"/>
                      <w:szCs w:val="14"/>
                    </w:rPr>
                    <w:t>每小時</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1,500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875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22</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MCF Synapt HDMS</w:t>
                  </w:r>
                  <w:r w:rsidRPr="00880DF1">
                    <w:rPr>
                      <w:rFonts w:ascii="新細明體" w:hAnsi="新細明體" w:cs="Arial" w:hint="eastAsia"/>
                      <w:sz w:val="14"/>
                      <w:szCs w:val="14"/>
                    </w:rPr>
                    <w:t>小分子代謝物分析實驗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每半小時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1,100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sz w:val="14"/>
                      <w:szCs w:val="14"/>
                    </w:rPr>
                    <w:t>6</w:t>
                  </w:r>
                  <w:r w:rsidRPr="00880DF1">
                    <w:rPr>
                      <w:rFonts w:ascii="新細明體" w:hAnsi="新細明體" w:cs="Arial" w:hint="eastAsia"/>
                      <w:sz w:val="14"/>
                      <w:szCs w:val="14"/>
                    </w:rPr>
                    <w:t>00</w:t>
                  </w:r>
                  <w:r w:rsidRPr="00880DF1">
                    <w:rPr>
                      <w:rFonts w:ascii="新細明體" w:hAnsi="新細明體" w:cs="Arial"/>
                      <w:sz w:val="14"/>
                      <w:szCs w:val="14"/>
                    </w:rPr>
                    <w:t xml:space="preserve">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23</w:t>
                  </w:r>
                </w:p>
              </w:tc>
              <w:tc>
                <w:tcPr>
                  <w:tcW w:w="2397" w:type="pct"/>
                  <w:vAlign w:val="center"/>
                </w:tcPr>
                <w:p w:rsidR="00323598" w:rsidRPr="00880DF1" w:rsidRDefault="00323598" w:rsidP="00AA3E3D">
                  <w:pPr>
                    <w:snapToGrid w:val="0"/>
                    <w:spacing w:line="200" w:lineRule="exact"/>
                    <w:rPr>
                      <w:rFonts w:ascii="新細明體" w:hAnsi="新細明體" w:cs="Arial"/>
                      <w:sz w:val="14"/>
                      <w:szCs w:val="14"/>
                    </w:rPr>
                  </w:pPr>
                  <w:r w:rsidRPr="00880DF1">
                    <w:rPr>
                      <w:rFonts w:ascii="新細明體" w:hAnsi="新細明體" w:cs="Arial" w:hint="eastAsia"/>
                      <w:sz w:val="14"/>
                      <w:szCs w:val="14"/>
                    </w:rPr>
                    <w:t>農科大樓</w:t>
                  </w:r>
                  <w:r w:rsidRPr="00880DF1">
                    <w:rPr>
                      <w:rFonts w:ascii="新細明體" w:hAnsi="新細明體" w:cs="Arial" w:hint="eastAsia"/>
                      <w:sz w:val="14"/>
                      <w:szCs w:val="14"/>
                    </w:rPr>
                    <w:t>LSM510 META</w:t>
                  </w:r>
                  <w:r w:rsidRPr="00880DF1">
                    <w:rPr>
                      <w:rFonts w:ascii="新細明體" w:hAnsi="新細明體" w:cs="Arial" w:hint="eastAsia"/>
                      <w:sz w:val="14"/>
                      <w:szCs w:val="14"/>
                    </w:rPr>
                    <w:t>共軛焦鏡基本影像掃描</w:t>
                  </w:r>
                  <w:r w:rsidRPr="00880DF1">
                    <w:rPr>
                      <w:rFonts w:ascii="新細明體" w:hAnsi="新細明體" w:cs="Arial" w:hint="eastAsia"/>
                      <w:sz w:val="14"/>
                      <w:szCs w:val="14"/>
                    </w:rPr>
                    <w:t>(</w:t>
                  </w:r>
                  <w:r w:rsidRPr="00880DF1">
                    <w:rPr>
                      <w:rFonts w:ascii="新細明體" w:hAnsi="新細明體" w:cs="Arial" w:hint="eastAsia"/>
                      <w:sz w:val="14"/>
                      <w:szCs w:val="14"/>
                    </w:rPr>
                    <w:t>每小時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2" w:left="-6" w:firstLineChars="54" w:firstLine="76"/>
                    <w:jc w:val="right"/>
                    <w:rPr>
                      <w:rFonts w:ascii="新細明體" w:hAnsi="新細明體" w:cs="Arial"/>
                      <w:sz w:val="14"/>
                      <w:szCs w:val="14"/>
                    </w:rPr>
                  </w:pPr>
                  <w:r w:rsidRPr="00880DF1">
                    <w:rPr>
                      <w:rFonts w:ascii="新細明體" w:hAnsi="新細明體" w:cs="Arial" w:hint="eastAsia"/>
                      <w:sz w:val="14"/>
                      <w:szCs w:val="14"/>
                    </w:rPr>
                    <w:t>2</w:t>
                  </w:r>
                  <w:r w:rsidRPr="00880DF1">
                    <w:rPr>
                      <w:rFonts w:ascii="新細明體" w:hAnsi="新細明體" w:cs="Arial"/>
                      <w:sz w:val="14"/>
                      <w:szCs w:val="14"/>
                    </w:rPr>
                    <w:t>,</w:t>
                  </w:r>
                  <w:r w:rsidRPr="00880DF1">
                    <w:rPr>
                      <w:rFonts w:ascii="新細明體" w:hAnsi="新細明體" w:cs="Arial" w:hint="eastAsia"/>
                      <w:sz w:val="14"/>
                      <w:szCs w:val="14"/>
                    </w:rPr>
                    <w:t>35</w:t>
                  </w:r>
                  <w:r w:rsidRPr="00880DF1">
                    <w:rPr>
                      <w:rFonts w:ascii="新細明體" w:hAnsi="新細明體" w:cs="Arial"/>
                      <w:sz w:val="14"/>
                      <w:szCs w:val="14"/>
                    </w:rPr>
                    <w:t>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1,250 (</w:t>
                  </w:r>
                  <w:r w:rsidRPr="00880DF1">
                    <w:rPr>
                      <w:rFonts w:ascii="新細明體" w:hAnsi="新細明體" w:cs="Arial" w:hint="eastAsia"/>
                      <w:sz w:val="14"/>
                      <w:szCs w:val="14"/>
                    </w:rPr>
                    <w:t>學術機構</w:t>
                  </w:r>
                  <w:r w:rsidRPr="00880DF1">
                    <w:rPr>
                      <w:rFonts w:ascii="新細明體" w:hAnsi="新細明體" w:cs="Arial" w:hint="eastAsia"/>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24</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sz w:val="14"/>
                      <w:szCs w:val="14"/>
                    </w:rPr>
                    <w:t>農科大樓</w:t>
                  </w:r>
                  <w:r w:rsidRPr="00880DF1">
                    <w:rPr>
                      <w:rFonts w:ascii="新細明體" w:hAnsi="新細明體" w:cs="Arial" w:hint="eastAsia"/>
                      <w:sz w:val="14"/>
                      <w:szCs w:val="14"/>
                    </w:rPr>
                    <w:t xml:space="preserve">LSM510 </w:t>
                  </w:r>
                  <w:r w:rsidRPr="00880DF1">
                    <w:rPr>
                      <w:rFonts w:ascii="新細明體" w:hAnsi="新細明體" w:cs="Arial"/>
                      <w:sz w:val="14"/>
                      <w:szCs w:val="14"/>
                    </w:rPr>
                    <w:t>META</w:t>
                  </w:r>
                  <w:r w:rsidRPr="00880DF1">
                    <w:rPr>
                      <w:rFonts w:ascii="新細明體" w:hAnsi="新細明體" w:cs="Arial" w:hint="eastAsia"/>
                      <w:sz w:val="14"/>
                      <w:szCs w:val="14"/>
                    </w:rPr>
                    <w:t>共軛焦鏡光刺激實驗</w:t>
                  </w:r>
                  <w:r w:rsidRPr="00880DF1">
                    <w:rPr>
                      <w:rFonts w:ascii="新細明體" w:hAnsi="新細明體" w:cs="Arial"/>
                      <w:sz w:val="14"/>
                      <w:szCs w:val="14"/>
                    </w:rPr>
                    <w:t xml:space="preserve"> (</w:t>
                  </w:r>
                  <w:r w:rsidRPr="00880DF1">
                    <w:rPr>
                      <w:rFonts w:ascii="新細明體" w:hAnsi="新細明體" w:cs="Arial"/>
                      <w:sz w:val="14"/>
                      <w:szCs w:val="14"/>
                    </w:rPr>
                    <w:t>每小時</w:t>
                  </w:r>
                  <w:r w:rsidRPr="00880DF1">
                    <w:rPr>
                      <w:rFonts w:ascii="新細明體" w:hAnsi="新細明體" w:cs="Arial"/>
                      <w:sz w:val="14"/>
                      <w:szCs w:val="14"/>
                    </w:rPr>
                    <w:t>)</w:t>
                  </w:r>
                </w:p>
              </w:tc>
              <w:tc>
                <w:tcPr>
                  <w:tcW w:w="1644" w:type="pct"/>
                  <w:vAlign w:val="center"/>
                </w:tcPr>
                <w:p w:rsidR="00323598" w:rsidRPr="00880DF1" w:rsidRDefault="00323598" w:rsidP="00285C76">
                  <w:pPr>
                    <w:snapToGrid w:val="0"/>
                    <w:spacing w:beforeLines="50" w:before="120" w:line="200" w:lineRule="exact"/>
                    <w:ind w:leftChars="-11" w:left="-31" w:firstLineChars="54" w:firstLine="76"/>
                    <w:jc w:val="right"/>
                    <w:rPr>
                      <w:rFonts w:ascii="新細明體" w:hAnsi="新細明體" w:cs="Arial"/>
                      <w:sz w:val="14"/>
                      <w:szCs w:val="14"/>
                    </w:rPr>
                  </w:pPr>
                  <w:r w:rsidRPr="00880DF1">
                    <w:rPr>
                      <w:rFonts w:ascii="新細明體" w:hAnsi="新細明體" w:cs="Arial"/>
                      <w:sz w:val="14"/>
                      <w:szCs w:val="14"/>
                    </w:rPr>
                    <w:t>150</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25</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農科大樓</w:t>
                  </w:r>
                  <w:r w:rsidRPr="00880DF1">
                    <w:rPr>
                      <w:rFonts w:ascii="新細明體" w:hAnsi="新細明體" w:cs="Arial" w:hint="eastAsia"/>
                      <w:sz w:val="14"/>
                      <w:szCs w:val="14"/>
                    </w:rPr>
                    <w:t>LSM780</w:t>
                  </w:r>
                  <w:r w:rsidRPr="00880DF1">
                    <w:rPr>
                      <w:rFonts w:ascii="新細明體" w:hAnsi="新細明體" w:cs="Arial" w:hint="eastAsia"/>
                      <w:sz w:val="14"/>
                      <w:szCs w:val="14"/>
                    </w:rPr>
                    <w:t>共軛焦鏡基本影像掃描</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sz w:val="14"/>
                      <w:szCs w:val="14"/>
                    </w:rPr>
                    <w:t>2,350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1,250 (</w:t>
                  </w:r>
                  <w:r w:rsidRPr="00880DF1">
                    <w:rPr>
                      <w:rFonts w:ascii="新細明體" w:hAnsi="新細明體" w:cs="Arial" w:hint="eastAsia"/>
                      <w:sz w:val="14"/>
                      <w:szCs w:val="14"/>
                    </w:rPr>
                    <w:t>學術機構</w:t>
                  </w:r>
                  <w:r w:rsidRPr="00880DF1">
                    <w:rPr>
                      <w:rFonts w:ascii="新細明體" w:hAnsi="新細明體" w:cs="Arial" w:hint="eastAsia"/>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26</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農科大樓</w:t>
                  </w:r>
                  <w:r w:rsidRPr="00880DF1">
                    <w:rPr>
                      <w:rFonts w:ascii="新細明體" w:hAnsi="新細明體" w:cs="Arial"/>
                      <w:sz w:val="14"/>
                      <w:szCs w:val="14"/>
                    </w:rPr>
                    <w:t>LSM510 META</w:t>
                  </w:r>
                  <w:r w:rsidRPr="00880DF1">
                    <w:rPr>
                      <w:rFonts w:ascii="新細明體" w:hAnsi="新細明體" w:cs="Arial" w:hint="eastAsia"/>
                      <w:sz w:val="14"/>
                      <w:szCs w:val="14"/>
                    </w:rPr>
                    <w:t>共軛焦鏡雙光子掃描實驗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60</w:t>
                  </w:r>
                  <w:r w:rsidRPr="00880DF1">
                    <w:rPr>
                      <w:rFonts w:ascii="新細明體" w:hAnsi="新細明體" w:cs="Arial"/>
                      <w:sz w:val="14"/>
                      <w:szCs w:val="14"/>
                    </w:rPr>
                    <w:t>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300 (</w:t>
                  </w:r>
                  <w:r w:rsidRPr="00880DF1">
                    <w:rPr>
                      <w:rFonts w:ascii="新細明體" w:hAnsi="新細明體" w:cs="Arial" w:hint="eastAsia"/>
                      <w:sz w:val="14"/>
                      <w:szCs w:val="14"/>
                    </w:rPr>
                    <w:t>學術機構</w:t>
                  </w:r>
                  <w:r w:rsidRPr="00880DF1">
                    <w:rPr>
                      <w:rFonts w:ascii="新細明體" w:hAnsi="新細明體" w:cs="Arial" w:hint="eastAsia"/>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27</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農科大樓</w:t>
                  </w:r>
                  <w:r w:rsidRPr="00880DF1">
                    <w:rPr>
                      <w:rFonts w:ascii="新細明體" w:hAnsi="新細明體" w:cs="Arial" w:hint="eastAsia"/>
                      <w:sz w:val="14"/>
                      <w:szCs w:val="14"/>
                    </w:rPr>
                    <w:t>ELYRA</w:t>
                  </w:r>
                  <w:r w:rsidRPr="00880DF1">
                    <w:rPr>
                      <w:rFonts w:ascii="新細明體" w:hAnsi="新細明體" w:cs="Arial" w:hint="eastAsia"/>
                      <w:sz w:val="14"/>
                      <w:szCs w:val="14"/>
                    </w:rPr>
                    <w:t>超高解析鏡檢服務</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1,95</w:t>
                  </w:r>
                  <w:r w:rsidRPr="00880DF1">
                    <w:rPr>
                      <w:rFonts w:ascii="新細明體" w:hAnsi="新細明體" w:cs="Arial"/>
                      <w:sz w:val="14"/>
                      <w:szCs w:val="14"/>
                    </w:rPr>
                    <w:t>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1,050 (</w:t>
                  </w:r>
                  <w:r w:rsidRPr="00880DF1">
                    <w:rPr>
                      <w:rFonts w:ascii="新細明體" w:hAnsi="新細明體" w:cs="Arial" w:hint="eastAsia"/>
                      <w:sz w:val="14"/>
                      <w:szCs w:val="14"/>
                    </w:rPr>
                    <w:t>學術機構</w:t>
                  </w:r>
                  <w:r w:rsidRPr="00880DF1">
                    <w:rPr>
                      <w:rFonts w:ascii="新細明體" w:hAnsi="新細明體" w:cs="Arial" w:hint="eastAsia"/>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28</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化學所低解析質譜專人代測服務</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w:t>
                  </w:r>
                  <w:r>
                    <w:rPr>
                      <w:rFonts w:ascii="新細明體" w:hAnsi="新細明體" w:cs="Arial" w:hint="eastAsia"/>
                      <w:sz w:val="14"/>
                      <w:szCs w:val="14"/>
                    </w:rPr>
                    <w:t>6</w:t>
                  </w:r>
                  <w:r w:rsidRPr="00880DF1">
                    <w:rPr>
                      <w:rFonts w:ascii="新細明體" w:hAnsi="新細明體" w:cs="Arial"/>
                      <w:sz w:val="14"/>
                      <w:szCs w:val="14"/>
                    </w:rPr>
                    <w:t>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Pr>
                      <w:rFonts w:ascii="新細明體" w:hAnsi="新細明體" w:cs="Arial" w:hint="eastAsia"/>
                      <w:sz w:val="14"/>
                      <w:szCs w:val="14"/>
                    </w:rPr>
                    <w:t>8</w:t>
                  </w:r>
                  <w:r w:rsidRPr="00880DF1">
                    <w:rPr>
                      <w:rFonts w:ascii="新細明體" w:hAnsi="新細明體" w:cs="Arial" w:hint="eastAsia"/>
                      <w:sz w:val="14"/>
                      <w:szCs w:val="14"/>
                    </w:rPr>
                    <w:t>0 (</w:t>
                  </w:r>
                  <w:r w:rsidRPr="00880DF1">
                    <w:rPr>
                      <w:rFonts w:ascii="新細明體" w:hAnsi="新細明體" w:cs="Arial" w:hint="eastAsia"/>
                      <w:sz w:val="14"/>
                      <w:szCs w:val="14"/>
                    </w:rPr>
                    <w:t>學術機構</w:t>
                  </w:r>
                  <w:r w:rsidRPr="00880DF1">
                    <w:rPr>
                      <w:rFonts w:ascii="新細明體" w:hAnsi="新細明體" w:cs="Arial" w:hint="eastAsia"/>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29</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化學所高解析質譜專人代測服務</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Pr>
                      <w:rFonts w:ascii="新細明體" w:hAnsi="新細明體" w:cs="Arial" w:hint="eastAsia"/>
                      <w:sz w:val="14"/>
                      <w:szCs w:val="14"/>
                    </w:rPr>
                    <w:t>3</w:t>
                  </w:r>
                  <w:r w:rsidRPr="00880DF1">
                    <w:rPr>
                      <w:rFonts w:ascii="新細明體" w:hAnsi="新細明體" w:cs="Arial" w:hint="eastAsia"/>
                      <w:sz w:val="14"/>
                      <w:szCs w:val="14"/>
                    </w:rPr>
                    <w:t>20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w:t>
                  </w:r>
                  <w:r>
                    <w:rPr>
                      <w:rFonts w:ascii="新細明體" w:hAnsi="新細明體" w:cs="Arial" w:hint="eastAsia"/>
                      <w:sz w:val="14"/>
                      <w:szCs w:val="14"/>
                    </w:rPr>
                    <w:t>6</w:t>
                  </w:r>
                  <w:r w:rsidRPr="00880DF1">
                    <w:rPr>
                      <w:rFonts w:ascii="新細明體" w:hAnsi="新細明體" w:cs="Arial" w:hint="eastAsia"/>
                      <w:sz w:val="14"/>
                      <w:szCs w:val="14"/>
                    </w:rPr>
                    <w:t>0 (</w:t>
                  </w:r>
                  <w:r w:rsidRPr="00880DF1">
                    <w:rPr>
                      <w:rFonts w:ascii="新細明體" w:hAnsi="新細明體" w:cs="Arial" w:hint="eastAsia"/>
                      <w:sz w:val="14"/>
                      <w:szCs w:val="14"/>
                    </w:rPr>
                    <w:t>學術機構</w:t>
                  </w:r>
                  <w:r w:rsidRPr="00880DF1">
                    <w:rPr>
                      <w:rFonts w:ascii="新細明體" w:hAnsi="新細明體" w:cs="Arial" w:hint="eastAsia"/>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30</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化學所高解析混合物質譜專人代測服務</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60</w:t>
                  </w:r>
                  <w:r w:rsidRPr="00880DF1">
                    <w:rPr>
                      <w:rFonts w:ascii="新細明體" w:hAnsi="新細明體" w:cs="Arial"/>
                      <w:sz w:val="14"/>
                      <w:szCs w:val="14"/>
                    </w:rPr>
                    <w:t>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300 (</w:t>
                  </w:r>
                  <w:r w:rsidRPr="00880DF1">
                    <w:rPr>
                      <w:rFonts w:ascii="新細明體" w:hAnsi="新細明體" w:cs="Arial" w:hint="eastAsia"/>
                      <w:sz w:val="14"/>
                      <w:szCs w:val="14"/>
                    </w:rPr>
                    <w:t>學術機構</w:t>
                  </w:r>
                  <w:r w:rsidRPr="00880DF1">
                    <w:rPr>
                      <w:rFonts w:ascii="新細明體" w:hAnsi="新細明體" w:cs="Arial" w:hint="eastAsia"/>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31</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生化所</w:t>
                  </w:r>
                  <w:r w:rsidRPr="00880DF1">
                    <w:rPr>
                      <w:rFonts w:ascii="新細明體" w:hAnsi="新細明體" w:cs="Arial" w:hint="eastAsia"/>
                      <w:sz w:val="14"/>
                      <w:szCs w:val="14"/>
                    </w:rPr>
                    <w:t>Synapt G2</w:t>
                  </w:r>
                  <w:r w:rsidRPr="00880DF1">
                    <w:rPr>
                      <w:rFonts w:ascii="新細明體" w:hAnsi="新細明體" w:cs="Arial" w:hint="eastAsia"/>
                      <w:sz w:val="14"/>
                      <w:szCs w:val="14"/>
                    </w:rPr>
                    <w:t>質譜儀分析實驗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7</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3</w:t>
                  </w:r>
                  <w:r w:rsidRPr="00880DF1">
                    <w:rPr>
                      <w:rFonts w:ascii="新細明體" w:hAnsi="新細明體" w:cs="Arial"/>
                      <w:sz w:val="14"/>
                      <w:szCs w:val="14"/>
                    </w:rPr>
                    <w:t>50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lastRenderedPageBreak/>
                    <w:t>32</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生化所</w:t>
                  </w:r>
                  <w:r w:rsidRPr="00880DF1">
                    <w:rPr>
                      <w:rFonts w:ascii="新細明體" w:hAnsi="新細明體" w:cs="Arial" w:hint="eastAsia"/>
                      <w:sz w:val="14"/>
                      <w:szCs w:val="14"/>
                    </w:rPr>
                    <w:t>Orbitrap Elite</w:t>
                  </w:r>
                  <w:r w:rsidRPr="00880DF1">
                    <w:rPr>
                      <w:rFonts w:ascii="新細明體" w:hAnsi="新細明體" w:cs="Arial" w:hint="eastAsia"/>
                      <w:sz w:val="14"/>
                      <w:szCs w:val="14"/>
                    </w:rPr>
                    <w:t>質譜儀分析實驗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2</w:t>
                  </w:r>
                  <w:r w:rsidRPr="00880DF1">
                    <w:rPr>
                      <w:rFonts w:ascii="新細明體" w:hAnsi="新細明體" w:cs="Arial"/>
                      <w:sz w:val="14"/>
                      <w:szCs w:val="14"/>
                    </w:rPr>
                    <w:t>,000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1,00</w:t>
                  </w:r>
                  <w:r w:rsidRPr="00880DF1">
                    <w:rPr>
                      <w:rFonts w:ascii="新細明體" w:hAnsi="新細明體" w:cs="Arial"/>
                      <w:sz w:val="14"/>
                      <w:szCs w:val="14"/>
                    </w:rPr>
                    <w:t>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33</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MCF Orbitrap Elite</w:t>
                  </w:r>
                  <w:r w:rsidRPr="00880DF1">
                    <w:rPr>
                      <w:rFonts w:ascii="新細明體" w:hAnsi="新細明體" w:cs="Arial" w:hint="eastAsia"/>
                      <w:sz w:val="14"/>
                      <w:szCs w:val="14"/>
                    </w:rPr>
                    <w:t>小分子代謝物分析實驗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每半小時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sz w:val="14"/>
                      <w:szCs w:val="14"/>
                    </w:rPr>
                    <w:t>1,</w:t>
                  </w:r>
                  <w:r w:rsidRPr="00880DF1">
                    <w:rPr>
                      <w:rFonts w:ascii="新細明體" w:hAnsi="新細明體" w:cs="Arial" w:hint="eastAsia"/>
                      <w:sz w:val="14"/>
                      <w:szCs w:val="14"/>
                    </w:rPr>
                    <w:t>2</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700</w:t>
                  </w:r>
                  <w:r w:rsidRPr="00880DF1">
                    <w:rPr>
                      <w:rFonts w:ascii="新細明體" w:hAnsi="新細明體" w:cs="Arial"/>
                      <w:sz w:val="14"/>
                      <w:szCs w:val="14"/>
                    </w:rPr>
                    <w:t xml:space="preserve">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34</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細生所低溫電顯</w:t>
                  </w:r>
                  <w:r w:rsidRPr="00880DF1">
                    <w:rPr>
                      <w:rFonts w:ascii="新細明體" w:hAnsi="新細明體" w:cs="Arial" w:hint="eastAsia"/>
                      <w:sz w:val="14"/>
                      <w:szCs w:val="14"/>
                    </w:rPr>
                    <w:t>TEM</w:t>
                  </w:r>
                  <w:r w:rsidRPr="00880DF1">
                    <w:rPr>
                      <w:rFonts w:ascii="新細明體" w:hAnsi="新細明體" w:cs="Arial" w:hint="eastAsia"/>
                      <w:sz w:val="14"/>
                      <w:szCs w:val="14"/>
                    </w:rPr>
                    <w:t>上機攝像</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6</w:t>
                  </w:r>
                  <w:r w:rsidRPr="00880DF1">
                    <w:rPr>
                      <w:rFonts w:ascii="新細明體" w:hAnsi="新細明體" w:cs="Arial"/>
                      <w:sz w:val="14"/>
                      <w:szCs w:val="14"/>
                    </w:rPr>
                    <w:t>,</w:t>
                  </w:r>
                  <w:r w:rsidRPr="00880DF1">
                    <w:rPr>
                      <w:rFonts w:ascii="新細明體" w:hAnsi="新細明體" w:cs="Arial" w:hint="eastAsia"/>
                      <w:sz w:val="14"/>
                      <w:szCs w:val="14"/>
                    </w:rPr>
                    <w:t>6</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3,500</w:t>
                  </w:r>
                  <w:r w:rsidRPr="00880DF1">
                    <w:rPr>
                      <w:rFonts w:ascii="新細明體" w:hAnsi="新細明體" w:cs="Arial"/>
                      <w:sz w:val="14"/>
                      <w:szCs w:val="14"/>
                    </w:rPr>
                    <w:t xml:space="preserve">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35</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細生所低溫電顯</w:t>
                  </w:r>
                  <w:r w:rsidRPr="00880DF1">
                    <w:rPr>
                      <w:rFonts w:ascii="新細明體" w:hAnsi="新細明體" w:cs="Arial" w:hint="eastAsia"/>
                      <w:sz w:val="14"/>
                      <w:szCs w:val="14"/>
                    </w:rPr>
                    <w:t>Vitrobot</w:t>
                  </w:r>
                  <w:r w:rsidRPr="00880DF1">
                    <w:rPr>
                      <w:rFonts w:ascii="新細明體" w:hAnsi="新細明體" w:cs="Arial" w:hint="eastAsia"/>
                      <w:sz w:val="14"/>
                      <w:szCs w:val="14"/>
                    </w:rPr>
                    <w:t>儀器使用</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2</w:t>
                  </w:r>
                  <w:r w:rsidRPr="00880DF1">
                    <w:rPr>
                      <w:rFonts w:ascii="新細明體" w:hAnsi="新細明體" w:cs="Arial"/>
                      <w:sz w:val="14"/>
                      <w:szCs w:val="14"/>
                    </w:rPr>
                    <w:t>,</w:t>
                  </w:r>
                  <w:r w:rsidRPr="00880DF1">
                    <w:rPr>
                      <w:rFonts w:ascii="新細明體" w:hAnsi="新細明體" w:cs="Arial" w:hint="eastAsia"/>
                      <w:sz w:val="14"/>
                      <w:szCs w:val="14"/>
                    </w:rPr>
                    <w:t>0</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1,300</w:t>
                  </w:r>
                  <w:r w:rsidRPr="00880DF1">
                    <w:rPr>
                      <w:rFonts w:ascii="新細明體" w:hAnsi="新細明體" w:cs="Arial"/>
                      <w:sz w:val="14"/>
                      <w:szCs w:val="14"/>
                    </w:rPr>
                    <w:t xml:space="preserve">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36</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w:t>
                  </w:r>
                  <w:r w:rsidRPr="00880DF1">
                    <w:rPr>
                      <w:rFonts w:ascii="新細明體" w:hAnsi="新細明體" w:cs="Arial" w:hint="eastAsia"/>
                      <w:sz w:val="14"/>
                      <w:szCs w:val="14"/>
                    </w:rPr>
                    <w:t>原核生物基因表達分析</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10</w:t>
                  </w:r>
                  <w:r w:rsidRPr="00880DF1">
                    <w:rPr>
                      <w:rFonts w:ascii="新細明體" w:hAnsi="新細明體" w:cs="Arial"/>
                      <w:sz w:val="14"/>
                      <w:szCs w:val="14"/>
                    </w:rPr>
                    <w:t>,000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5</w:t>
                  </w:r>
                  <w:r w:rsidRPr="00880DF1">
                    <w:rPr>
                      <w:rFonts w:ascii="新細明體" w:hAnsi="新細明體" w:cs="Arial"/>
                      <w:sz w:val="14"/>
                      <w:szCs w:val="14"/>
                    </w:rPr>
                    <w:t>,000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37</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Chip-on-Chip </w:t>
                  </w:r>
                  <w:r w:rsidRPr="00880DF1">
                    <w:rPr>
                      <w:rFonts w:ascii="新細明體" w:hAnsi="新細明體" w:cs="Arial" w:hint="eastAsia"/>
                      <w:sz w:val="14"/>
                      <w:szCs w:val="14"/>
                    </w:rPr>
                    <w:t>疊層晶片基因分析</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12</w:t>
                  </w:r>
                  <w:r w:rsidRPr="00880DF1">
                    <w:rPr>
                      <w:rFonts w:ascii="新細明體" w:hAnsi="新細明體" w:cs="Arial"/>
                      <w:sz w:val="14"/>
                      <w:szCs w:val="14"/>
                    </w:rPr>
                    <w:t>,000</w:t>
                  </w:r>
                </w:p>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6</w:t>
                  </w:r>
                  <w:r w:rsidRPr="00880DF1">
                    <w:rPr>
                      <w:rFonts w:ascii="新細明體" w:hAnsi="新細明體" w:cs="Arial"/>
                      <w:sz w:val="14"/>
                      <w:szCs w:val="14"/>
                    </w:rPr>
                    <w:t>,000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38</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TM </w:t>
                  </w:r>
                  <w:r w:rsidRPr="00880DF1">
                    <w:rPr>
                      <w:rFonts w:ascii="新細明體" w:hAnsi="新細明體" w:cs="Arial" w:hint="eastAsia"/>
                      <w:sz w:val="14"/>
                      <w:szCs w:val="14"/>
                    </w:rPr>
                    <w:t>轉錄圖譜基因表達分析</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20</w:t>
                  </w:r>
                  <w:r w:rsidRPr="00880DF1">
                    <w:rPr>
                      <w:rFonts w:ascii="新細明體" w:hAnsi="新細明體" w:cs="Arial"/>
                      <w:sz w:val="14"/>
                      <w:szCs w:val="14"/>
                    </w:rPr>
                    <w:t>,</w:t>
                  </w:r>
                  <w:r w:rsidRPr="00880DF1">
                    <w:rPr>
                      <w:rFonts w:ascii="新細明體" w:hAnsi="新細明體" w:cs="Arial" w:hint="eastAsia"/>
                      <w:sz w:val="14"/>
                      <w:szCs w:val="14"/>
                    </w:rPr>
                    <w:t>0</w:t>
                  </w:r>
                  <w:r w:rsidRPr="00880DF1">
                    <w:rPr>
                      <w:rFonts w:ascii="新細明體" w:hAnsi="新細明體" w:cs="Arial"/>
                      <w:sz w:val="14"/>
                      <w:szCs w:val="14"/>
                    </w:rPr>
                    <w:t>00</w:t>
                  </w:r>
                </w:p>
                <w:p w:rsidR="00323598" w:rsidRPr="00880DF1" w:rsidRDefault="00323598" w:rsidP="00285C76">
                  <w:pPr>
                    <w:snapToGrid w:val="0"/>
                    <w:spacing w:line="200" w:lineRule="exact"/>
                    <w:jc w:val="right"/>
                    <w:rPr>
                      <w:rFonts w:ascii="新細明體" w:hAnsi="新細明體" w:cs="Arial"/>
                      <w:sz w:val="12"/>
                      <w:szCs w:val="12"/>
                    </w:rPr>
                  </w:pPr>
                  <w:r w:rsidRPr="00880DF1">
                    <w:rPr>
                      <w:rFonts w:ascii="新細明體" w:hAnsi="新細明體" w:cs="Arial" w:hint="eastAsia"/>
                      <w:sz w:val="12"/>
                      <w:szCs w:val="12"/>
                    </w:rPr>
                    <w:t>10</w:t>
                  </w:r>
                  <w:r w:rsidRPr="00880DF1">
                    <w:rPr>
                      <w:rFonts w:ascii="新細明體" w:hAnsi="新細明體" w:cs="Arial"/>
                      <w:sz w:val="12"/>
                      <w:szCs w:val="12"/>
                    </w:rPr>
                    <w:t>,</w:t>
                  </w:r>
                  <w:r w:rsidRPr="00880DF1">
                    <w:rPr>
                      <w:rFonts w:ascii="新細明體" w:hAnsi="新細明體" w:cs="Arial" w:hint="eastAsia"/>
                      <w:sz w:val="12"/>
                      <w:szCs w:val="12"/>
                    </w:rPr>
                    <w:t>0</w:t>
                  </w:r>
                  <w:r w:rsidRPr="00880DF1">
                    <w:rPr>
                      <w:rFonts w:ascii="新細明體" w:hAnsi="新細明體" w:cs="Arial"/>
                      <w:sz w:val="12"/>
                      <w:szCs w:val="12"/>
                    </w:rPr>
                    <w:t>00 (</w:t>
                  </w:r>
                  <w:r w:rsidRPr="00880DF1">
                    <w:rPr>
                      <w:rFonts w:ascii="新細明體" w:hAnsi="新細明體" w:cs="Arial"/>
                      <w:sz w:val="12"/>
                      <w:szCs w:val="12"/>
                    </w:rPr>
                    <w:t>學術機構</w:t>
                  </w:r>
                  <w:r w:rsidRPr="00880DF1">
                    <w:rPr>
                      <w:rFonts w:ascii="新細明體" w:hAnsi="新細明體" w:cs="Arial"/>
                      <w:sz w:val="12"/>
                      <w:szCs w:val="12"/>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39</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w:t>
                  </w:r>
                  <w:r w:rsidRPr="00880DF1">
                    <w:rPr>
                      <w:rFonts w:ascii="新細明體" w:hAnsi="新細明體" w:cs="Arial" w:hint="eastAsia"/>
                      <w:sz w:val="14"/>
                      <w:szCs w:val="14"/>
                    </w:rPr>
                    <w:t>真核生物基因表達</w:t>
                  </w:r>
                  <w:r w:rsidRPr="00880DF1">
                    <w:rPr>
                      <w:rFonts w:ascii="新細明體" w:hAnsi="新細明體" w:cs="Arial"/>
                      <w:sz w:val="14"/>
                      <w:szCs w:val="14"/>
                    </w:rPr>
                    <w:t>One-Cycle</w:t>
                  </w:r>
                  <w:r w:rsidRPr="00880DF1">
                    <w:rPr>
                      <w:rFonts w:ascii="新細明體" w:hAnsi="新細明體" w:cs="Arial" w:hint="eastAsia"/>
                      <w:sz w:val="14"/>
                      <w:szCs w:val="14"/>
                    </w:rPr>
                    <w:t>分析</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20</w:t>
                  </w:r>
                  <w:r w:rsidRPr="00880DF1">
                    <w:rPr>
                      <w:rFonts w:ascii="新細明體" w:hAnsi="新細明體" w:cs="Arial"/>
                      <w:sz w:val="14"/>
                      <w:szCs w:val="14"/>
                    </w:rPr>
                    <w:t>,000</w:t>
                  </w:r>
                </w:p>
                <w:p w:rsidR="00323598" w:rsidRPr="00880DF1" w:rsidRDefault="00323598" w:rsidP="00285C76">
                  <w:pPr>
                    <w:snapToGrid w:val="0"/>
                    <w:spacing w:line="200" w:lineRule="exact"/>
                    <w:jc w:val="right"/>
                    <w:rPr>
                      <w:rFonts w:ascii="新細明體" w:hAnsi="新細明體" w:cs="Arial"/>
                      <w:sz w:val="12"/>
                      <w:szCs w:val="12"/>
                    </w:rPr>
                  </w:pPr>
                  <w:r w:rsidRPr="00880DF1">
                    <w:rPr>
                      <w:rFonts w:ascii="新細明體" w:hAnsi="新細明體" w:cs="Arial"/>
                      <w:sz w:val="12"/>
                      <w:szCs w:val="12"/>
                    </w:rPr>
                    <w:t>1</w:t>
                  </w:r>
                  <w:r w:rsidRPr="00880DF1">
                    <w:rPr>
                      <w:rFonts w:ascii="新細明體" w:hAnsi="新細明體" w:cs="Arial" w:hint="eastAsia"/>
                      <w:sz w:val="12"/>
                      <w:szCs w:val="12"/>
                    </w:rPr>
                    <w:t>0</w:t>
                  </w:r>
                  <w:r w:rsidRPr="00880DF1">
                    <w:rPr>
                      <w:rFonts w:ascii="新細明體" w:hAnsi="新細明體" w:cs="Arial"/>
                      <w:sz w:val="12"/>
                      <w:szCs w:val="12"/>
                    </w:rPr>
                    <w:t>,000 (</w:t>
                  </w:r>
                  <w:r w:rsidRPr="00880DF1">
                    <w:rPr>
                      <w:rFonts w:ascii="新細明體" w:hAnsi="新細明體" w:cs="Arial"/>
                      <w:sz w:val="12"/>
                      <w:szCs w:val="12"/>
                    </w:rPr>
                    <w:t>學術機構</w:t>
                  </w:r>
                  <w:r w:rsidRPr="00880DF1">
                    <w:rPr>
                      <w:rFonts w:ascii="新細明體" w:hAnsi="新細明體" w:cs="Arial"/>
                      <w:sz w:val="12"/>
                      <w:szCs w:val="12"/>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40</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Exon </w:t>
                  </w:r>
                  <w:r w:rsidRPr="00880DF1">
                    <w:rPr>
                      <w:rFonts w:ascii="新細明體" w:hAnsi="新細明體" w:cs="Arial" w:hint="eastAsia"/>
                      <w:sz w:val="14"/>
                      <w:szCs w:val="14"/>
                    </w:rPr>
                    <w:t>外顯子基因表達分析</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sz w:val="14"/>
                      <w:szCs w:val="14"/>
                    </w:rPr>
                    <w:t>2</w:t>
                  </w:r>
                  <w:r w:rsidRPr="00880DF1">
                    <w:rPr>
                      <w:rFonts w:ascii="新細明體" w:hAnsi="新細明體" w:cs="Arial" w:hint="eastAsia"/>
                      <w:sz w:val="14"/>
                      <w:szCs w:val="14"/>
                    </w:rPr>
                    <w:t>2</w:t>
                  </w:r>
                  <w:r w:rsidRPr="00880DF1">
                    <w:rPr>
                      <w:rFonts w:ascii="新細明體" w:hAnsi="新細明體" w:cs="Arial"/>
                      <w:sz w:val="14"/>
                      <w:szCs w:val="14"/>
                    </w:rPr>
                    <w:t>,000</w:t>
                  </w:r>
                </w:p>
                <w:p w:rsidR="00323598" w:rsidRPr="00880DF1" w:rsidRDefault="00323598" w:rsidP="00285C76">
                  <w:pPr>
                    <w:snapToGrid w:val="0"/>
                    <w:spacing w:line="200" w:lineRule="exact"/>
                    <w:jc w:val="right"/>
                    <w:rPr>
                      <w:rFonts w:ascii="新細明體" w:hAnsi="新細明體" w:cs="Arial"/>
                      <w:sz w:val="12"/>
                      <w:szCs w:val="12"/>
                    </w:rPr>
                  </w:pPr>
                  <w:r w:rsidRPr="00880DF1">
                    <w:rPr>
                      <w:rFonts w:ascii="新細明體" w:hAnsi="新細明體" w:cs="Arial" w:hint="eastAsia"/>
                      <w:sz w:val="12"/>
                      <w:szCs w:val="12"/>
                    </w:rPr>
                    <w:t>11</w:t>
                  </w:r>
                  <w:r w:rsidRPr="00880DF1">
                    <w:rPr>
                      <w:rFonts w:ascii="新細明體" w:hAnsi="新細明體" w:cs="Arial"/>
                      <w:sz w:val="12"/>
                      <w:szCs w:val="12"/>
                    </w:rPr>
                    <w:t>,000 (</w:t>
                  </w:r>
                  <w:r w:rsidRPr="00880DF1">
                    <w:rPr>
                      <w:rFonts w:ascii="新細明體" w:hAnsi="新細明體" w:cs="Arial"/>
                      <w:sz w:val="12"/>
                      <w:szCs w:val="12"/>
                    </w:rPr>
                    <w:t>學術機構</w:t>
                  </w:r>
                  <w:r w:rsidRPr="00880DF1">
                    <w:rPr>
                      <w:rFonts w:ascii="新細明體" w:hAnsi="新細明體" w:cs="Arial"/>
                      <w:sz w:val="12"/>
                      <w:szCs w:val="12"/>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41</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aCGH </w:t>
                  </w:r>
                  <w:r w:rsidRPr="00880DF1">
                    <w:rPr>
                      <w:rFonts w:ascii="新細明體" w:hAnsi="新細明體" w:cs="Arial" w:hint="eastAsia"/>
                      <w:sz w:val="14"/>
                      <w:szCs w:val="14"/>
                    </w:rPr>
                    <w:t>全基因體定量分析</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18</w:t>
                  </w:r>
                  <w:r w:rsidRPr="00880DF1">
                    <w:rPr>
                      <w:rFonts w:ascii="新細明體" w:hAnsi="新細明體" w:cs="Arial"/>
                      <w:sz w:val="14"/>
                      <w:szCs w:val="14"/>
                    </w:rPr>
                    <w:t>,000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9</w:t>
                  </w:r>
                  <w:r w:rsidRPr="00880DF1">
                    <w:rPr>
                      <w:rFonts w:ascii="新細明體" w:hAnsi="新細明體" w:cs="Arial"/>
                      <w:sz w:val="14"/>
                      <w:szCs w:val="14"/>
                    </w:rPr>
                    <w:t>,000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42</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Affymetrix Chip-on-Chip</w:t>
                  </w:r>
                  <w:r w:rsidRPr="00880DF1">
                    <w:rPr>
                      <w:rFonts w:ascii="新細明體" w:hAnsi="新細明體" w:cs="Arial" w:hint="eastAsia"/>
                      <w:sz w:val="14"/>
                      <w:szCs w:val="14"/>
                    </w:rPr>
                    <w:t>分析至二級品管實驗</w:t>
                  </w:r>
                  <w:r w:rsidRPr="00880DF1">
                    <w:rPr>
                      <w:rFonts w:ascii="新細明體" w:hAnsi="新細明體" w:cs="Arial" w:hint="eastAsia"/>
                      <w:sz w:val="14"/>
                      <w:szCs w:val="14"/>
                    </w:rPr>
                    <w:t>(</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8</w:t>
                  </w:r>
                  <w:r w:rsidRPr="00880DF1">
                    <w:rPr>
                      <w:rFonts w:ascii="新細明體" w:hAnsi="新細明體" w:cs="Arial"/>
                      <w:sz w:val="14"/>
                      <w:szCs w:val="14"/>
                    </w:rPr>
                    <w:t>,</w:t>
                  </w:r>
                  <w:r w:rsidRPr="00880DF1">
                    <w:rPr>
                      <w:rFonts w:ascii="新細明體" w:hAnsi="新細明體" w:cs="Arial" w:hint="eastAsia"/>
                      <w:sz w:val="14"/>
                      <w:szCs w:val="14"/>
                    </w:rPr>
                    <w:t>0</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4</w:t>
                  </w:r>
                  <w:r w:rsidRPr="00880DF1">
                    <w:rPr>
                      <w:rFonts w:ascii="新細明體" w:hAnsi="新細明體" w:cs="Arial"/>
                      <w:sz w:val="14"/>
                      <w:szCs w:val="14"/>
                    </w:rPr>
                    <w:t>,</w:t>
                  </w:r>
                  <w:r w:rsidRPr="00880DF1">
                    <w:rPr>
                      <w:rFonts w:ascii="新細明體" w:hAnsi="新細明體" w:cs="Arial" w:hint="eastAsia"/>
                      <w:sz w:val="14"/>
                      <w:szCs w:val="14"/>
                    </w:rPr>
                    <w:t>0</w:t>
                  </w:r>
                  <w:r w:rsidRPr="00880DF1">
                    <w:rPr>
                      <w:rFonts w:ascii="新細明體" w:hAnsi="新細明體" w:cs="Arial"/>
                      <w:sz w:val="14"/>
                      <w:szCs w:val="14"/>
                    </w:rPr>
                    <w:t>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43</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TM </w:t>
                  </w:r>
                  <w:r w:rsidRPr="00880DF1">
                    <w:rPr>
                      <w:rFonts w:ascii="新細明體" w:hAnsi="新細明體" w:cs="Arial" w:hint="eastAsia"/>
                      <w:sz w:val="14"/>
                      <w:szCs w:val="14"/>
                    </w:rPr>
                    <w:t>分析至三級品管實驗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sz w:val="14"/>
                      <w:szCs w:val="14"/>
                    </w:rPr>
                    <w:t>1</w:t>
                  </w:r>
                  <w:r w:rsidRPr="00880DF1">
                    <w:rPr>
                      <w:rFonts w:ascii="新細明體" w:hAnsi="新細明體" w:cs="Arial" w:hint="eastAsia"/>
                      <w:sz w:val="14"/>
                      <w:szCs w:val="14"/>
                    </w:rPr>
                    <w:t>2</w:t>
                  </w:r>
                  <w:r w:rsidRPr="00880DF1">
                    <w:rPr>
                      <w:rFonts w:ascii="新細明體" w:hAnsi="新細明體" w:cs="Arial"/>
                      <w:sz w:val="14"/>
                      <w:szCs w:val="14"/>
                    </w:rPr>
                    <w:t>,000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6</w:t>
                  </w:r>
                  <w:r w:rsidRPr="00880DF1">
                    <w:rPr>
                      <w:rFonts w:ascii="新細明體" w:hAnsi="新細明體" w:cs="Arial"/>
                      <w:sz w:val="14"/>
                      <w:szCs w:val="14"/>
                    </w:rPr>
                    <w:t>,000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44</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Exon </w:t>
                  </w:r>
                  <w:r w:rsidRPr="00880DF1">
                    <w:rPr>
                      <w:rFonts w:ascii="新細明體" w:hAnsi="新細明體" w:cs="Arial" w:hint="eastAsia"/>
                      <w:sz w:val="14"/>
                      <w:szCs w:val="14"/>
                    </w:rPr>
                    <w:t>分析至二級或三級品管實驗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16</w:t>
                  </w:r>
                  <w:r w:rsidRPr="00880DF1">
                    <w:rPr>
                      <w:rFonts w:ascii="新細明體" w:hAnsi="新細明體" w:cs="Arial"/>
                      <w:sz w:val="14"/>
                      <w:szCs w:val="14"/>
                    </w:rPr>
                    <w:t>,000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8</w:t>
                  </w:r>
                  <w:r w:rsidRPr="00880DF1">
                    <w:rPr>
                      <w:rFonts w:ascii="新細明體" w:hAnsi="新細明體" w:cs="Arial"/>
                      <w:sz w:val="14"/>
                      <w:szCs w:val="14"/>
                    </w:rPr>
                    <w:t>,000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45</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Exon </w:t>
                  </w:r>
                  <w:r w:rsidRPr="00880DF1">
                    <w:rPr>
                      <w:rFonts w:ascii="新細明體" w:hAnsi="新細明體" w:cs="Arial" w:hint="eastAsia"/>
                      <w:sz w:val="14"/>
                      <w:szCs w:val="14"/>
                    </w:rPr>
                    <w:t>分析至四級品管實驗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20</w:t>
                  </w:r>
                  <w:r w:rsidRPr="00880DF1">
                    <w:rPr>
                      <w:rFonts w:ascii="新細明體" w:hAnsi="新細明體" w:cs="Arial"/>
                      <w:sz w:val="14"/>
                      <w:szCs w:val="14"/>
                    </w:rPr>
                    <w:t>,</w:t>
                  </w:r>
                  <w:r w:rsidRPr="00880DF1">
                    <w:rPr>
                      <w:rFonts w:ascii="新細明體" w:hAnsi="新細明體" w:cs="Arial" w:hint="eastAsia"/>
                      <w:sz w:val="14"/>
                      <w:szCs w:val="14"/>
                    </w:rPr>
                    <w:t>0</w:t>
                  </w:r>
                  <w:r w:rsidRPr="00880DF1">
                    <w:rPr>
                      <w:rFonts w:ascii="新細明體" w:hAnsi="新細明體" w:cs="Arial"/>
                      <w:sz w:val="14"/>
                      <w:szCs w:val="14"/>
                    </w:rPr>
                    <w:t>00</w:t>
                  </w:r>
                </w:p>
                <w:p w:rsidR="00323598" w:rsidRPr="00880DF1" w:rsidRDefault="00323598" w:rsidP="00285C76">
                  <w:pPr>
                    <w:snapToGrid w:val="0"/>
                    <w:spacing w:line="200" w:lineRule="exact"/>
                    <w:jc w:val="right"/>
                    <w:rPr>
                      <w:rFonts w:ascii="新細明體" w:hAnsi="新細明體" w:cs="Arial"/>
                      <w:sz w:val="12"/>
                      <w:szCs w:val="12"/>
                    </w:rPr>
                  </w:pPr>
                  <w:r w:rsidRPr="00880DF1">
                    <w:rPr>
                      <w:rFonts w:ascii="新細明體" w:hAnsi="新細明體" w:cs="Arial" w:hint="eastAsia"/>
                      <w:sz w:val="12"/>
                      <w:szCs w:val="12"/>
                    </w:rPr>
                    <w:t>10</w:t>
                  </w:r>
                  <w:r w:rsidRPr="00880DF1">
                    <w:rPr>
                      <w:rFonts w:ascii="新細明體" w:hAnsi="新細明體" w:cs="Arial"/>
                      <w:sz w:val="12"/>
                      <w:szCs w:val="12"/>
                    </w:rPr>
                    <w:t>,</w:t>
                  </w:r>
                  <w:r w:rsidRPr="00880DF1">
                    <w:rPr>
                      <w:rFonts w:ascii="新細明體" w:hAnsi="新細明體" w:cs="Arial" w:hint="eastAsia"/>
                      <w:sz w:val="12"/>
                      <w:szCs w:val="12"/>
                    </w:rPr>
                    <w:t>0</w:t>
                  </w:r>
                  <w:r w:rsidRPr="00880DF1">
                    <w:rPr>
                      <w:rFonts w:ascii="新細明體" w:hAnsi="新細明體" w:cs="Arial"/>
                      <w:sz w:val="12"/>
                      <w:szCs w:val="12"/>
                    </w:rPr>
                    <w:t>00 (</w:t>
                  </w:r>
                  <w:r w:rsidRPr="00880DF1">
                    <w:rPr>
                      <w:rFonts w:ascii="新細明體" w:hAnsi="新細明體" w:cs="Arial"/>
                      <w:sz w:val="12"/>
                      <w:szCs w:val="12"/>
                    </w:rPr>
                    <w:t>學術機構</w:t>
                  </w:r>
                  <w:r w:rsidRPr="00880DF1">
                    <w:rPr>
                      <w:rFonts w:ascii="新細明體" w:hAnsi="新細明體" w:cs="Arial"/>
                      <w:sz w:val="12"/>
                      <w:szCs w:val="12"/>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46</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w:t>
                  </w:r>
                  <w:r w:rsidRPr="00880DF1">
                    <w:rPr>
                      <w:rFonts w:ascii="新細明體" w:hAnsi="新細明體" w:cs="Arial"/>
                      <w:sz w:val="14"/>
                      <w:szCs w:val="14"/>
                    </w:rPr>
                    <w:t>aCGH</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分析至二級品管實驗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16</w:t>
                  </w:r>
                  <w:r w:rsidRPr="00880DF1">
                    <w:rPr>
                      <w:rFonts w:ascii="新細明體" w:hAnsi="新細明體" w:cs="Arial"/>
                      <w:sz w:val="14"/>
                      <w:szCs w:val="14"/>
                    </w:rPr>
                    <w:t>,000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8</w:t>
                  </w:r>
                  <w:r w:rsidRPr="00880DF1">
                    <w:rPr>
                      <w:rFonts w:ascii="新細明體" w:hAnsi="新細明體" w:cs="Arial"/>
                      <w:sz w:val="14"/>
                      <w:szCs w:val="14"/>
                    </w:rPr>
                    <w:t>,000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47</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Affymetrix </w:t>
                  </w:r>
                  <w:r w:rsidRPr="00880DF1">
                    <w:rPr>
                      <w:rFonts w:ascii="新細明體" w:hAnsi="新細明體" w:cs="Arial" w:hint="eastAsia"/>
                      <w:sz w:val="14"/>
                      <w:szCs w:val="14"/>
                    </w:rPr>
                    <w:t>雜合呈色及掃瞄實驗</w:t>
                  </w:r>
                  <w:r w:rsidRPr="00880DF1">
                    <w:rPr>
                      <w:rFonts w:ascii="新細明體" w:hAnsi="新細明體" w:cs="Arial"/>
                      <w:sz w:val="14"/>
                      <w:szCs w:val="14"/>
                    </w:rPr>
                    <w:t xml:space="preserve"> </w:t>
                  </w:r>
                  <w:r w:rsidRPr="00880DF1">
                    <w:rPr>
                      <w:rFonts w:ascii="新細明體" w:hAnsi="新細明體" w:cs="Arial" w:hint="eastAsia"/>
                      <w:sz w:val="14"/>
                      <w:szCs w:val="14"/>
                    </w:rPr>
                    <w:t>(</w:t>
                  </w:r>
                  <w:r w:rsidRPr="00880DF1">
                    <w:rPr>
                      <w:rFonts w:ascii="新細明體" w:hAnsi="新細明體" w:cs="Arial" w:hint="eastAsia"/>
                      <w:sz w:val="14"/>
                      <w:szCs w:val="14"/>
                    </w:rPr>
                    <w:t>每件樣品</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2</w:t>
                  </w:r>
                  <w:r w:rsidRPr="00880DF1">
                    <w:rPr>
                      <w:rFonts w:ascii="新細明體" w:hAnsi="新細明體" w:cs="Arial"/>
                      <w:sz w:val="14"/>
                      <w:szCs w:val="14"/>
                    </w:rPr>
                    <w:t>,000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w:t>
                  </w:r>
                  <w:r w:rsidRPr="00880DF1">
                    <w:rPr>
                      <w:rFonts w:ascii="新細明體" w:hAnsi="新細明體" w:cs="Arial"/>
                      <w:sz w:val="14"/>
                      <w:szCs w:val="14"/>
                    </w:rPr>
                    <w:t>,000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48</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物理所腦磁波分析服務</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每小時</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15</w:t>
                  </w:r>
                  <w:r w:rsidRPr="00880DF1">
                    <w:rPr>
                      <w:rFonts w:ascii="新細明體" w:hAnsi="新細明體" w:cs="Arial"/>
                      <w:sz w:val="14"/>
                      <w:szCs w:val="14"/>
                    </w:rPr>
                    <w:t>,</w:t>
                  </w:r>
                  <w:r w:rsidRPr="00880DF1">
                    <w:rPr>
                      <w:rFonts w:ascii="新細明體" w:hAnsi="新細明體" w:cs="Arial" w:hint="eastAsia"/>
                      <w:sz w:val="14"/>
                      <w:szCs w:val="14"/>
                    </w:rPr>
                    <w:t>3</w:t>
                  </w:r>
                  <w:r w:rsidRPr="00880DF1">
                    <w:rPr>
                      <w:rFonts w:ascii="新細明體" w:hAnsi="新細明體" w:cs="Arial"/>
                      <w:sz w:val="14"/>
                      <w:szCs w:val="14"/>
                    </w:rPr>
                    <w:t>00</w:t>
                  </w:r>
                </w:p>
                <w:p w:rsidR="00323598" w:rsidRPr="00880DF1" w:rsidRDefault="00323598" w:rsidP="00285C76">
                  <w:pPr>
                    <w:snapToGrid w:val="0"/>
                    <w:spacing w:line="200" w:lineRule="exact"/>
                    <w:jc w:val="right"/>
                    <w:rPr>
                      <w:rFonts w:ascii="新細明體" w:hAnsi="新細明體" w:cs="Arial"/>
                      <w:sz w:val="12"/>
                      <w:szCs w:val="12"/>
                    </w:rPr>
                  </w:pPr>
                  <w:r w:rsidRPr="00880DF1">
                    <w:rPr>
                      <w:rFonts w:ascii="新細明體" w:hAnsi="新細明體" w:cs="Arial" w:hint="eastAsia"/>
                      <w:sz w:val="12"/>
                      <w:szCs w:val="12"/>
                    </w:rPr>
                    <w:t>14,0</w:t>
                  </w:r>
                  <w:r w:rsidRPr="00880DF1">
                    <w:rPr>
                      <w:rFonts w:ascii="新細明體" w:hAnsi="新細明體" w:cs="Arial"/>
                      <w:sz w:val="12"/>
                      <w:szCs w:val="12"/>
                    </w:rPr>
                    <w:t>00 (</w:t>
                  </w:r>
                  <w:r w:rsidRPr="00880DF1">
                    <w:rPr>
                      <w:rFonts w:ascii="新細明體" w:hAnsi="新細明體" w:cs="Arial"/>
                      <w:sz w:val="12"/>
                      <w:szCs w:val="12"/>
                    </w:rPr>
                    <w:t>學術機構</w:t>
                  </w:r>
                  <w:r w:rsidRPr="00880DF1">
                    <w:rPr>
                      <w:rFonts w:ascii="新細明體" w:hAnsi="新細明體" w:cs="Arial"/>
                      <w:sz w:val="12"/>
                      <w:szCs w:val="12"/>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49</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植微所</w:t>
                  </w:r>
                  <w:r w:rsidRPr="00880DF1">
                    <w:rPr>
                      <w:rFonts w:ascii="新細明體" w:hAnsi="新細明體" w:cs="Arial" w:hint="eastAsia"/>
                      <w:sz w:val="14"/>
                      <w:szCs w:val="14"/>
                    </w:rPr>
                    <w:t>Agilent 4x44K</w:t>
                  </w:r>
                  <w:r w:rsidRPr="00880DF1">
                    <w:rPr>
                      <w:rFonts w:ascii="新細明體" w:hAnsi="新細明體" w:cs="Arial" w:hint="eastAsia"/>
                      <w:sz w:val="14"/>
                      <w:szCs w:val="14"/>
                    </w:rPr>
                    <w:t>單光真核生物基因表達實驗</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每次實驗</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75</w:t>
                  </w:r>
                  <w:r w:rsidRPr="00880DF1">
                    <w:rPr>
                      <w:rFonts w:ascii="新細明體" w:hAnsi="新細明體" w:cs="Arial"/>
                      <w:sz w:val="14"/>
                      <w:szCs w:val="14"/>
                    </w:rPr>
                    <w:t>,</w:t>
                  </w:r>
                  <w:r w:rsidRPr="00880DF1">
                    <w:rPr>
                      <w:rFonts w:ascii="新細明體" w:hAnsi="新細明體" w:cs="Arial" w:hint="eastAsia"/>
                      <w:sz w:val="14"/>
                      <w:szCs w:val="14"/>
                    </w:rPr>
                    <w:t>5</w:t>
                  </w:r>
                  <w:r w:rsidRPr="00880DF1">
                    <w:rPr>
                      <w:rFonts w:ascii="新細明體" w:hAnsi="新細明體" w:cs="Arial"/>
                      <w:sz w:val="14"/>
                      <w:szCs w:val="14"/>
                    </w:rPr>
                    <w:t>00</w:t>
                  </w:r>
                </w:p>
                <w:p w:rsidR="00323598" w:rsidRPr="00880DF1" w:rsidRDefault="00323598" w:rsidP="00285C76">
                  <w:pPr>
                    <w:snapToGrid w:val="0"/>
                    <w:spacing w:line="200" w:lineRule="exact"/>
                    <w:jc w:val="right"/>
                    <w:rPr>
                      <w:rFonts w:ascii="新細明體" w:hAnsi="新細明體" w:cs="Arial"/>
                      <w:sz w:val="12"/>
                      <w:szCs w:val="12"/>
                    </w:rPr>
                  </w:pPr>
                  <w:r w:rsidRPr="00880DF1">
                    <w:rPr>
                      <w:rFonts w:ascii="新細明體" w:hAnsi="新細明體" w:cs="Arial" w:hint="eastAsia"/>
                      <w:sz w:val="12"/>
                      <w:szCs w:val="12"/>
                    </w:rPr>
                    <w:t>72</w:t>
                  </w:r>
                  <w:r w:rsidRPr="00880DF1">
                    <w:rPr>
                      <w:rFonts w:ascii="新細明體" w:hAnsi="新細明體" w:cs="Arial"/>
                      <w:sz w:val="12"/>
                      <w:szCs w:val="12"/>
                    </w:rPr>
                    <w:t>,</w:t>
                  </w:r>
                  <w:r w:rsidRPr="00880DF1">
                    <w:rPr>
                      <w:rFonts w:ascii="新細明體" w:hAnsi="新細明體" w:cs="Arial" w:hint="eastAsia"/>
                      <w:sz w:val="12"/>
                      <w:szCs w:val="12"/>
                    </w:rPr>
                    <w:t>0</w:t>
                  </w:r>
                  <w:r w:rsidRPr="00880DF1">
                    <w:rPr>
                      <w:rFonts w:ascii="新細明體" w:hAnsi="新細明體" w:cs="Arial"/>
                      <w:sz w:val="12"/>
                      <w:szCs w:val="12"/>
                    </w:rPr>
                    <w:t>00 (</w:t>
                  </w:r>
                  <w:r w:rsidRPr="00880DF1">
                    <w:rPr>
                      <w:rFonts w:ascii="新細明體" w:hAnsi="新細明體" w:cs="Arial"/>
                      <w:sz w:val="12"/>
                      <w:szCs w:val="12"/>
                    </w:rPr>
                    <w:t>學術機構</w:t>
                  </w:r>
                  <w:r w:rsidRPr="00880DF1">
                    <w:rPr>
                      <w:rFonts w:ascii="新細明體" w:hAnsi="新細明體" w:cs="Arial"/>
                      <w:sz w:val="12"/>
                      <w:szCs w:val="12"/>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50</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分生所</w:t>
                  </w:r>
                  <w:r w:rsidRPr="00880DF1">
                    <w:rPr>
                      <w:rFonts w:ascii="新細明體" w:hAnsi="新細明體" w:cs="Arial" w:hint="eastAsia"/>
                      <w:sz w:val="14"/>
                      <w:szCs w:val="14"/>
                    </w:rPr>
                    <w:t>Agilent 8x60K</w:t>
                  </w:r>
                  <w:r w:rsidRPr="00880DF1">
                    <w:rPr>
                      <w:rFonts w:ascii="新細明體" w:hAnsi="新細明體" w:cs="Arial" w:hint="eastAsia"/>
                      <w:sz w:val="14"/>
                      <w:szCs w:val="14"/>
                    </w:rPr>
                    <w:t>基因表達服務</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每次實驗</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firstLineChars="40" w:firstLine="56"/>
                    <w:jc w:val="right"/>
                    <w:rPr>
                      <w:rFonts w:ascii="新細明體" w:hAnsi="新細明體" w:cs="Arial"/>
                      <w:sz w:val="14"/>
                      <w:szCs w:val="14"/>
                    </w:rPr>
                  </w:pPr>
                  <w:r w:rsidRPr="00880DF1">
                    <w:rPr>
                      <w:rFonts w:ascii="新細明體" w:hAnsi="新細明體" w:cs="Arial" w:hint="eastAsia"/>
                      <w:sz w:val="14"/>
                      <w:szCs w:val="14"/>
                    </w:rPr>
                    <w:t>116</w:t>
                  </w:r>
                  <w:r w:rsidRPr="00880DF1">
                    <w:rPr>
                      <w:rFonts w:ascii="新細明體" w:hAnsi="新細明體" w:cs="Arial"/>
                      <w:sz w:val="14"/>
                      <w:szCs w:val="14"/>
                    </w:rPr>
                    <w:t>,</w:t>
                  </w:r>
                  <w:r w:rsidRPr="00880DF1">
                    <w:rPr>
                      <w:rFonts w:ascii="新細明體" w:hAnsi="新細明體" w:cs="Arial" w:hint="eastAsia"/>
                      <w:sz w:val="14"/>
                      <w:szCs w:val="14"/>
                    </w:rPr>
                    <w:t>5</w:t>
                  </w:r>
                  <w:r w:rsidRPr="00880DF1">
                    <w:rPr>
                      <w:rFonts w:ascii="新細明體" w:hAnsi="新細明體" w:cs="Arial"/>
                      <w:sz w:val="14"/>
                      <w:szCs w:val="14"/>
                    </w:rPr>
                    <w:t>00</w:t>
                  </w:r>
                </w:p>
                <w:p w:rsidR="00323598" w:rsidRPr="00880DF1" w:rsidRDefault="00323598" w:rsidP="00285C76">
                  <w:pPr>
                    <w:snapToGrid w:val="0"/>
                    <w:spacing w:line="200" w:lineRule="exact"/>
                    <w:jc w:val="right"/>
                    <w:rPr>
                      <w:rFonts w:ascii="新細明體" w:hAnsi="新細明體" w:cs="Arial"/>
                      <w:sz w:val="12"/>
                      <w:szCs w:val="12"/>
                    </w:rPr>
                  </w:pPr>
                  <w:r w:rsidRPr="00880DF1">
                    <w:rPr>
                      <w:rFonts w:ascii="新細明體" w:hAnsi="新細明體" w:cs="Arial" w:hint="eastAsia"/>
                      <w:sz w:val="12"/>
                      <w:szCs w:val="12"/>
                    </w:rPr>
                    <w:t>112,500 (</w:t>
                  </w:r>
                  <w:r w:rsidRPr="00880DF1">
                    <w:rPr>
                      <w:rFonts w:ascii="新細明體" w:hAnsi="新細明體" w:cs="Arial" w:hint="eastAsia"/>
                      <w:sz w:val="12"/>
                      <w:szCs w:val="12"/>
                    </w:rPr>
                    <w:t>學術機構</w:t>
                  </w:r>
                  <w:r w:rsidRPr="00880DF1">
                    <w:rPr>
                      <w:rFonts w:ascii="新細明體" w:hAnsi="新細明體" w:cs="Arial" w:hint="eastAsia"/>
                      <w:sz w:val="12"/>
                      <w:szCs w:val="12"/>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51</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分生所</w:t>
                  </w:r>
                  <w:r w:rsidRPr="00880DF1">
                    <w:rPr>
                      <w:rFonts w:ascii="新細明體" w:hAnsi="新細明體" w:cs="Arial" w:hint="eastAsia"/>
                      <w:sz w:val="14"/>
                      <w:szCs w:val="14"/>
                    </w:rPr>
                    <w:t>454 Junior</w:t>
                  </w:r>
                  <w:r w:rsidRPr="00880DF1">
                    <w:rPr>
                      <w:rFonts w:ascii="新細明體" w:hAnsi="新細明體" w:cs="Arial" w:hint="eastAsia"/>
                      <w:sz w:val="14"/>
                      <w:szCs w:val="14"/>
                    </w:rPr>
                    <w:t>基因體定序服務</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每次實驗</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70</w:t>
                  </w:r>
                  <w:r w:rsidRPr="00880DF1">
                    <w:rPr>
                      <w:rFonts w:ascii="新細明體" w:hAnsi="新細明體" w:cs="Arial"/>
                      <w:sz w:val="14"/>
                      <w:szCs w:val="14"/>
                    </w:rPr>
                    <w:t>,</w:t>
                  </w:r>
                  <w:r w:rsidRPr="00880DF1">
                    <w:rPr>
                      <w:rFonts w:ascii="新細明體" w:hAnsi="新細明體" w:cs="Arial" w:hint="eastAsia"/>
                      <w:sz w:val="14"/>
                      <w:szCs w:val="14"/>
                    </w:rPr>
                    <w:t>0</w:t>
                  </w:r>
                  <w:r w:rsidRPr="00880DF1">
                    <w:rPr>
                      <w:rFonts w:ascii="新細明體" w:hAnsi="新細明體" w:cs="Arial"/>
                      <w:sz w:val="14"/>
                      <w:szCs w:val="14"/>
                    </w:rPr>
                    <w:t>00</w:t>
                  </w:r>
                </w:p>
                <w:p w:rsidR="00323598" w:rsidRPr="00880DF1" w:rsidRDefault="00323598" w:rsidP="00285C76">
                  <w:pPr>
                    <w:snapToGrid w:val="0"/>
                    <w:spacing w:line="200" w:lineRule="exact"/>
                    <w:ind w:firstLineChars="30" w:firstLine="42"/>
                    <w:jc w:val="right"/>
                    <w:rPr>
                      <w:rFonts w:ascii="新細明體" w:hAnsi="新細明體" w:cs="Arial"/>
                      <w:sz w:val="14"/>
                      <w:szCs w:val="14"/>
                    </w:rPr>
                  </w:pPr>
                  <w:r w:rsidRPr="00880DF1">
                    <w:rPr>
                      <w:rFonts w:ascii="新細明體" w:hAnsi="新細明體" w:cs="Arial" w:hint="eastAsia"/>
                      <w:sz w:val="14"/>
                      <w:szCs w:val="14"/>
                    </w:rPr>
                    <w:t>60</w:t>
                  </w:r>
                  <w:r w:rsidRPr="00880DF1">
                    <w:rPr>
                      <w:rFonts w:ascii="新細明體" w:hAnsi="新細明體" w:cs="Arial"/>
                      <w:sz w:val="14"/>
                      <w:szCs w:val="14"/>
                    </w:rPr>
                    <w:t>,</w:t>
                  </w:r>
                  <w:r w:rsidRPr="00880DF1">
                    <w:rPr>
                      <w:rFonts w:ascii="新細明體" w:hAnsi="新細明體" w:cs="Arial" w:hint="eastAsia"/>
                      <w:sz w:val="14"/>
                      <w:szCs w:val="14"/>
                    </w:rPr>
                    <w:t>3</w:t>
                  </w:r>
                  <w:r w:rsidRPr="00880DF1">
                    <w:rPr>
                      <w:rFonts w:ascii="新細明體" w:hAnsi="新細明體" w:cs="Arial"/>
                      <w:sz w:val="14"/>
                      <w:szCs w:val="14"/>
                    </w:rPr>
                    <w:t>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52</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BCF NanoDSC </w:t>
                  </w:r>
                  <w:r w:rsidRPr="00880DF1">
                    <w:rPr>
                      <w:rFonts w:ascii="新細明體" w:hAnsi="新細明體" w:cs="Arial" w:hint="eastAsia"/>
                      <w:sz w:val="14"/>
                      <w:szCs w:val="14"/>
                    </w:rPr>
                    <w:t>儀器使用</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每日</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2</w:t>
                  </w:r>
                  <w:r w:rsidRPr="00880DF1">
                    <w:rPr>
                      <w:rFonts w:ascii="新細明體" w:hAnsi="新細明體" w:cs="Arial"/>
                      <w:sz w:val="14"/>
                      <w:szCs w:val="14"/>
                    </w:rPr>
                    <w:t>,</w:t>
                  </w:r>
                  <w:r w:rsidRPr="00880DF1">
                    <w:rPr>
                      <w:rFonts w:ascii="新細明體" w:hAnsi="新細明體" w:cs="Arial" w:hint="eastAsia"/>
                      <w:sz w:val="14"/>
                      <w:szCs w:val="14"/>
                    </w:rPr>
                    <w:t>2</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w:t>
                  </w:r>
                  <w:r w:rsidRPr="00880DF1">
                    <w:rPr>
                      <w:rFonts w:ascii="新細明體" w:hAnsi="新細明體" w:cs="Arial"/>
                      <w:sz w:val="14"/>
                      <w:szCs w:val="14"/>
                    </w:rPr>
                    <w:t>,</w:t>
                  </w:r>
                  <w:r w:rsidRPr="00880DF1">
                    <w:rPr>
                      <w:rFonts w:ascii="新細明體" w:hAnsi="新細明體" w:cs="Arial" w:hint="eastAsia"/>
                      <w:sz w:val="14"/>
                      <w:szCs w:val="14"/>
                    </w:rPr>
                    <w:t>4</w:t>
                  </w:r>
                  <w:r w:rsidRPr="00880DF1">
                    <w:rPr>
                      <w:rFonts w:ascii="新細明體" w:hAnsi="新細明體" w:cs="Arial"/>
                      <w:sz w:val="14"/>
                      <w:szCs w:val="14"/>
                    </w:rPr>
                    <w:t>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53</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BCF Biacore T200 </w:t>
                  </w:r>
                  <w:r w:rsidRPr="00880DF1">
                    <w:rPr>
                      <w:rFonts w:ascii="新細明體" w:hAnsi="新細明體" w:cs="Arial" w:hint="eastAsia"/>
                      <w:sz w:val="14"/>
                      <w:szCs w:val="14"/>
                    </w:rPr>
                    <w:t>儀器使用</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每日</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10</w:t>
                  </w:r>
                  <w:r w:rsidRPr="00880DF1">
                    <w:rPr>
                      <w:rFonts w:ascii="新細明體" w:hAnsi="新細明體" w:cs="Arial"/>
                      <w:sz w:val="14"/>
                      <w:szCs w:val="14"/>
                    </w:rPr>
                    <w:t>,000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5</w:t>
                  </w:r>
                  <w:r w:rsidRPr="00880DF1">
                    <w:rPr>
                      <w:rFonts w:ascii="新細明體" w:hAnsi="新細明體" w:cs="Arial"/>
                      <w:sz w:val="14"/>
                      <w:szCs w:val="14"/>
                    </w:rPr>
                    <w:t>,</w:t>
                  </w:r>
                  <w:r w:rsidRPr="00880DF1">
                    <w:rPr>
                      <w:rFonts w:ascii="新細明體" w:hAnsi="新細明體" w:cs="Arial" w:hint="eastAsia"/>
                      <w:sz w:val="14"/>
                      <w:szCs w:val="14"/>
                    </w:rPr>
                    <w:t>5</w:t>
                  </w:r>
                  <w:r w:rsidRPr="00880DF1">
                    <w:rPr>
                      <w:rFonts w:ascii="新細明體" w:hAnsi="新細明體" w:cs="Arial"/>
                      <w:sz w:val="14"/>
                      <w:szCs w:val="14"/>
                    </w:rPr>
                    <w:t>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54</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BCF iTC200 </w:t>
                  </w:r>
                  <w:r w:rsidRPr="00880DF1">
                    <w:rPr>
                      <w:rFonts w:ascii="新細明體" w:hAnsi="新細明體" w:cs="Arial" w:hint="eastAsia"/>
                      <w:sz w:val="14"/>
                      <w:szCs w:val="14"/>
                    </w:rPr>
                    <w:t>儀器使用</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每日</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3</w:t>
                  </w:r>
                  <w:r w:rsidRPr="00880DF1">
                    <w:rPr>
                      <w:rFonts w:ascii="新細明體" w:hAnsi="新細明體" w:cs="Arial"/>
                      <w:sz w:val="14"/>
                      <w:szCs w:val="14"/>
                    </w:rPr>
                    <w:t>,</w:t>
                  </w:r>
                  <w:r w:rsidRPr="00880DF1">
                    <w:rPr>
                      <w:rFonts w:ascii="新細明體" w:hAnsi="新細明體" w:cs="Arial" w:hint="eastAsia"/>
                      <w:sz w:val="14"/>
                      <w:szCs w:val="14"/>
                    </w:rPr>
                    <w:t>3</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w:t>
                  </w:r>
                  <w:r w:rsidRPr="00880DF1">
                    <w:rPr>
                      <w:rFonts w:ascii="新細明體" w:hAnsi="新細明體" w:cs="Arial"/>
                      <w:sz w:val="14"/>
                      <w:szCs w:val="14"/>
                    </w:rPr>
                    <w:t>,</w:t>
                  </w:r>
                  <w:r w:rsidRPr="00880DF1">
                    <w:rPr>
                      <w:rFonts w:ascii="新細明體" w:hAnsi="新細明體" w:cs="Arial" w:hint="eastAsia"/>
                      <w:sz w:val="14"/>
                      <w:szCs w:val="14"/>
                    </w:rPr>
                    <w:t>9</w:t>
                  </w:r>
                  <w:r w:rsidRPr="00880DF1">
                    <w:rPr>
                      <w:rFonts w:ascii="新細明體" w:hAnsi="新細明體" w:cs="Arial"/>
                      <w:sz w:val="14"/>
                      <w:szCs w:val="14"/>
                    </w:rPr>
                    <w:t>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55</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BCF ESPRIT </w:t>
                  </w:r>
                  <w:r w:rsidRPr="00880DF1">
                    <w:rPr>
                      <w:rFonts w:ascii="新細明體" w:hAnsi="新細明體" w:cs="Arial" w:hint="eastAsia"/>
                      <w:sz w:val="14"/>
                      <w:szCs w:val="14"/>
                    </w:rPr>
                    <w:t>儀器使用</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每日</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3</w:t>
                  </w:r>
                  <w:r w:rsidRPr="00880DF1">
                    <w:rPr>
                      <w:rFonts w:ascii="新細明體" w:hAnsi="新細明體" w:cs="Arial"/>
                      <w:sz w:val="14"/>
                      <w:szCs w:val="14"/>
                    </w:rPr>
                    <w:t>,</w:t>
                  </w:r>
                  <w:r w:rsidRPr="00880DF1">
                    <w:rPr>
                      <w:rFonts w:ascii="新細明體" w:hAnsi="新細明體" w:cs="Arial" w:hint="eastAsia"/>
                      <w:sz w:val="14"/>
                      <w:szCs w:val="14"/>
                    </w:rPr>
                    <w:t>1</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w:t>
                  </w:r>
                  <w:r w:rsidRPr="00880DF1">
                    <w:rPr>
                      <w:rFonts w:ascii="新細明體" w:hAnsi="新細明體" w:cs="Arial"/>
                      <w:sz w:val="14"/>
                      <w:szCs w:val="14"/>
                    </w:rPr>
                    <w:t>,</w:t>
                  </w:r>
                  <w:r w:rsidRPr="00880DF1">
                    <w:rPr>
                      <w:rFonts w:ascii="新細明體" w:hAnsi="新細明體" w:cs="Arial" w:hint="eastAsia"/>
                      <w:sz w:val="14"/>
                      <w:szCs w:val="14"/>
                    </w:rPr>
                    <w:t>8</w:t>
                  </w:r>
                  <w:r w:rsidRPr="00880DF1">
                    <w:rPr>
                      <w:rFonts w:ascii="新細明體" w:hAnsi="新細明體" w:cs="Arial"/>
                      <w:sz w:val="14"/>
                      <w:szCs w:val="14"/>
                    </w:rPr>
                    <w:t>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lastRenderedPageBreak/>
                    <w:t>56</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BCF Octet Red 96 </w:t>
                  </w:r>
                  <w:r w:rsidRPr="00880DF1">
                    <w:rPr>
                      <w:rFonts w:ascii="新細明體" w:hAnsi="新細明體" w:cs="Arial" w:hint="eastAsia"/>
                      <w:sz w:val="14"/>
                      <w:szCs w:val="14"/>
                    </w:rPr>
                    <w:t>儀器使用</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每日</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5</w:t>
                  </w:r>
                  <w:r w:rsidRPr="00880DF1">
                    <w:rPr>
                      <w:rFonts w:ascii="新細明體" w:hAnsi="新細明體" w:cs="Arial"/>
                      <w:sz w:val="14"/>
                      <w:szCs w:val="14"/>
                    </w:rPr>
                    <w:t>,</w:t>
                  </w:r>
                  <w:r w:rsidRPr="00880DF1">
                    <w:rPr>
                      <w:rFonts w:ascii="新細明體" w:hAnsi="新細明體" w:cs="Arial" w:hint="eastAsia"/>
                      <w:sz w:val="14"/>
                      <w:szCs w:val="14"/>
                    </w:rPr>
                    <w:t>5</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3</w:t>
                  </w:r>
                  <w:r w:rsidRPr="00880DF1">
                    <w:rPr>
                      <w:rFonts w:ascii="新細明體" w:hAnsi="新細明體" w:cs="Arial"/>
                      <w:sz w:val="14"/>
                      <w:szCs w:val="14"/>
                    </w:rPr>
                    <w:t>,000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57</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BCF NanoPro 1000 </w:t>
                  </w:r>
                  <w:r w:rsidRPr="00880DF1">
                    <w:rPr>
                      <w:rFonts w:ascii="新細明體" w:hAnsi="新細明體" w:cs="Arial" w:hint="eastAsia"/>
                      <w:sz w:val="14"/>
                      <w:szCs w:val="14"/>
                    </w:rPr>
                    <w:t>儀器使用</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每日</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8</w:t>
                  </w:r>
                  <w:r w:rsidRPr="00880DF1">
                    <w:rPr>
                      <w:rFonts w:ascii="新細明體" w:hAnsi="新細明體" w:cs="Arial"/>
                      <w:sz w:val="14"/>
                      <w:szCs w:val="14"/>
                    </w:rPr>
                    <w:t>,</w:t>
                  </w:r>
                  <w:r w:rsidRPr="00880DF1">
                    <w:rPr>
                      <w:rFonts w:ascii="新細明體" w:hAnsi="新細明體" w:cs="Arial" w:hint="eastAsia"/>
                      <w:sz w:val="14"/>
                      <w:szCs w:val="14"/>
                    </w:rPr>
                    <w:t>6</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4</w:t>
                  </w:r>
                  <w:r w:rsidRPr="00880DF1">
                    <w:rPr>
                      <w:rFonts w:ascii="新細明體" w:hAnsi="新細明體" w:cs="Arial"/>
                      <w:sz w:val="14"/>
                      <w:szCs w:val="14"/>
                    </w:rPr>
                    <w:t>,</w:t>
                  </w:r>
                  <w:r w:rsidRPr="00880DF1">
                    <w:rPr>
                      <w:rFonts w:ascii="新細明體" w:hAnsi="新細明體" w:cs="Arial" w:hint="eastAsia"/>
                      <w:sz w:val="14"/>
                      <w:szCs w:val="14"/>
                    </w:rPr>
                    <w:t>8</w:t>
                  </w:r>
                  <w:r w:rsidRPr="00880DF1">
                    <w:rPr>
                      <w:rFonts w:ascii="新細明體" w:hAnsi="新細明體" w:cs="Arial"/>
                      <w:sz w:val="14"/>
                      <w:szCs w:val="14"/>
                    </w:rPr>
                    <w:t>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58</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BCF VP DSC </w:t>
                  </w:r>
                  <w:r w:rsidRPr="00880DF1">
                    <w:rPr>
                      <w:rFonts w:ascii="新細明體" w:hAnsi="新細明體" w:cs="Arial" w:hint="eastAsia"/>
                      <w:sz w:val="14"/>
                      <w:szCs w:val="14"/>
                    </w:rPr>
                    <w:t>儀器使用</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每日</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2</w:t>
                  </w:r>
                  <w:r w:rsidRPr="00880DF1">
                    <w:rPr>
                      <w:rFonts w:ascii="新細明體" w:hAnsi="新細明體" w:cs="Arial"/>
                      <w:sz w:val="14"/>
                      <w:szCs w:val="14"/>
                    </w:rPr>
                    <w:t>,</w:t>
                  </w:r>
                  <w:r w:rsidRPr="00880DF1">
                    <w:rPr>
                      <w:rFonts w:ascii="新細明體" w:hAnsi="新細明體" w:cs="Arial" w:hint="eastAsia"/>
                      <w:sz w:val="14"/>
                      <w:szCs w:val="14"/>
                    </w:rPr>
                    <w:t>2</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w:t>
                  </w:r>
                  <w:r w:rsidRPr="00880DF1">
                    <w:rPr>
                      <w:rFonts w:ascii="新細明體" w:hAnsi="新細明體" w:cs="Arial"/>
                      <w:sz w:val="14"/>
                      <w:szCs w:val="14"/>
                    </w:rPr>
                    <w:t>,</w:t>
                  </w:r>
                  <w:r w:rsidRPr="00880DF1">
                    <w:rPr>
                      <w:rFonts w:ascii="新細明體" w:hAnsi="新細明體" w:cs="Arial" w:hint="eastAsia"/>
                      <w:sz w:val="14"/>
                      <w:szCs w:val="14"/>
                    </w:rPr>
                    <w:t>4</w:t>
                  </w:r>
                  <w:r w:rsidRPr="00880DF1">
                    <w:rPr>
                      <w:rFonts w:ascii="新細明體" w:hAnsi="新細明體" w:cs="Arial"/>
                      <w:sz w:val="14"/>
                      <w:szCs w:val="14"/>
                    </w:rPr>
                    <w:t>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80DF1" w:rsidRDefault="00323598" w:rsidP="00285C76">
                  <w:pPr>
                    <w:spacing w:beforeLines="50" w:before="120" w:line="200" w:lineRule="exact"/>
                    <w:jc w:val="center"/>
                    <w:rPr>
                      <w:rFonts w:ascii="新細明體" w:hAnsi="新細明體" w:cs="Arial"/>
                      <w:sz w:val="14"/>
                      <w:szCs w:val="14"/>
                    </w:rPr>
                  </w:pPr>
                  <w:r w:rsidRPr="00880DF1">
                    <w:rPr>
                      <w:rFonts w:ascii="新細明體" w:hAnsi="新細明體" w:cs="Arial" w:hint="eastAsia"/>
                      <w:sz w:val="14"/>
                      <w:szCs w:val="14"/>
                    </w:rPr>
                    <w:t>59</w:t>
                  </w:r>
                </w:p>
              </w:tc>
              <w:tc>
                <w:tcPr>
                  <w:tcW w:w="2397" w:type="pct"/>
                  <w:vAlign w:val="center"/>
                </w:tcPr>
                <w:p w:rsidR="00323598" w:rsidRPr="00880DF1" w:rsidRDefault="00323598" w:rsidP="00285C76">
                  <w:pPr>
                    <w:snapToGrid w:val="0"/>
                    <w:spacing w:line="200" w:lineRule="exact"/>
                    <w:rPr>
                      <w:rFonts w:ascii="新細明體" w:hAnsi="新細明體" w:cs="Arial"/>
                      <w:sz w:val="14"/>
                      <w:szCs w:val="14"/>
                    </w:rPr>
                  </w:pPr>
                  <w:r w:rsidRPr="00880DF1">
                    <w:rPr>
                      <w:rFonts w:ascii="新細明體" w:hAnsi="新細明體" w:cs="Arial" w:hint="eastAsia"/>
                      <w:sz w:val="14"/>
                      <w:szCs w:val="14"/>
                    </w:rPr>
                    <w:t xml:space="preserve">BCF </w:t>
                  </w:r>
                  <w:r w:rsidRPr="00880DF1">
                    <w:rPr>
                      <w:rFonts w:ascii="新細明體" w:hAnsi="新細明體" w:cs="Arial" w:hint="eastAsia"/>
                      <w:sz w:val="14"/>
                      <w:szCs w:val="14"/>
                    </w:rPr>
                    <w:t>圓二色光譜儀儀器使用</w:t>
                  </w:r>
                  <w:r w:rsidRPr="00880DF1">
                    <w:rPr>
                      <w:rFonts w:ascii="新細明體" w:hAnsi="新細明體" w:cs="Arial" w:hint="eastAsia"/>
                      <w:sz w:val="14"/>
                      <w:szCs w:val="14"/>
                    </w:rPr>
                    <w:t xml:space="preserve"> (</w:t>
                  </w:r>
                  <w:r w:rsidRPr="00880DF1">
                    <w:rPr>
                      <w:rFonts w:ascii="新細明體" w:hAnsi="新細明體" w:cs="Arial" w:hint="eastAsia"/>
                      <w:sz w:val="14"/>
                      <w:szCs w:val="14"/>
                    </w:rPr>
                    <w:t>每日</w:t>
                  </w:r>
                  <w:r w:rsidRPr="00880DF1">
                    <w:rPr>
                      <w:rFonts w:ascii="新細明體" w:hAnsi="新細明體" w:cs="Arial" w:hint="eastAsia"/>
                      <w:sz w:val="14"/>
                      <w:szCs w:val="14"/>
                    </w:rPr>
                    <w:t>)</w:t>
                  </w:r>
                </w:p>
              </w:tc>
              <w:tc>
                <w:tcPr>
                  <w:tcW w:w="1644" w:type="pct"/>
                  <w:vAlign w:val="center"/>
                </w:tcPr>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2</w:t>
                  </w:r>
                  <w:r w:rsidRPr="00880DF1">
                    <w:rPr>
                      <w:rFonts w:ascii="新細明體" w:hAnsi="新細明體" w:cs="Arial"/>
                      <w:sz w:val="14"/>
                      <w:szCs w:val="14"/>
                    </w:rPr>
                    <w:t>,</w:t>
                  </w:r>
                  <w:r w:rsidRPr="00880DF1">
                    <w:rPr>
                      <w:rFonts w:ascii="新細明體" w:hAnsi="新細明體" w:cs="Arial" w:hint="eastAsia"/>
                      <w:sz w:val="14"/>
                      <w:szCs w:val="14"/>
                    </w:rPr>
                    <w:t>7</w:t>
                  </w:r>
                  <w:r w:rsidRPr="00880DF1">
                    <w:rPr>
                      <w:rFonts w:ascii="新細明體" w:hAnsi="新細明體" w:cs="Arial"/>
                      <w:sz w:val="14"/>
                      <w:szCs w:val="14"/>
                    </w:rPr>
                    <w:t>00</w:t>
                  </w:r>
                </w:p>
                <w:p w:rsidR="00323598" w:rsidRPr="00880DF1" w:rsidRDefault="00323598" w:rsidP="00285C76">
                  <w:pPr>
                    <w:snapToGrid w:val="0"/>
                    <w:spacing w:line="200" w:lineRule="exact"/>
                    <w:ind w:leftChars="-11" w:left="-31" w:firstLineChars="54" w:firstLine="76"/>
                    <w:jc w:val="right"/>
                    <w:rPr>
                      <w:rFonts w:ascii="新細明體" w:hAnsi="新細明體" w:cs="Arial"/>
                      <w:sz w:val="14"/>
                      <w:szCs w:val="14"/>
                    </w:rPr>
                  </w:pPr>
                  <w:r w:rsidRPr="00880DF1">
                    <w:rPr>
                      <w:rFonts w:ascii="新細明體" w:hAnsi="新細明體" w:cs="Arial" w:hint="eastAsia"/>
                      <w:sz w:val="14"/>
                      <w:szCs w:val="14"/>
                    </w:rPr>
                    <w:t>1</w:t>
                  </w:r>
                  <w:r w:rsidRPr="00880DF1">
                    <w:rPr>
                      <w:rFonts w:ascii="新細明體" w:hAnsi="新細明體" w:cs="Arial"/>
                      <w:sz w:val="14"/>
                      <w:szCs w:val="14"/>
                    </w:rPr>
                    <w:t>,</w:t>
                  </w:r>
                  <w:r w:rsidRPr="00880DF1">
                    <w:rPr>
                      <w:rFonts w:ascii="新細明體" w:hAnsi="新細明體" w:cs="Arial" w:hint="eastAsia"/>
                      <w:sz w:val="14"/>
                      <w:szCs w:val="14"/>
                    </w:rPr>
                    <w:t>5</w:t>
                  </w:r>
                  <w:r w:rsidRPr="00880DF1">
                    <w:rPr>
                      <w:rFonts w:ascii="新細明體" w:hAnsi="新細明體" w:cs="Arial"/>
                      <w:sz w:val="14"/>
                      <w:szCs w:val="14"/>
                    </w:rPr>
                    <w:t>00 (</w:t>
                  </w:r>
                  <w:r w:rsidRPr="00880DF1">
                    <w:rPr>
                      <w:rFonts w:ascii="新細明體" w:hAnsi="新細明體" w:cs="Arial"/>
                      <w:sz w:val="14"/>
                      <w:szCs w:val="14"/>
                    </w:rPr>
                    <w:t>學術機構</w:t>
                  </w:r>
                  <w:r w:rsidRPr="00880DF1">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60</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化學所圓二色光譜儀儀器使用</w:t>
                  </w:r>
                  <w:r w:rsidRPr="008A0183">
                    <w:rPr>
                      <w:rFonts w:ascii="新細明體" w:hAnsi="新細明體" w:cs="Arial" w:hint="eastAsia"/>
                      <w:sz w:val="14"/>
                      <w:szCs w:val="14"/>
                    </w:rPr>
                    <w:t xml:space="preserve"> (</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2</w:t>
                  </w:r>
                  <w:r w:rsidRPr="008A0183">
                    <w:rPr>
                      <w:rFonts w:ascii="新細明體" w:hAnsi="新細明體" w:cs="Arial"/>
                      <w:sz w:val="14"/>
                      <w:szCs w:val="14"/>
                    </w:rPr>
                    <w:t>00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w:t>
                  </w:r>
                  <w:r w:rsidRPr="008A0183">
                    <w:rPr>
                      <w:rFonts w:ascii="新細明體" w:hAnsi="新細明體" w:cs="Arial"/>
                      <w:sz w:val="14"/>
                      <w:szCs w:val="14"/>
                    </w:rPr>
                    <w:t>00 (</w:t>
                  </w:r>
                  <w:r w:rsidRPr="008A0183">
                    <w:rPr>
                      <w:rFonts w:ascii="新細明體" w:hAnsi="新細明體" w:cs="Arial"/>
                      <w:sz w:val="14"/>
                      <w:szCs w:val="14"/>
                    </w:rPr>
                    <w:t>學術機構</w:t>
                  </w:r>
                  <w:r w:rsidRPr="008A0183">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61</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物理所精工室</w:t>
                  </w:r>
                  <w:r w:rsidRPr="008A0183">
                    <w:rPr>
                      <w:rFonts w:ascii="新細明體" w:hAnsi="新細明體" w:cs="Arial" w:hint="eastAsia"/>
                      <w:sz w:val="14"/>
                      <w:szCs w:val="14"/>
                    </w:rPr>
                    <w:t>CNC</w:t>
                  </w:r>
                  <w:r w:rsidRPr="008A0183">
                    <w:rPr>
                      <w:rFonts w:ascii="新細明體" w:hAnsi="新細明體" w:cs="Arial" w:hint="eastAsia"/>
                      <w:sz w:val="14"/>
                      <w:szCs w:val="14"/>
                    </w:rPr>
                    <w:t>加工設備使用</w:t>
                  </w:r>
                  <w:r w:rsidRPr="008A0183">
                    <w:rPr>
                      <w:rFonts w:ascii="新細明體" w:hAnsi="新細明體" w:cs="Arial" w:hint="eastAsia"/>
                      <w:sz w:val="14"/>
                      <w:szCs w:val="14"/>
                    </w:rPr>
                    <w:t xml:space="preserve"> (</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2,0</w:t>
                  </w:r>
                  <w:r w:rsidRPr="008A0183">
                    <w:rPr>
                      <w:rFonts w:ascii="新細明體" w:hAnsi="新細明體" w:cs="Arial"/>
                      <w:sz w:val="14"/>
                      <w:szCs w:val="14"/>
                    </w:rPr>
                    <w:t>00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1,0</w:t>
                  </w:r>
                  <w:r w:rsidRPr="008A0183">
                    <w:rPr>
                      <w:rFonts w:ascii="新細明體" w:hAnsi="新細明體" w:cs="Arial"/>
                      <w:sz w:val="14"/>
                      <w:szCs w:val="14"/>
                    </w:rPr>
                    <w:t>00 (</w:t>
                  </w:r>
                  <w:r w:rsidRPr="008A0183">
                    <w:rPr>
                      <w:rFonts w:ascii="新細明體" w:hAnsi="新細明體" w:cs="Arial"/>
                      <w:sz w:val="14"/>
                      <w:szCs w:val="14"/>
                    </w:rPr>
                    <w:t>學術機構</w:t>
                  </w:r>
                  <w:r w:rsidRPr="008A0183">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62</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物理所精工室傳統加工設備使用</w:t>
                  </w:r>
                  <w:r w:rsidRPr="008A0183">
                    <w:rPr>
                      <w:rFonts w:ascii="新細明體" w:hAnsi="新細明體" w:cs="Arial" w:hint="eastAsia"/>
                      <w:sz w:val="14"/>
                      <w:szCs w:val="14"/>
                    </w:rPr>
                    <w:t>(</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1,0</w:t>
                  </w:r>
                  <w:r w:rsidRPr="008A0183">
                    <w:rPr>
                      <w:rFonts w:ascii="新細明體" w:hAnsi="新細明體" w:cs="Arial"/>
                      <w:sz w:val="14"/>
                      <w:szCs w:val="14"/>
                    </w:rPr>
                    <w:t>00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5</w:t>
                  </w:r>
                  <w:r w:rsidRPr="008A0183">
                    <w:rPr>
                      <w:rFonts w:ascii="新細明體" w:hAnsi="新細明體" w:cs="Arial"/>
                      <w:sz w:val="14"/>
                      <w:szCs w:val="14"/>
                    </w:rPr>
                    <w:t>00 (</w:t>
                  </w:r>
                  <w:r w:rsidRPr="008A0183">
                    <w:rPr>
                      <w:rFonts w:ascii="新細明體" w:hAnsi="新細明體" w:cs="Arial"/>
                      <w:sz w:val="14"/>
                      <w:szCs w:val="14"/>
                    </w:rPr>
                    <w:t>學術機構</w:t>
                  </w:r>
                  <w:r w:rsidRPr="008A0183">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63</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物理所精工室</w:t>
                  </w:r>
                  <w:r w:rsidRPr="008A0183">
                    <w:rPr>
                      <w:rFonts w:ascii="新細明體" w:hAnsi="新細明體" w:cs="Arial" w:hint="eastAsia"/>
                      <w:sz w:val="14"/>
                      <w:szCs w:val="14"/>
                    </w:rPr>
                    <w:t>3D</w:t>
                  </w:r>
                  <w:r w:rsidRPr="008A0183">
                    <w:rPr>
                      <w:rFonts w:ascii="新細明體" w:hAnsi="新細明體" w:cs="Arial" w:hint="eastAsia"/>
                      <w:sz w:val="14"/>
                      <w:szCs w:val="14"/>
                    </w:rPr>
                    <w:t>列印設備使用</w:t>
                  </w:r>
                  <w:r w:rsidRPr="008A0183">
                    <w:rPr>
                      <w:rFonts w:ascii="新細明體" w:hAnsi="新細明體" w:cs="Arial" w:hint="eastAsia"/>
                      <w:sz w:val="14"/>
                      <w:szCs w:val="14"/>
                    </w:rPr>
                    <w:t>(</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sz w:val="14"/>
                      <w:szCs w:val="14"/>
                    </w:rPr>
                    <w:t>1,000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500 (</w:t>
                  </w:r>
                  <w:r w:rsidRPr="008A0183">
                    <w:rPr>
                      <w:rFonts w:ascii="新細明體" w:hAnsi="新細明體" w:cs="Arial" w:hint="eastAsia"/>
                      <w:sz w:val="14"/>
                      <w:szCs w:val="14"/>
                    </w:rPr>
                    <w:t>學術機構</w:t>
                  </w:r>
                  <w:r w:rsidRPr="008A0183">
                    <w:rPr>
                      <w:rFonts w:ascii="新細明體" w:hAnsi="新細明體" w:cs="Arial" w:hint="eastAsia"/>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64</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物理所精工室審圖設計服務</w:t>
                  </w:r>
                  <w:r w:rsidRPr="008A0183">
                    <w:rPr>
                      <w:rFonts w:ascii="新細明體" w:hAnsi="新細明體" w:cs="Arial" w:hint="eastAsia"/>
                      <w:sz w:val="14"/>
                      <w:szCs w:val="14"/>
                    </w:rPr>
                    <w:t xml:space="preserve"> (</w:t>
                  </w:r>
                  <w:r w:rsidRPr="008A0183">
                    <w:rPr>
                      <w:rFonts w:ascii="新細明體" w:hAnsi="新細明體" w:cs="Arial" w:hint="eastAsia"/>
                      <w:sz w:val="14"/>
                      <w:szCs w:val="14"/>
                    </w:rPr>
                    <w:t>每案件</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6</w:t>
                  </w:r>
                  <w:r w:rsidRPr="008A0183">
                    <w:rPr>
                      <w:rFonts w:ascii="新細明體" w:hAnsi="新細明體" w:cs="Arial"/>
                      <w:sz w:val="14"/>
                      <w:szCs w:val="14"/>
                    </w:rPr>
                    <w:t>00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3</w:t>
                  </w:r>
                  <w:r w:rsidRPr="008A0183">
                    <w:rPr>
                      <w:rFonts w:ascii="新細明體" w:hAnsi="新細明體" w:cs="Arial"/>
                      <w:sz w:val="14"/>
                      <w:szCs w:val="14"/>
                    </w:rPr>
                    <w:t>00 (</w:t>
                  </w:r>
                  <w:r w:rsidRPr="008A0183">
                    <w:rPr>
                      <w:rFonts w:ascii="新細明體" w:hAnsi="新細明體" w:cs="Arial"/>
                      <w:sz w:val="14"/>
                      <w:szCs w:val="14"/>
                    </w:rPr>
                    <w:t>學術機構</w:t>
                  </w:r>
                  <w:r w:rsidRPr="008A0183">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65</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NPAS</w:t>
                  </w:r>
                  <w:r w:rsidRPr="008A0183">
                    <w:rPr>
                      <w:rFonts w:ascii="新細明體" w:hAnsi="新細明體" w:cs="Arial" w:hint="eastAsia"/>
                      <w:sz w:val="14"/>
                      <w:szCs w:val="14"/>
                    </w:rPr>
                    <w:t>電生理分析服務</w:t>
                  </w:r>
                  <w:r w:rsidRPr="008A0183">
                    <w:rPr>
                      <w:rFonts w:ascii="新細明體" w:hAnsi="新細明體" w:cs="Arial" w:hint="eastAsia"/>
                      <w:sz w:val="14"/>
                      <w:szCs w:val="14"/>
                    </w:rPr>
                    <w:t xml:space="preserve"> (</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w:t>
                  </w:r>
                  <w:r w:rsidRPr="008A0183">
                    <w:rPr>
                      <w:rFonts w:ascii="新細明體" w:hAnsi="新細明體" w:cs="Arial"/>
                      <w:sz w:val="14"/>
                      <w:szCs w:val="14"/>
                    </w:rPr>
                    <w:t>,</w:t>
                  </w:r>
                  <w:r w:rsidRPr="008A0183">
                    <w:rPr>
                      <w:rFonts w:ascii="新細明體" w:hAnsi="新細明體" w:cs="Arial" w:hint="eastAsia"/>
                      <w:sz w:val="14"/>
                      <w:szCs w:val="14"/>
                    </w:rPr>
                    <w:t>2</w:t>
                  </w:r>
                  <w:r w:rsidRPr="008A0183">
                    <w:rPr>
                      <w:rFonts w:ascii="新細明體" w:hAnsi="新細明體" w:cs="Arial"/>
                      <w:sz w:val="14"/>
                      <w:szCs w:val="14"/>
                    </w:rPr>
                    <w:t>00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7</w:t>
                  </w:r>
                  <w:r w:rsidRPr="008A0183">
                    <w:rPr>
                      <w:rFonts w:ascii="新細明體" w:hAnsi="新細明體" w:cs="Arial"/>
                      <w:sz w:val="14"/>
                      <w:szCs w:val="14"/>
                    </w:rPr>
                    <w:t>00 (</w:t>
                  </w:r>
                  <w:r w:rsidRPr="008A0183">
                    <w:rPr>
                      <w:rFonts w:ascii="新細明體" w:hAnsi="新細明體" w:cs="Arial"/>
                      <w:sz w:val="14"/>
                      <w:szCs w:val="14"/>
                    </w:rPr>
                    <w:t>學術機構</w:t>
                  </w:r>
                  <w:r w:rsidRPr="008A0183">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66</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生多中心</w:t>
                  </w:r>
                  <w:r w:rsidRPr="008A0183">
                    <w:rPr>
                      <w:rFonts w:ascii="新細明體" w:hAnsi="新細明體" w:cs="Arial" w:hint="eastAsia"/>
                      <w:sz w:val="14"/>
                      <w:szCs w:val="14"/>
                    </w:rPr>
                    <w:t>Illumina</w:t>
                  </w:r>
                  <w:r w:rsidRPr="008A0183">
                    <w:rPr>
                      <w:rFonts w:ascii="新細明體" w:hAnsi="新細明體" w:cs="Arial" w:hint="eastAsia"/>
                      <w:sz w:val="14"/>
                      <w:szCs w:val="14"/>
                    </w:rPr>
                    <w:t>基因定序服務</w:t>
                  </w:r>
                  <w:r w:rsidRPr="008A0183">
                    <w:rPr>
                      <w:rFonts w:ascii="新細明體" w:hAnsi="新細明體" w:cs="Arial" w:hint="eastAsia"/>
                      <w:sz w:val="14"/>
                      <w:szCs w:val="14"/>
                    </w:rPr>
                    <w:t xml:space="preserve"> (</w:t>
                  </w:r>
                  <w:r w:rsidRPr="008A0183">
                    <w:rPr>
                      <w:rFonts w:ascii="新細明體" w:hAnsi="新細明體" w:cs="Arial" w:hint="eastAsia"/>
                      <w:sz w:val="14"/>
                      <w:szCs w:val="14"/>
                    </w:rPr>
                    <w:t>每案件</w:t>
                  </w:r>
                  <w:r w:rsidRPr="008A0183">
                    <w:rPr>
                      <w:rFonts w:ascii="新細明體" w:hAnsi="新細明體" w:cs="Arial" w:hint="eastAsia"/>
                      <w:sz w:val="14"/>
                      <w:szCs w:val="14"/>
                    </w:rPr>
                    <w:t xml:space="preserve">) </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172</w:t>
                  </w:r>
                  <w:r w:rsidRPr="008A0183">
                    <w:rPr>
                      <w:rFonts w:ascii="新細明體" w:hAnsi="新細明體" w:cs="Arial"/>
                      <w:sz w:val="14"/>
                      <w:szCs w:val="14"/>
                    </w:rPr>
                    <w:t>,</w:t>
                  </w:r>
                  <w:r w:rsidRPr="008A0183">
                    <w:rPr>
                      <w:rFonts w:ascii="新細明體" w:hAnsi="新細明體" w:cs="Arial" w:hint="eastAsia"/>
                      <w:sz w:val="14"/>
                      <w:szCs w:val="14"/>
                    </w:rPr>
                    <w:t>8</w:t>
                  </w:r>
                  <w:r w:rsidRPr="008A0183">
                    <w:rPr>
                      <w:rFonts w:ascii="新細明體" w:hAnsi="新細明體" w:cs="Arial"/>
                      <w:sz w:val="14"/>
                      <w:szCs w:val="14"/>
                    </w:rPr>
                    <w:t>00</w:t>
                  </w:r>
                </w:p>
                <w:p w:rsidR="00323598" w:rsidRPr="008A0183" w:rsidRDefault="00323598" w:rsidP="00285C76">
                  <w:pPr>
                    <w:snapToGrid w:val="0"/>
                    <w:spacing w:line="200" w:lineRule="exact"/>
                    <w:ind w:leftChars="-50" w:left="-140"/>
                    <w:jc w:val="right"/>
                    <w:rPr>
                      <w:rFonts w:ascii="新細明體" w:hAnsi="新細明體" w:cs="Arial"/>
                      <w:sz w:val="14"/>
                      <w:szCs w:val="14"/>
                    </w:rPr>
                  </w:pPr>
                  <w:r w:rsidRPr="008A0183">
                    <w:rPr>
                      <w:rFonts w:ascii="新細明體" w:hAnsi="新細明體" w:cs="Arial" w:hint="eastAsia"/>
                      <w:sz w:val="14"/>
                      <w:szCs w:val="14"/>
                    </w:rPr>
                    <w:t>143</w:t>
                  </w:r>
                  <w:r w:rsidRPr="008A0183">
                    <w:rPr>
                      <w:rFonts w:ascii="新細明體" w:hAnsi="新細明體" w:cs="Arial"/>
                      <w:sz w:val="14"/>
                      <w:szCs w:val="14"/>
                    </w:rPr>
                    <w:t>,</w:t>
                  </w:r>
                  <w:r w:rsidRPr="008A0183">
                    <w:rPr>
                      <w:rFonts w:ascii="新細明體" w:hAnsi="新細明體" w:cs="Arial" w:hint="eastAsia"/>
                      <w:sz w:val="14"/>
                      <w:szCs w:val="14"/>
                    </w:rPr>
                    <w:t>9</w:t>
                  </w:r>
                  <w:r w:rsidRPr="008A0183">
                    <w:rPr>
                      <w:rFonts w:ascii="新細明體" w:hAnsi="新細明體" w:cs="Arial"/>
                      <w:sz w:val="14"/>
                      <w:szCs w:val="14"/>
                    </w:rPr>
                    <w:t>00 (</w:t>
                  </w:r>
                  <w:r w:rsidRPr="008A0183">
                    <w:rPr>
                      <w:rFonts w:ascii="新細明體" w:hAnsi="新細明體" w:cs="Arial"/>
                      <w:sz w:val="14"/>
                      <w:szCs w:val="14"/>
                    </w:rPr>
                    <w:t>學術機構</w:t>
                  </w:r>
                  <w:r w:rsidRPr="008A0183">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67</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生多中心</w:t>
                  </w:r>
                  <w:r w:rsidRPr="008A0183">
                    <w:rPr>
                      <w:rFonts w:ascii="新細明體" w:hAnsi="新細明體" w:cs="Arial" w:hint="eastAsia"/>
                      <w:sz w:val="14"/>
                      <w:szCs w:val="14"/>
                    </w:rPr>
                    <w:t>Roche 454</w:t>
                  </w:r>
                  <w:r w:rsidRPr="008A0183">
                    <w:rPr>
                      <w:rFonts w:ascii="新細明體" w:hAnsi="新細明體" w:cs="Arial" w:hint="eastAsia"/>
                      <w:sz w:val="14"/>
                      <w:szCs w:val="14"/>
                    </w:rPr>
                    <w:t>基因定序服務</w:t>
                  </w:r>
                  <w:r w:rsidRPr="008A0183">
                    <w:rPr>
                      <w:rFonts w:ascii="新細明體" w:hAnsi="新細明體" w:cs="Arial" w:hint="eastAsia"/>
                      <w:sz w:val="14"/>
                      <w:szCs w:val="14"/>
                    </w:rPr>
                    <w:t xml:space="preserve"> (</w:t>
                  </w:r>
                  <w:r w:rsidRPr="008A0183">
                    <w:rPr>
                      <w:rFonts w:ascii="新細明體" w:hAnsi="新細明體" w:cs="Arial" w:hint="eastAsia"/>
                      <w:sz w:val="14"/>
                      <w:szCs w:val="14"/>
                    </w:rPr>
                    <w:t>每案件</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320</w:t>
                  </w:r>
                  <w:r w:rsidRPr="008A0183">
                    <w:rPr>
                      <w:rFonts w:ascii="新細明體" w:hAnsi="新細明體" w:cs="Arial"/>
                      <w:sz w:val="14"/>
                      <w:szCs w:val="14"/>
                    </w:rPr>
                    <w:t>,</w:t>
                  </w:r>
                  <w:r w:rsidRPr="008A0183">
                    <w:rPr>
                      <w:rFonts w:ascii="新細明體" w:hAnsi="新細明體" w:cs="Arial" w:hint="eastAsia"/>
                      <w:sz w:val="14"/>
                      <w:szCs w:val="14"/>
                    </w:rPr>
                    <w:t>0</w:t>
                  </w:r>
                  <w:r w:rsidRPr="008A0183">
                    <w:rPr>
                      <w:rFonts w:ascii="新細明體" w:hAnsi="新細明體" w:cs="Arial"/>
                      <w:sz w:val="14"/>
                      <w:szCs w:val="14"/>
                    </w:rPr>
                    <w:t>00</w:t>
                  </w:r>
                </w:p>
                <w:p w:rsidR="00323598" w:rsidRPr="008A0183" w:rsidRDefault="00323598" w:rsidP="00285C76">
                  <w:pPr>
                    <w:snapToGrid w:val="0"/>
                    <w:spacing w:line="200" w:lineRule="exact"/>
                    <w:ind w:leftChars="-50" w:left="-140"/>
                    <w:jc w:val="right"/>
                    <w:rPr>
                      <w:rFonts w:ascii="新細明體" w:hAnsi="新細明體" w:cs="Arial"/>
                      <w:sz w:val="14"/>
                      <w:szCs w:val="14"/>
                    </w:rPr>
                  </w:pPr>
                  <w:r w:rsidRPr="008A0183">
                    <w:rPr>
                      <w:rFonts w:ascii="新細明體" w:hAnsi="新細明體" w:cs="Arial" w:hint="eastAsia"/>
                      <w:sz w:val="14"/>
                      <w:szCs w:val="14"/>
                    </w:rPr>
                    <w:t>227</w:t>
                  </w:r>
                  <w:r w:rsidRPr="008A0183">
                    <w:rPr>
                      <w:rFonts w:ascii="新細明體" w:hAnsi="新細明體" w:cs="Arial"/>
                      <w:sz w:val="14"/>
                      <w:szCs w:val="14"/>
                    </w:rPr>
                    <w:t>,</w:t>
                  </w:r>
                  <w:r w:rsidRPr="008A0183">
                    <w:rPr>
                      <w:rFonts w:ascii="新細明體" w:hAnsi="新細明體" w:cs="Arial" w:hint="eastAsia"/>
                      <w:sz w:val="14"/>
                      <w:szCs w:val="14"/>
                    </w:rPr>
                    <w:t>0</w:t>
                  </w:r>
                  <w:r w:rsidRPr="008A0183">
                    <w:rPr>
                      <w:rFonts w:ascii="新細明體" w:hAnsi="新細明體" w:cs="Arial"/>
                      <w:sz w:val="14"/>
                      <w:szCs w:val="14"/>
                    </w:rPr>
                    <w:t>00 (</w:t>
                  </w:r>
                  <w:r w:rsidRPr="008A0183">
                    <w:rPr>
                      <w:rFonts w:ascii="新細明體" w:hAnsi="新細明體" w:cs="Arial"/>
                      <w:sz w:val="14"/>
                      <w:szCs w:val="14"/>
                    </w:rPr>
                    <w:t>學術機構</w:t>
                  </w:r>
                  <w:r w:rsidRPr="008A0183">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68</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奈米核心設施技術服務</w:t>
                  </w:r>
                  <w:r w:rsidRPr="008A0183">
                    <w:rPr>
                      <w:rFonts w:ascii="新細明體" w:hAnsi="新細明體" w:cs="Arial" w:hint="eastAsia"/>
                      <w:sz w:val="14"/>
                      <w:szCs w:val="14"/>
                    </w:rPr>
                    <w:t xml:space="preserve"> (</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22</w:t>
                  </w:r>
                  <w:r w:rsidRPr="008A0183">
                    <w:rPr>
                      <w:rFonts w:ascii="新細明體" w:hAnsi="新細明體" w:cs="Arial"/>
                      <w:sz w:val="14"/>
                      <w:szCs w:val="14"/>
                    </w:rPr>
                    <w:t>,</w:t>
                  </w:r>
                  <w:r w:rsidRPr="008A0183">
                    <w:rPr>
                      <w:rFonts w:ascii="新細明體" w:hAnsi="新細明體" w:cs="Arial" w:hint="eastAsia"/>
                      <w:sz w:val="14"/>
                      <w:szCs w:val="14"/>
                    </w:rPr>
                    <w:t>0</w:t>
                  </w:r>
                  <w:r w:rsidRPr="008A0183">
                    <w:rPr>
                      <w:rFonts w:ascii="新細明體" w:hAnsi="新細明體" w:cs="Arial"/>
                      <w:sz w:val="14"/>
                      <w:szCs w:val="14"/>
                    </w:rPr>
                    <w:t>00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13</w:t>
                  </w:r>
                  <w:r w:rsidRPr="008A0183">
                    <w:rPr>
                      <w:rFonts w:ascii="新細明體" w:hAnsi="新細明體" w:cs="Arial"/>
                      <w:sz w:val="14"/>
                      <w:szCs w:val="14"/>
                    </w:rPr>
                    <w:t>,</w:t>
                  </w:r>
                  <w:r w:rsidRPr="008A0183">
                    <w:rPr>
                      <w:rFonts w:ascii="新細明體" w:hAnsi="新細明體" w:cs="Arial" w:hint="eastAsia"/>
                      <w:sz w:val="14"/>
                      <w:szCs w:val="14"/>
                    </w:rPr>
                    <w:t>00</w:t>
                  </w:r>
                  <w:r w:rsidRPr="008A0183">
                    <w:rPr>
                      <w:rFonts w:ascii="新細明體" w:hAnsi="新細明體" w:cs="Arial"/>
                      <w:sz w:val="14"/>
                      <w:szCs w:val="14"/>
                    </w:rPr>
                    <w:t>0 (</w:t>
                  </w:r>
                  <w:r w:rsidRPr="008A0183">
                    <w:rPr>
                      <w:rFonts w:ascii="新細明體" w:hAnsi="新細明體" w:cs="Arial"/>
                      <w:sz w:val="14"/>
                      <w:szCs w:val="14"/>
                    </w:rPr>
                    <w:t>學術機構</w:t>
                  </w:r>
                  <w:r w:rsidRPr="008A0183">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69</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高磁場核磁共振儀設施小分子圖譜代測</w:t>
                  </w:r>
                  <w:r w:rsidRPr="008A0183">
                    <w:rPr>
                      <w:rFonts w:ascii="新細明體" w:hAnsi="新細明體" w:cs="Arial" w:hint="eastAsia"/>
                      <w:sz w:val="14"/>
                      <w:szCs w:val="14"/>
                    </w:rPr>
                    <w:t xml:space="preserve"> (</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w:t>
                  </w:r>
                  <w:r w:rsidRPr="008A0183">
                    <w:rPr>
                      <w:rFonts w:ascii="新細明體" w:hAnsi="新細明體" w:cs="Arial"/>
                      <w:sz w:val="14"/>
                      <w:szCs w:val="14"/>
                    </w:rPr>
                    <w:t>,</w:t>
                  </w:r>
                  <w:r w:rsidRPr="008A0183">
                    <w:rPr>
                      <w:rFonts w:ascii="新細明體" w:hAnsi="新細明體" w:cs="Arial" w:hint="eastAsia"/>
                      <w:sz w:val="14"/>
                      <w:szCs w:val="14"/>
                    </w:rPr>
                    <w:t>5</w:t>
                  </w:r>
                  <w:r w:rsidRPr="008A0183">
                    <w:rPr>
                      <w:rFonts w:ascii="新細明體" w:hAnsi="新細明體" w:cs="Arial"/>
                      <w:sz w:val="14"/>
                      <w:szCs w:val="14"/>
                    </w:rPr>
                    <w:t>00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w:t>
                  </w:r>
                  <w:r w:rsidRPr="008A0183">
                    <w:rPr>
                      <w:rFonts w:ascii="新細明體" w:hAnsi="新細明體" w:cs="Arial"/>
                      <w:sz w:val="14"/>
                      <w:szCs w:val="14"/>
                    </w:rPr>
                    <w:t>,</w:t>
                  </w:r>
                  <w:r w:rsidRPr="008A0183">
                    <w:rPr>
                      <w:rFonts w:ascii="新細明體" w:hAnsi="新細明體" w:cs="Arial" w:hint="eastAsia"/>
                      <w:sz w:val="14"/>
                      <w:szCs w:val="14"/>
                    </w:rPr>
                    <w:t>0</w:t>
                  </w:r>
                  <w:r w:rsidRPr="008A0183">
                    <w:rPr>
                      <w:rFonts w:ascii="新細明體" w:hAnsi="新細明體" w:cs="Arial"/>
                      <w:sz w:val="14"/>
                      <w:szCs w:val="14"/>
                    </w:rPr>
                    <w:t>00 (</w:t>
                  </w:r>
                  <w:r w:rsidRPr="008A0183">
                    <w:rPr>
                      <w:rFonts w:ascii="新細明體" w:hAnsi="新細明體" w:cs="Arial"/>
                      <w:sz w:val="14"/>
                      <w:szCs w:val="14"/>
                    </w:rPr>
                    <w:t>學術機構</w:t>
                  </w:r>
                  <w:r w:rsidRPr="008A0183">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70</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高磁場核磁共振儀設施大分子圖譜代測</w:t>
                  </w:r>
                  <w:r w:rsidRPr="008A0183">
                    <w:rPr>
                      <w:rFonts w:ascii="新細明體" w:hAnsi="新細明體" w:cs="Arial" w:hint="eastAsia"/>
                      <w:sz w:val="14"/>
                      <w:szCs w:val="14"/>
                    </w:rPr>
                    <w:t xml:space="preserve"> (</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2,0</w:t>
                  </w:r>
                  <w:r w:rsidRPr="008A0183">
                    <w:rPr>
                      <w:rFonts w:ascii="新細明體" w:hAnsi="新細明體" w:cs="Arial"/>
                      <w:sz w:val="14"/>
                      <w:szCs w:val="14"/>
                    </w:rPr>
                    <w:t>00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1,500 (</w:t>
                  </w:r>
                  <w:r w:rsidRPr="008A0183">
                    <w:rPr>
                      <w:rFonts w:ascii="新細明體" w:hAnsi="新細明體" w:cs="Arial" w:hint="eastAsia"/>
                      <w:sz w:val="14"/>
                      <w:szCs w:val="14"/>
                    </w:rPr>
                    <w:t>學術機構</w:t>
                  </w:r>
                  <w:r w:rsidRPr="008A0183">
                    <w:rPr>
                      <w:rFonts w:ascii="新細明體" w:hAnsi="新細明體" w:cs="Arial" w:hint="eastAsia"/>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71</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高磁場核磁共振儀設施</w:t>
                  </w:r>
                  <w:r w:rsidRPr="008A0183">
                    <w:rPr>
                      <w:rFonts w:ascii="新細明體" w:hAnsi="新細明體" w:cs="Arial" w:hint="eastAsia"/>
                      <w:sz w:val="14"/>
                      <w:szCs w:val="14"/>
                    </w:rPr>
                    <w:t>500-MHz</w:t>
                  </w:r>
                  <w:r w:rsidRPr="008A0183">
                    <w:rPr>
                      <w:rFonts w:ascii="新細明體" w:hAnsi="新細明體" w:cs="Arial" w:hint="eastAsia"/>
                      <w:sz w:val="14"/>
                      <w:szCs w:val="14"/>
                    </w:rPr>
                    <w:t>儀器使用</w:t>
                  </w:r>
                  <w:r w:rsidRPr="008A0183">
                    <w:rPr>
                      <w:rFonts w:ascii="新細明體" w:hAnsi="新細明體" w:cs="Arial" w:hint="eastAsia"/>
                      <w:sz w:val="14"/>
                      <w:szCs w:val="14"/>
                    </w:rPr>
                    <w:t>(</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12</w:t>
                  </w:r>
                  <w:r w:rsidRPr="008A0183">
                    <w:rPr>
                      <w:rFonts w:ascii="新細明體" w:hAnsi="新細明體" w:cs="Arial"/>
                      <w:sz w:val="14"/>
                      <w:szCs w:val="14"/>
                    </w:rPr>
                    <w:t>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9</w:t>
                  </w:r>
                  <w:r w:rsidRPr="008A0183">
                    <w:rPr>
                      <w:rFonts w:ascii="新細明體" w:hAnsi="新細明體" w:cs="Arial"/>
                      <w:sz w:val="14"/>
                      <w:szCs w:val="14"/>
                    </w:rPr>
                    <w:t>0 (</w:t>
                  </w:r>
                  <w:r w:rsidRPr="008A0183">
                    <w:rPr>
                      <w:rFonts w:ascii="新細明體" w:hAnsi="新細明體" w:cs="Arial"/>
                      <w:sz w:val="14"/>
                      <w:szCs w:val="14"/>
                    </w:rPr>
                    <w:t>學術機構</w:t>
                  </w:r>
                  <w:r w:rsidRPr="008A0183">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72</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高磁場核磁共振儀設施</w:t>
                  </w:r>
                  <w:r w:rsidRPr="008A0183">
                    <w:rPr>
                      <w:rFonts w:ascii="新細明體" w:hAnsi="新細明體" w:cs="Arial" w:hint="eastAsia"/>
                      <w:sz w:val="14"/>
                      <w:szCs w:val="14"/>
                    </w:rPr>
                    <w:t>600-MHz</w:t>
                  </w:r>
                  <w:r w:rsidRPr="008A0183">
                    <w:rPr>
                      <w:rFonts w:ascii="新細明體" w:hAnsi="新細明體" w:cs="Arial" w:hint="eastAsia"/>
                      <w:sz w:val="14"/>
                      <w:szCs w:val="14"/>
                    </w:rPr>
                    <w:t>儀器使用</w:t>
                  </w:r>
                  <w:r w:rsidRPr="008A0183">
                    <w:rPr>
                      <w:rFonts w:ascii="新細明體" w:hAnsi="新細明體" w:cs="Arial" w:hint="eastAsia"/>
                      <w:sz w:val="14"/>
                      <w:szCs w:val="14"/>
                    </w:rPr>
                    <w:t>(</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140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100 (</w:t>
                  </w:r>
                  <w:r w:rsidRPr="008A0183">
                    <w:rPr>
                      <w:rFonts w:ascii="新細明體" w:hAnsi="新細明體" w:cs="Arial" w:hint="eastAsia"/>
                      <w:sz w:val="14"/>
                      <w:szCs w:val="14"/>
                    </w:rPr>
                    <w:t>學術機構</w:t>
                  </w:r>
                  <w:r w:rsidRPr="008A0183">
                    <w:rPr>
                      <w:rFonts w:ascii="新細明體" w:hAnsi="新細明體" w:cs="Arial" w:hint="eastAsia"/>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73</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高磁場核磁共振儀設施</w:t>
                  </w:r>
                  <w:r w:rsidRPr="008A0183">
                    <w:rPr>
                      <w:rFonts w:ascii="新細明體" w:hAnsi="新細明體" w:cs="Arial" w:hint="eastAsia"/>
                      <w:sz w:val="14"/>
                      <w:szCs w:val="14"/>
                    </w:rPr>
                    <w:t>800-MHz</w:t>
                  </w:r>
                  <w:r w:rsidRPr="008A0183">
                    <w:rPr>
                      <w:rFonts w:ascii="新細明體" w:hAnsi="新細明體" w:cs="Arial" w:hint="eastAsia"/>
                      <w:sz w:val="14"/>
                      <w:szCs w:val="14"/>
                    </w:rPr>
                    <w:t>儀器使用</w:t>
                  </w:r>
                  <w:r w:rsidRPr="008A0183">
                    <w:rPr>
                      <w:rFonts w:ascii="新細明體" w:hAnsi="新細明體" w:cs="Arial" w:hint="eastAsia"/>
                      <w:sz w:val="14"/>
                      <w:szCs w:val="14"/>
                    </w:rPr>
                    <w:t>(</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260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15</w:t>
                  </w:r>
                  <w:r w:rsidRPr="008A0183">
                    <w:rPr>
                      <w:rFonts w:ascii="新細明體" w:hAnsi="新細明體" w:cs="Arial"/>
                      <w:sz w:val="14"/>
                      <w:szCs w:val="14"/>
                    </w:rPr>
                    <w:t>0 (</w:t>
                  </w:r>
                  <w:r w:rsidRPr="008A0183">
                    <w:rPr>
                      <w:rFonts w:ascii="新細明體" w:hAnsi="新細明體" w:cs="Arial"/>
                      <w:sz w:val="14"/>
                      <w:szCs w:val="14"/>
                    </w:rPr>
                    <w:t>學術機構</w:t>
                  </w:r>
                  <w:r w:rsidRPr="008A0183">
                    <w:rPr>
                      <w:rFonts w:ascii="新細明體" w:hAnsi="新細明體" w:cs="Arial"/>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r w:rsidR="00003E90" w:rsidRPr="00880DF1" w:rsidTr="007029D6">
              <w:trPr>
                <w:trHeight w:val="454"/>
              </w:trPr>
              <w:tc>
                <w:tcPr>
                  <w:tcW w:w="480" w:type="pct"/>
                  <w:vAlign w:val="center"/>
                </w:tcPr>
                <w:p w:rsidR="00323598" w:rsidRPr="008A0183" w:rsidRDefault="00323598" w:rsidP="00285C76">
                  <w:pPr>
                    <w:spacing w:beforeLines="50" w:before="120" w:line="200" w:lineRule="exact"/>
                    <w:jc w:val="center"/>
                    <w:rPr>
                      <w:rFonts w:ascii="新細明體" w:hAnsi="新細明體" w:cs="Arial"/>
                      <w:sz w:val="14"/>
                      <w:szCs w:val="14"/>
                    </w:rPr>
                  </w:pPr>
                  <w:r w:rsidRPr="008A0183">
                    <w:rPr>
                      <w:rFonts w:ascii="新細明體" w:hAnsi="新細明體" w:cs="Arial" w:hint="eastAsia"/>
                      <w:sz w:val="14"/>
                      <w:szCs w:val="14"/>
                    </w:rPr>
                    <w:t>74</w:t>
                  </w:r>
                </w:p>
              </w:tc>
              <w:tc>
                <w:tcPr>
                  <w:tcW w:w="2397" w:type="pct"/>
                  <w:vAlign w:val="center"/>
                </w:tcPr>
                <w:p w:rsidR="00323598" w:rsidRPr="008A0183" w:rsidRDefault="00323598" w:rsidP="00285C76">
                  <w:pPr>
                    <w:snapToGrid w:val="0"/>
                    <w:spacing w:line="200" w:lineRule="exact"/>
                    <w:rPr>
                      <w:rFonts w:ascii="新細明體" w:hAnsi="新細明體" w:cs="Arial"/>
                      <w:sz w:val="14"/>
                      <w:szCs w:val="14"/>
                    </w:rPr>
                  </w:pPr>
                  <w:r w:rsidRPr="008A0183">
                    <w:rPr>
                      <w:rFonts w:ascii="新細明體" w:hAnsi="新細明體" w:cs="Arial" w:hint="eastAsia"/>
                      <w:sz w:val="14"/>
                      <w:szCs w:val="14"/>
                    </w:rPr>
                    <w:t>高磁場核磁共振儀設施</w:t>
                  </w:r>
                  <w:r w:rsidRPr="008A0183">
                    <w:rPr>
                      <w:rFonts w:ascii="新細明體" w:hAnsi="新細明體" w:cs="Arial" w:hint="eastAsia"/>
                      <w:sz w:val="14"/>
                      <w:szCs w:val="14"/>
                    </w:rPr>
                    <w:t>850-MHz</w:t>
                  </w:r>
                  <w:r w:rsidRPr="008A0183">
                    <w:rPr>
                      <w:rFonts w:ascii="新細明體" w:hAnsi="新細明體" w:cs="Arial" w:hint="eastAsia"/>
                      <w:sz w:val="14"/>
                      <w:szCs w:val="14"/>
                    </w:rPr>
                    <w:t>儀器使用</w:t>
                  </w:r>
                  <w:r w:rsidRPr="008A0183">
                    <w:rPr>
                      <w:rFonts w:ascii="新細明體" w:hAnsi="新細明體" w:cs="Arial" w:hint="eastAsia"/>
                      <w:sz w:val="14"/>
                      <w:szCs w:val="14"/>
                    </w:rPr>
                    <w:t>(</w:t>
                  </w:r>
                  <w:r w:rsidRPr="008A0183">
                    <w:rPr>
                      <w:rFonts w:ascii="新細明體" w:hAnsi="新細明體" w:cs="Arial" w:hint="eastAsia"/>
                      <w:sz w:val="14"/>
                      <w:szCs w:val="14"/>
                    </w:rPr>
                    <w:t>每小時</w:t>
                  </w:r>
                  <w:r w:rsidRPr="008A0183">
                    <w:rPr>
                      <w:rFonts w:ascii="新細明體" w:hAnsi="新細明體" w:cs="Arial" w:hint="eastAsia"/>
                      <w:sz w:val="14"/>
                      <w:szCs w:val="14"/>
                    </w:rPr>
                    <w:t>)</w:t>
                  </w:r>
                </w:p>
              </w:tc>
              <w:tc>
                <w:tcPr>
                  <w:tcW w:w="1644" w:type="pct"/>
                  <w:vAlign w:val="center"/>
                </w:tcPr>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32</w:t>
                  </w:r>
                  <w:r w:rsidRPr="008A0183">
                    <w:rPr>
                      <w:rFonts w:ascii="新細明體" w:hAnsi="新細明體" w:cs="Arial"/>
                      <w:sz w:val="14"/>
                      <w:szCs w:val="14"/>
                    </w:rPr>
                    <w:t>0</w:t>
                  </w:r>
                </w:p>
                <w:p w:rsidR="00323598" w:rsidRPr="008A0183" w:rsidRDefault="00323598" w:rsidP="00285C76">
                  <w:pPr>
                    <w:snapToGrid w:val="0"/>
                    <w:spacing w:line="200" w:lineRule="exact"/>
                    <w:ind w:leftChars="-11" w:left="-31" w:firstLineChars="54" w:firstLine="76"/>
                    <w:jc w:val="right"/>
                    <w:rPr>
                      <w:rFonts w:ascii="新細明體" w:hAnsi="新細明體" w:cs="Arial"/>
                      <w:sz w:val="14"/>
                      <w:szCs w:val="14"/>
                    </w:rPr>
                  </w:pPr>
                  <w:r w:rsidRPr="008A0183">
                    <w:rPr>
                      <w:rFonts w:ascii="新細明體" w:hAnsi="新細明體" w:cs="Arial" w:hint="eastAsia"/>
                      <w:sz w:val="14"/>
                      <w:szCs w:val="14"/>
                    </w:rPr>
                    <w:t>190 (</w:t>
                  </w:r>
                  <w:r w:rsidRPr="008A0183">
                    <w:rPr>
                      <w:rFonts w:ascii="新細明體" w:hAnsi="新細明體" w:cs="Arial" w:hint="eastAsia"/>
                      <w:sz w:val="14"/>
                      <w:szCs w:val="14"/>
                    </w:rPr>
                    <w:t>學術機構</w:t>
                  </w:r>
                  <w:r w:rsidRPr="008A0183">
                    <w:rPr>
                      <w:rFonts w:ascii="新細明體" w:hAnsi="新細明體" w:cs="Arial" w:hint="eastAsia"/>
                      <w:sz w:val="14"/>
                      <w:szCs w:val="14"/>
                    </w:rPr>
                    <w:t>)</w:t>
                  </w:r>
                </w:p>
              </w:tc>
              <w:tc>
                <w:tcPr>
                  <w:tcW w:w="480" w:type="pct"/>
                </w:tcPr>
                <w:p w:rsidR="00323598" w:rsidRPr="00880DF1" w:rsidRDefault="00323598" w:rsidP="00285C76">
                  <w:pPr>
                    <w:snapToGrid w:val="0"/>
                    <w:spacing w:line="200" w:lineRule="exact"/>
                    <w:jc w:val="center"/>
                    <w:rPr>
                      <w:rFonts w:ascii="新細明體" w:hAnsi="新細明體" w:cs="Arial"/>
                      <w:sz w:val="14"/>
                      <w:szCs w:val="14"/>
                    </w:rPr>
                  </w:pPr>
                </w:p>
              </w:tc>
            </w:tr>
          </w:tbl>
          <w:p w:rsidR="00323598" w:rsidRPr="00E06B7E" w:rsidRDefault="00323598" w:rsidP="00285C76">
            <w:pPr>
              <w:rPr>
                <w:rFonts w:ascii="標楷體" w:hAnsi="標楷體"/>
              </w:rPr>
            </w:pPr>
          </w:p>
        </w:tc>
        <w:tc>
          <w:tcPr>
            <w:tcW w:w="4390" w:type="dxa"/>
            <w:tcBorders>
              <w:right w:val="nil"/>
            </w:tcBorders>
          </w:tcPr>
          <w:p w:rsidR="00323598" w:rsidRPr="00E06B7E" w:rsidRDefault="00323598" w:rsidP="005F1429">
            <w:pPr>
              <w:pStyle w:val="-1"/>
              <w:spacing w:before="120" w:after="120" w:line="400" w:lineRule="exact"/>
              <w:ind w:leftChars="-240" w:left="-672" w:firstLineChars="320" w:firstLine="577"/>
              <w:jc w:val="center"/>
              <w:rPr>
                <w:b/>
                <w:sz w:val="18"/>
                <w:szCs w:val="18"/>
              </w:rPr>
            </w:pPr>
            <w:r w:rsidRPr="00E06B7E">
              <w:rPr>
                <w:rFonts w:hint="eastAsia"/>
                <w:b/>
                <w:sz w:val="18"/>
                <w:szCs w:val="18"/>
              </w:rPr>
              <w:lastRenderedPageBreak/>
              <w:t>附表：中央研究院公用儀器設施</w:t>
            </w:r>
            <w:r>
              <w:rPr>
                <w:rFonts w:hint="eastAsia"/>
                <w:b/>
                <w:sz w:val="18"/>
                <w:szCs w:val="18"/>
              </w:rPr>
              <w:t>使用</w:t>
            </w:r>
            <w:r w:rsidRPr="00E06B7E">
              <w:rPr>
                <w:rFonts w:hint="eastAsia"/>
                <w:b/>
                <w:sz w:val="18"/>
                <w:szCs w:val="18"/>
              </w:rPr>
              <w:t>收費基準表</w:t>
            </w:r>
          </w:p>
          <w:tbl>
            <w:tblPr>
              <w:tblW w:w="41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1985"/>
              <w:gridCol w:w="1358"/>
              <w:gridCol w:w="397"/>
              <w:gridCol w:w="7"/>
            </w:tblGrid>
            <w:tr w:rsidR="00DF7E59" w:rsidRPr="00DF7E59" w:rsidTr="007029D6">
              <w:trPr>
                <w:gridAfter w:val="1"/>
                <w:wAfter w:w="8" w:type="pct"/>
                <w:trHeight w:val="454"/>
              </w:trPr>
              <w:tc>
                <w:tcPr>
                  <w:tcW w:w="483" w:type="pct"/>
                  <w:vAlign w:val="center"/>
                </w:tcPr>
                <w:p w:rsidR="00323598" w:rsidRPr="00003E90" w:rsidRDefault="00323598" w:rsidP="00285C76">
                  <w:pPr>
                    <w:snapToGrid w:val="0"/>
                    <w:spacing w:line="200" w:lineRule="exact"/>
                    <w:jc w:val="center"/>
                    <w:rPr>
                      <w:rFonts w:ascii="新細明體" w:hAnsi="新細明體" w:cs="Arial"/>
                      <w:b/>
                      <w:sz w:val="14"/>
                      <w:szCs w:val="14"/>
                    </w:rPr>
                  </w:pPr>
                  <w:r w:rsidRPr="00003E90">
                    <w:rPr>
                      <w:rFonts w:ascii="新細明體" w:hAnsi="新細明體" w:cs="Arial" w:hint="eastAsia"/>
                      <w:b/>
                      <w:sz w:val="14"/>
                      <w:szCs w:val="14"/>
                    </w:rPr>
                    <w:t>編號</w:t>
                  </w:r>
                </w:p>
              </w:tc>
              <w:tc>
                <w:tcPr>
                  <w:tcW w:w="2393" w:type="pct"/>
                  <w:vAlign w:val="center"/>
                </w:tcPr>
                <w:p w:rsidR="00DF7E59" w:rsidRPr="00003E90" w:rsidRDefault="00323598" w:rsidP="00003E90">
                  <w:pPr>
                    <w:snapToGrid w:val="0"/>
                    <w:spacing w:line="200" w:lineRule="exact"/>
                    <w:jc w:val="center"/>
                    <w:rPr>
                      <w:rFonts w:ascii="新細明體" w:hAnsi="新細明體" w:cs="Arial"/>
                      <w:b/>
                      <w:sz w:val="14"/>
                      <w:szCs w:val="14"/>
                    </w:rPr>
                  </w:pPr>
                  <w:r w:rsidRPr="00003E90">
                    <w:rPr>
                      <w:rFonts w:ascii="新細明體" w:hAnsi="新細明體" w:cs="Arial"/>
                      <w:b/>
                      <w:sz w:val="14"/>
                      <w:szCs w:val="14"/>
                    </w:rPr>
                    <w:t>服務項目</w:t>
                  </w:r>
                </w:p>
              </w:tc>
              <w:tc>
                <w:tcPr>
                  <w:tcW w:w="1637" w:type="pct"/>
                  <w:vAlign w:val="center"/>
                </w:tcPr>
                <w:p w:rsidR="00323598" w:rsidRPr="00003E90" w:rsidRDefault="00323598" w:rsidP="00285C76">
                  <w:pPr>
                    <w:snapToGrid w:val="0"/>
                    <w:spacing w:line="200" w:lineRule="exact"/>
                    <w:jc w:val="center"/>
                    <w:rPr>
                      <w:rFonts w:ascii="新細明體" w:hAnsi="新細明體" w:cs="Arial"/>
                      <w:b/>
                      <w:sz w:val="14"/>
                      <w:szCs w:val="14"/>
                    </w:rPr>
                  </w:pPr>
                  <w:r w:rsidRPr="00003E90">
                    <w:rPr>
                      <w:rFonts w:ascii="新細明體" w:hAnsi="新細明體" w:cs="Arial"/>
                      <w:b/>
                      <w:sz w:val="14"/>
                      <w:szCs w:val="14"/>
                    </w:rPr>
                    <w:t>收費基準</w:t>
                  </w:r>
                </w:p>
                <w:p w:rsidR="00323598" w:rsidRPr="00003E90" w:rsidRDefault="00323598" w:rsidP="00285C76">
                  <w:pPr>
                    <w:snapToGrid w:val="0"/>
                    <w:spacing w:line="200" w:lineRule="exact"/>
                    <w:ind w:leftChars="-50" w:left="-140"/>
                    <w:jc w:val="center"/>
                    <w:rPr>
                      <w:rFonts w:ascii="新細明體" w:hAnsi="新細明體" w:cs="Arial"/>
                      <w:b/>
                      <w:sz w:val="14"/>
                      <w:szCs w:val="14"/>
                    </w:rPr>
                  </w:pPr>
                  <w:r w:rsidRPr="00003E90">
                    <w:rPr>
                      <w:rFonts w:ascii="新細明體" w:hAnsi="新細明體" w:cs="Arial"/>
                      <w:b/>
                      <w:sz w:val="14"/>
                      <w:szCs w:val="14"/>
                    </w:rPr>
                    <w:t>〈以新臺幣計價〉</w:t>
                  </w:r>
                </w:p>
              </w:tc>
              <w:tc>
                <w:tcPr>
                  <w:tcW w:w="479" w:type="pct"/>
                  <w:vAlign w:val="center"/>
                </w:tcPr>
                <w:p w:rsidR="00323598" w:rsidRPr="00003E90" w:rsidRDefault="00323598" w:rsidP="00285C76">
                  <w:pPr>
                    <w:snapToGrid w:val="0"/>
                    <w:spacing w:line="200" w:lineRule="exact"/>
                    <w:jc w:val="distribute"/>
                    <w:rPr>
                      <w:rFonts w:ascii="新細明體" w:hAnsi="新細明體" w:cs="Arial"/>
                      <w:b/>
                      <w:sz w:val="14"/>
                      <w:szCs w:val="14"/>
                    </w:rPr>
                  </w:pPr>
                  <w:r w:rsidRPr="00003E90">
                    <w:rPr>
                      <w:rFonts w:ascii="新細明體" w:hAnsi="新細明體" w:cs="Arial"/>
                      <w:b/>
                      <w:sz w:val="14"/>
                      <w:szCs w:val="14"/>
                    </w:rPr>
                    <w:t>備註</w:t>
                  </w: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1</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化學所低溫電顯實驗</w:t>
                  </w:r>
                  <w:r w:rsidRPr="00DF7E59">
                    <w:rPr>
                      <w:rFonts w:ascii="新細明體" w:hAnsi="新細明體" w:cs="Arial" w:hint="eastAsia"/>
                      <w:sz w:val="14"/>
                      <w:szCs w:val="14"/>
                    </w:rPr>
                    <w:t xml:space="preserve"> </w:t>
                  </w:r>
                  <w:r w:rsidRPr="00DF7E59">
                    <w:rPr>
                      <w:rFonts w:ascii="新細明體" w:hAnsi="新細明體" w:cs="Arial"/>
                      <w:sz w:val="14"/>
                      <w:szCs w:val="14"/>
                    </w:rPr>
                    <w:t>(</w:t>
                  </w:r>
                  <w:r w:rsidRPr="00DF7E59">
                    <w:rPr>
                      <w:rFonts w:ascii="新細明體" w:hAnsi="新細明體" w:cs="Arial"/>
                      <w:sz w:val="14"/>
                      <w:szCs w:val="14"/>
                    </w:rPr>
                    <w:t>每</w:t>
                  </w:r>
                  <w:r w:rsidRPr="00DF7E59">
                    <w:rPr>
                      <w:rFonts w:ascii="新細明體" w:hAnsi="新細明體" w:cs="Arial" w:hint="eastAsia"/>
                      <w:sz w:val="14"/>
                      <w:szCs w:val="14"/>
                    </w:rPr>
                    <w:t>件</w:t>
                  </w:r>
                  <w:r w:rsidRPr="00DF7E59">
                    <w:rPr>
                      <w:rFonts w:ascii="新細明體" w:hAnsi="新細明體" w:cs="Arial"/>
                      <w:sz w:val="14"/>
                      <w:szCs w:val="14"/>
                    </w:rPr>
                    <w:t>樣品</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 xml:space="preserve">  10,000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5,300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2</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化學所核磁共振儀器使用</w:t>
                  </w:r>
                  <w:r w:rsidRPr="00DF7E59">
                    <w:rPr>
                      <w:rFonts w:ascii="新細明體" w:hAnsi="新細明體" w:cs="Arial"/>
                      <w:sz w:val="14"/>
                      <w:szCs w:val="14"/>
                    </w:rPr>
                    <w:t xml:space="preserve"> (</w:t>
                  </w:r>
                  <w:r w:rsidRPr="00DF7E59">
                    <w:rPr>
                      <w:rFonts w:ascii="新細明體" w:hAnsi="新細明體" w:cs="Arial"/>
                      <w:sz w:val="14"/>
                      <w:szCs w:val="14"/>
                    </w:rPr>
                    <w:t>每小時</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2,300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1,210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3</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BCF Zetasizer </w:t>
                  </w:r>
                  <w:r w:rsidRPr="00DF7E59">
                    <w:rPr>
                      <w:rFonts w:ascii="新細明體" w:hAnsi="新細明體" w:cs="Arial" w:hint="eastAsia"/>
                      <w:sz w:val="14"/>
                      <w:szCs w:val="14"/>
                    </w:rPr>
                    <w:t>儀器使用</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每日</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2,</w:t>
                  </w:r>
                  <w:r w:rsidRPr="00DF7E59">
                    <w:rPr>
                      <w:rFonts w:ascii="新細明體" w:hAnsi="新細明體" w:cs="Arial" w:hint="eastAsia"/>
                      <w:sz w:val="14"/>
                      <w:szCs w:val="14"/>
                    </w:rPr>
                    <w:t>3</w:t>
                  </w:r>
                  <w:r w:rsidRPr="00DF7E59">
                    <w:rPr>
                      <w:rFonts w:ascii="新細明體" w:hAnsi="新細明體" w:cs="Arial"/>
                      <w:sz w:val="14"/>
                      <w:szCs w:val="14"/>
                    </w:rPr>
                    <w:t>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1</w:t>
                  </w:r>
                  <w:r w:rsidRPr="00DF7E59">
                    <w:rPr>
                      <w:rFonts w:ascii="新細明體" w:hAnsi="新細明體" w:cs="Arial" w:hint="eastAsia"/>
                      <w:sz w:val="14"/>
                      <w:szCs w:val="14"/>
                    </w:rPr>
                    <w:t>,</w:t>
                  </w:r>
                  <w:r w:rsidRPr="00DF7E59">
                    <w:rPr>
                      <w:rFonts w:ascii="新細明體" w:hAnsi="新細明體" w:cs="Arial"/>
                      <w:sz w:val="14"/>
                      <w:szCs w:val="14"/>
                    </w:rPr>
                    <w:t>4</w:t>
                  </w:r>
                  <w:r w:rsidRPr="00DF7E59">
                    <w:rPr>
                      <w:rFonts w:ascii="新細明體" w:hAnsi="新細明體" w:cs="Arial" w:hint="eastAsia"/>
                      <w:sz w:val="14"/>
                      <w:szCs w:val="14"/>
                    </w:rPr>
                    <w:t>0</w:t>
                  </w:r>
                  <w:r w:rsidRPr="00DF7E59">
                    <w:rPr>
                      <w:rFonts w:ascii="新細明體" w:hAnsi="新細明體" w:cs="Arial"/>
                      <w:sz w:val="14"/>
                      <w:szCs w:val="14"/>
                    </w:rPr>
                    <w:t>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4</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BCF</w:t>
                  </w:r>
                  <w:r w:rsidRPr="00DF7E59">
                    <w:rPr>
                      <w:rFonts w:ascii="新細明體" w:hAnsi="新細明體" w:cs="Arial"/>
                      <w:sz w:val="14"/>
                      <w:szCs w:val="14"/>
                    </w:rPr>
                    <w:t>生物物理</w:t>
                  </w:r>
                  <w:r w:rsidRPr="00DF7E59">
                    <w:rPr>
                      <w:rFonts w:ascii="新細明體" w:hAnsi="新細明體" w:cs="Arial" w:hint="eastAsia"/>
                      <w:sz w:val="14"/>
                      <w:szCs w:val="14"/>
                    </w:rPr>
                    <w:t>M104</w:t>
                  </w:r>
                  <w:r w:rsidRPr="00DF7E59">
                    <w:rPr>
                      <w:rFonts w:ascii="新細明體" w:hAnsi="新細明體" w:cs="Arial"/>
                      <w:sz w:val="14"/>
                      <w:szCs w:val="14"/>
                    </w:rPr>
                    <w:t>儀器訓練課程</w:t>
                  </w:r>
                  <w:r w:rsidRPr="00DF7E59">
                    <w:rPr>
                      <w:rFonts w:ascii="新細明體" w:hAnsi="新細明體" w:cs="Arial"/>
                      <w:sz w:val="14"/>
                      <w:szCs w:val="14"/>
                    </w:rPr>
                    <w:t xml:space="preserve"> (</w:t>
                  </w:r>
                  <w:r w:rsidRPr="00DF7E59">
                    <w:rPr>
                      <w:rFonts w:ascii="新細明體" w:hAnsi="新細明體" w:cs="Arial"/>
                      <w:sz w:val="14"/>
                      <w:szCs w:val="14"/>
                    </w:rPr>
                    <w:t>每人次</w:t>
                  </w:r>
                  <w:r w:rsidRPr="00DF7E59">
                    <w:rPr>
                      <w:rFonts w:ascii="新細明體" w:hAnsi="新細明體" w:cs="Arial"/>
                      <w:sz w:val="14"/>
                      <w:szCs w:val="14"/>
                    </w:rPr>
                    <w:t xml:space="preserve">) </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1</w:t>
                  </w:r>
                  <w:r w:rsidRPr="00DF7E59">
                    <w:rPr>
                      <w:rFonts w:ascii="新細明體" w:hAnsi="新細明體" w:cs="Arial"/>
                      <w:sz w:val="14"/>
                      <w:szCs w:val="14"/>
                    </w:rPr>
                    <w:t>,</w:t>
                  </w:r>
                  <w:r w:rsidRPr="00DF7E59">
                    <w:rPr>
                      <w:rFonts w:ascii="新細明體" w:hAnsi="新細明體" w:cs="Arial" w:hint="eastAsia"/>
                      <w:sz w:val="14"/>
                      <w:szCs w:val="14"/>
                    </w:rPr>
                    <w:t>7</w:t>
                  </w:r>
                  <w:r w:rsidRPr="00DF7E59">
                    <w:rPr>
                      <w:rFonts w:ascii="新細明體" w:hAnsi="新細明體" w:cs="Arial"/>
                      <w:sz w:val="14"/>
                      <w:szCs w:val="14"/>
                    </w:rPr>
                    <w:t>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1</w:t>
                  </w:r>
                  <w:r w:rsidRPr="00DF7E59">
                    <w:rPr>
                      <w:rFonts w:ascii="新細明體" w:hAnsi="新細明體" w:cs="Arial" w:hint="eastAsia"/>
                      <w:sz w:val="14"/>
                      <w:szCs w:val="14"/>
                    </w:rPr>
                    <w:t>,10</w:t>
                  </w:r>
                  <w:r w:rsidRPr="00DF7E59">
                    <w:rPr>
                      <w:rFonts w:ascii="新細明體" w:hAnsi="新細明體" w:cs="Arial"/>
                      <w:sz w:val="14"/>
                      <w:szCs w:val="14"/>
                    </w:rPr>
                    <w:t>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5</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BCF</w:t>
                  </w:r>
                  <w:r w:rsidRPr="00DF7E59">
                    <w:rPr>
                      <w:rFonts w:ascii="新細明體" w:hAnsi="新細明體" w:cs="Arial"/>
                      <w:sz w:val="14"/>
                      <w:szCs w:val="14"/>
                    </w:rPr>
                    <w:t>生物物理儀器使用認證</w:t>
                  </w:r>
                  <w:r w:rsidRPr="00DF7E59">
                    <w:rPr>
                      <w:rFonts w:ascii="新細明體" w:hAnsi="新細明體" w:cs="Arial"/>
                      <w:sz w:val="14"/>
                      <w:szCs w:val="14"/>
                    </w:rPr>
                    <w:t xml:space="preserve"> (</w:t>
                  </w:r>
                  <w:r w:rsidRPr="00DF7E59">
                    <w:rPr>
                      <w:rFonts w:ascii="新細明體" w:hAnsi="新細明體" w:cs="Arial"/>
                      <w:sz w:val="14"/>
                      <w:szCs w:val="14"/>
                    </w:rPr>
                    <w:t>每人次</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3,600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2,300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6</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BCF</w:t>
                  </w:r>
                  <w:r w:rsidRPr="00DF7E59">
                    <w:rPr>
                      <w:rFonts w:ascii="新細明體" w:hAnsi="新細明體" w:cs="Arial"/>
                      <w:sz w:val="14"/>
                      <w:szCs w:val="14"/>
                    </w:rPr>
                    <w:t>圓二色光譜儀代測實驗</w:t>
                  </w:r>
                  <w:r w:rsidRPr="00DF7E59">
                    <w:rPr>
                      <w:rFonts w:ascii="新細明體" w:hAnsi="新細明體" w:cs="Arial"/>
                      <w:sz w:val="14"/>
                      <w:szCs w:val="14"/>
                    </w:rPr>
                    <w:t xml:space="preserve"> (</w:t>
                  </w:r>
                  <w:r w:rsidRPr="00DF7E59">
                    <w:rPr>
                      <w:rFonts w:ascii="新細明體" w:hAnsi="新細明體" w:cs="Arial"/>
                      <w:sz w:val="14"/>
                      <w:szCs w:val="14"/>
                    </w:rPr>
                    <w:t>每件樣品</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800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500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7</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BCF</w:t>
                  </w:r>
                  <w:r w:rsidRPr="00DF7E59">
                    <w:rPr>
                      <w:rFonts w:ascii="新細明體" w:hAnsi="新細明體" w:cs="Arial"/>
                      <w:sz w:val="14"/>
                      <w:szCs w:val="14"/>
                    </w:rPr>
                    <w:t>分析型超高速離心機代測</w:t>
                  </w:r>
                  <w:r w:rsidRPr="00DF7E59">
                    <w:rPr>
                      <w:rFonts w:ascii="新細明體" w:hAnsi="新細明體" w:cs="Arial" w:hint="eastAsia"/>
                      <w:sz w:val="14"/>
                      <w:szCs w:val="14"/>
                    </w:rPr>
                    <w:t>SV</w:t>
                  </w:r>
                  <w:r w:rsidRPr="00DF7E59">
                    <w:rPr>
                      <w:rFonts w:ascii="新細明體" w:hAnsi="新細明體" w:cs="Arial"/>
                      <w:sz w:val="14"/>
                      <w:szCs w:val="14"/>
                    </w:rPr>
                    <w:t>實驗</w:t>
                  </w:r>
                  <w:r w:rsidRPr="00DF7E59">
                    <w:rPr>
                      <w:rFonts w:ascii="新細明體" w:hAnsi="新細明體" w:cs="Arial"/>
                      <w:sz w:val="14"/>
                      <w:szCs w:val="14"/>
                    </w:rPr>
                    <w:t xml:space="preserve"> (</w:t>
                  </w:r>
                  <w:r w:rsidRPr="00DF7E59">
                    <w:rPr>
                      <w:rFonts w:ascii="新細明體" w:hAnsi="新細明體" w:cs="Arial"/>
                      <w:sz w:val="14"/>
                      <w:szCs w:val="14"/>
                    </w:rPr>
                    <w:t>每</w:t>
                  </w:r>
                  <w:r w:rsidRPr="00DF7E59">
                    <w:rPr>
                      <w:rFonts w:ascii="新細明體" w:hAnsi="新細明體" w:cs="Arial" w:hint="eastAsia"/>
                      <w:sz w:val="14"/>
                      <w:szCs w:val="14"/>
                    </w:rPr>
                    <w:t>次實驗</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8,</w:t>
                  </w:r>
                  <w:r w:rsidRPr="00DF7E59">
                    <w:rPr>
                      <w:rFonts w:ascii="新細明體" w:hAnsi="新細明體" w:cs="Arial" w:hint="eastAsia"/>
                      <w:sz w:val="14"/>
                      <w:szCs w:val="14"/>
                    </w:rPr>
                    <w:t>2</w:t>
                  </w:r>
                  <w:r w:rsidRPr="00DF7E59">
                    <w:rPr>
                      <w:rFonts w:ascii="新細明體" w:hAnsi="新細明體" w:cs="Arial"/>
                      <w:sz w:val="14"/>
                      <w:szCs w:val="14"/>
                    </w:rPr>
                    <w:t>00</w:t>
                  </w:r>
                </w:p>
                <w:p w:rsidR="00323598" w:rsidRPr="00DF7E59" w:rsidRDefault="00323598" w:rsidP="00285C76">
                  <w:pPr>
                    <w:snapToGrid w:val="0"/>
                    <w:spacing w:line="200" w:lineRule="exact"/>
                    <w:ind w:firstLineChars="30" w:firstLine="42"/>
                    <w:jc w:val="right"/>
                    <w:rPr>
                      <w:rFonts w:ascii="新細明體" w:hAnsi="新細明體" w:cs="Arial"/>
                      <w:sz w:val="14"/>
                      <w:szCs w:val="14"/>
                    </w:rPr>
                  </w:pPr>
                  <w:r w:rsidRPr="00DF7E59">
                    <w:rPr>
                      <w:rFonts w:ascii="新細明體" w:hAnsi="新細明體" w:cs="Arial"/>
                      <w:sz w:val="14"/>
                      <w:szCs w:val="14"/>
                    </w:rPr>
                    <w:t>4,500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lastRenderedPageBreak/>
                    <w:t>8</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生化所</w:t>
                  </w:r>
                  <w:r w:rsidRPr="00DF7E59">
                    <w:rPr>
                      <w:rFonts w:ascii="新細明體" w:hAnsi="新細明體" w:cs="Arial" w:hint="eastAsia"/>
                      <w:sz w:val="14"/>
                      <w:szCs w:val="14"/>
                    </w:rPr>
                    <w:t>Orbitrap XL</w:t>
                  </w:r>
                  <w:r w:rsidRPr="00DF7E59">
                    <w:rPr>
                      <w:rFonts w:ascii="新細明體" w:hAnsi="新細明體" w:cs="Arial" w:hint="eastAsia"/>
                      <w:sz w:val="14"/>
                      <w:szCs w:val="14"/>
                    </w:rPr>
                    <w:t>質譜儀分析實驗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1</w:t>
                  </w:r>
                  <w:r w:rsidRPr="00DF7E59">
                    <w:rPr>
                      <w:rFonts w:ascii="新細明體" w:hAnsi="新細明體" w:cs="Arial"/>
                      <w:sz w:val="14"/>
                      <w:szCs w:val="14"/>
                    </w:rPr>
                    <w:t>,000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5</w:t>
                  </w:r>
                  <w:r w:rsidRPr="00DF7E59">
                    <w:rPr>
                      <w:rFonts w:ascii="新細明體" w:hAnsi="新細明體" w:cs="Arial" w:hint="eastAsia"/>
                      <w:sz w:val="14"/>
                      <w:szCs w:val="14"/>
                    </w:rPr>
                    <w:t>0</w:t>
                  </w:r>
                  <w:r w:rsidRPr="00DF7E59">
                    <w:rPr>
                      <w:rFonts w:ascii="新細明體" w:hAnsi="新細明體" w:cs="Arial"/>
                      <w:sz w:val="14"/>
                      <w:szCs w:val="14"/>
                    </w:rPr>
                    <w:t>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9</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生醫所流式細胞儀分選實驗</w:t>
                  </w:r>
                  <w:r w:rsidRPr="00DF7E59">
                    <w:rPr>
                      <w:rFonts w:ascii="新細明體" w:hAnsi="新細明體" w:cs="Arial"/>
                      <w:sz w:val="14"/>
                      <w:szCs w:val="14"/>
                    </w:rPr>
                    <w:t xml:space="preserve"> (</w:t>
                  </w:r>
                  <w:r w:rsidRPr="00DF7E59">
                    <w:rPr>
                      <w:rFonts w:ascii="新細明體" w:hAnsi="新細明體" w:cs="Arial"/>
                      <w:sz w:val="14"/>
                      <w:szCs w:val="14"/>
                    </w:rPr>
                    <w:t>每小時</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 xml:space="preserve">  2,600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1,600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10</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生醫所核酸定序實驗</w:t>
                  </w:r>
                  <w:r w:rsidRPr="00DF7E59">
                    <w:rPr>
                      <w:rFonts w:ascii="新細明體" w:hAnsi="新細明體" w:cs="Arial"/>
                      <w:sz w:val="14"/>
                      <w:szCs w:val="14"/>
                    </w:rPr>
                    <w:t xml:space="preserve"> (</w:t>
                  </w:r>
                  <w:r w:rsidRPr="00DF7E59">
                    <w:rPr>
                      <w:rFonts w:ascii="新細明體" w:hAnsi="新細明體" w:cs="Arial"/>
                      <w:sz w:val="14"/>
                      <w:szCs w:val="14"/>
                    </w:rPr>
                    <w:t>每件樣品</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 xml:space="preserve"> 780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440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11</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物理所</w:t>
                  </w:r>
                  <w:r w:rsidRPr="00DF7E59">
                    <w:rPr>
                      <w:rFonts w:ascii="新細明體" w:hAnsi="新細明體" w:cs="Arial"/>
                      <w:sz w:val="14"/>
                      <w:szCs w:val="14"/>
                    </w:rPr>
                    <w:t>X</w:t>
                  </w:r>
                  <w:r w:rsidRPr="00DF7E59">
                    <w:rPr>
                      <w:rFonts w:ascii="新細明體" w:hAnsi="新細明體" w:cs="Arial"/>
                      <w:sz w:val="14"/>
                      <w:szCs w:val="14"/>
                    </w:rPr>
                    <w:t>光射線螢光光譜儀儀器使用</w:t>
                  </w:r>
                  <w:r w:rsidRPr="00DF7E59">
                    <w:rPr>
                      <w:rFonts w:ascii="新細明體" w:hAnsi="新細明體" w:cs="Arial"/>
                      <w:sz w:val="14"/>
                      <w:szCs w:val="14"/>
                    </w:rPr>
                    <w:t xml:space="preserve"> (</w:t>
                  </w:r>
                  <w:r w:rsidRPr="00DF7E59">
                    <w:rPr>
                      <w:rFonts w:ascii="新細明體" w:hAnsi="新細明體" w:cs="Arial"/>
                      <w:sz w:val="14"/>
                      <w:szCs w:val="14"/>
                    </w:rPr>
                    <w:t>每小時</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2,400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1,700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12</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物理所三環</w:t>
                  </w:r>
                  <w:r w:rsidRPr="00DF7E59">
                    <w:rPr>
                      <w:rFonts w:ascii="新細明體" w:hAnsi="新細明體" w:cs="Arial"/>
                      <w:sz w:val="14"/>
                      <w:szCs w:val="14"/>
                    </w:rPr>
                    <w:t>X</w:t>
                  </w:r>
                  <w:r w:rsidRPr="00DF7E59">
                    <w:rPr>
                      <w:rFonts w:ascii="新細明體" w:hAnsi="新細明體" w:cs="Arial"/>
                      <w:sz w:val="14"/>
                      <w:szCs w:val="14"/>
                    </w:rPr>
                    <w:t>光繞射儀儀器使用</w:t>
                  </w:r>
                  <w:r w:rsidRPr="00DF7E59">
                    <w:rPr>
                      <w:rFonts w:ascii="新細明體" w:hAnsi="新細明體" w:cs="Arial"/>
                      <w:sz w:val="14"/>
                      <w:szCs w:val="14"/>
                    </w:rPr>
                    <w:t xml:space="preserve"> (</w:t>
                  </w:r>
                  <w:r w:rsidRPr="00DF7E59">
                    <w:rPr>
                      <w:rFonts w:ascii="新細明體" w:hAnsi="新細明體" w:cs="Arial"/>
                      <w:sz w:val="14"/>
                      <w:szCs w:val="14"/>
                    </w:rPr>
                    <w:t>每小時</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2,300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1,500 (</w:t>
                  </w:r>
                  <w:r w:rsidRPr="00DF7E59">
                    <w:rPr>
                      <w:rFonts w:ascii="新細明體" w:hAnsi="新細明體" w:cs="Arial"/>
                      <w:sz w:val="14"/>
                      <w:szCs w:val="14"/>
                    </w:rPr>
                    <w:t>學術機構</w:t>
                  </w:r>
                  <w:r w:rsidRPr="00DF7E59">
                    <w:rPr>
                      <w:rFonts w:ascii="新細明體" w:hAnsi="新細明體" w:cs="Arial"/>
                      <w:sz w:val="14"/>
                      <w:szCs w:val="14"/>
                    </w:rPr>
                    <w:t xml:space="preserve">) </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13</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細生所</w:t>
                  </w:r>
                  <w:r w:rsidRPr="00DF7E59">
                    <w:rPr>
                      <w:rFonts w:ascii="新細明體" w:hAnsi="新細明體" w:cs="Arial"/>
                      <w:sz w:val="14"/>
                      <w:szCs w:val="14"/>
                    </w:rPr>
                    <w:t>TEM</w:t>
                  </w:r>
                  <w:r w:rsidRPr="00DF7E59">
                    <w:rPr>
                      <w:rFonts w:ascii="新細明體" w:hAnsi="新細明體" w:cs="Arial"/>
                      <w:sz w:val="14"/>
                      <w:szCs w:val="14"/>
                    </w:rPr>
                    <w:t>樣品前處理</w:t>
                  </w:r>
                  <w:r w:rsidRPr="00DF7E59">
                    <w:rPr>
                      <w:rFonts w:ascii="新細明體" w:hAnsi="新細明體" w:cs="Arial"/>
                      <w:sz w:val="14"/>
                      <w:szCs w:val="14"/>
                    </w:rPr>
                    <w:t xml:space="preserve"> (</w:t>
                  </w:r>
                  <w:r w:rsidRPr="00DF7E59">
                    <w:rPr>
                      <w:rFonts w:ascii="新細明體" w:hAnsi="新細明體" w:cs="Arial"/>
                      <w:sz w:val="14"/>
                      <w:szCs w:val="14"/>
                    </w:rPr>
                    <w:t>每次實驗</w:t>
                  </w:r>
                  <w:r w:rsidRPr="00DF7E59">
                    <w:rPr>
                      <w:rFonts w:ascii="新細明體" w:hAnsi="新細明體" w:cs="Arial"/>
                      <w:sz w:val="14"/>
                      <w:szCs w:val="14"/>
                    </w:rPr>
                    <w:t xml:space="preserve">) </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7,900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7,450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14</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細生所</w:t>
                  </w:r>
                  <w:r w:rsidRPr="00DF7E59">
                    <w:rPr>
                      <w:rFonts w:ascii="新細明體" w:hAnsi="新細明體" w:cs="Arial"/>
                      <w:sz w:val="14"/>
                      <w:szCs w:val="14"/>
                    </w:rPr>
                    <w:t>TEM</w:t>
                  </w:r>
                  <w:r w:rsidRPr="00DF7E59">
                    <w:rPr>
                      <w:rFonts w:ascii="新細明體" w:hAnsi="新細明體" w:cs="Arial"/>
                      <w:sz w:val="14"/>
                      <w:szCs w:val="14"/>
                    </w:rPr>
                    <w:t>上機攝像</w:t>
                  </w:r>
                  <w:r w:rsidRPr="00DF7E59">
                    <w:rPr>
                      <w:rFonts w:ascii="新細明體" w:hAnsi="新細明體" w:cs="Arial"/>
                      <w:sz w:val="14"/>
                      <w:szCs w:val="14"/>
                    </w:rPr>
                    <w:t xml:space="preserve"> (</w:t>
                  </w:r>
                  <w:r w:rsidRPr="00DF7E59">
                    <w:rPr>
                      <w:rFonts w:ascii="新細明體" w:hAnsi="新細明體" w:cs="Arial"/>
                      <w:sz w:val="14"/>
                      <w:szCs w:val="14"/>
                    </w:rPr>
                    <w:t>每小時</w:t>
                  </w:r>
                  <w:r w:rsidRPr="00DF7E59">
                    <w:rPr>
                      <w:rFonts w:ascii="新細明體" w:hAnsi="新細明體" w:cs="Arial"/>
                      <w:sz w:val="14"/>
                      <w:szCs w:val="14"/>
                    </w:rPr>
                    <w:t xml:space="preserve">) </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4,700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3,350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15</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細生所</w:t>
                  </w:r>
                  <w:r w:rsidRPr="00DF7E59">
                    <w:rPr>
                      <w:rFonts w:ascii="新細明體" w:hAnsi="新細明體" w:cs="Arial"/>
                      <w:sz w:val="14"/>
                      <w:szCs w:val="14"/>
                    </w:rPr>
                    <w:t>SEM</w:t>
                  </w:r>
                  <w:r w:rsidRPr="00DF7E59">
                    <w:rPr>
                      <w:rFonts w:ascii="新細明體" w:hAnsi="新細明體" w:cs="Arial"/>
                      <w:sz w:val="14"/>
                      <w:szCs w:val="14"/>
                    </w:rPr>
                    <w:t>樣品前處理</w:t>
                  </w:r>
                  <w:r w:rsidRPr="00DF7E59">
                    <w:rPr>
                      <w:rFonts w:ascii="新細明體" w:hAnsi="新細明體" w:cs="Arial"/>
                      <w:sz w:val="14"/>
                      <w:szCs w:val="14"/>
                    </w:rPr>
                    <w:t xml:space="preserve"> (</w:t>
                  </w:r>
                  <w:r w:rsidRPr="00DF7E59">
                    <w:rPr>
                      <w:rFonts w:ascii="新細明體" w:hAnsi="新細明體" w:cs="Arial"/>
                      <w:sz w:val="14"/>
                      <w:szCs w:val="14"/>
                    </w:rPr>
                    <w:t>每次實驗</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3,900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3,450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16</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細生所</w:t>
                  </w:r>
                  <w:r w:rsidRPr="00DF7E59">
                    <w:rPr>
                      <w:rFonts w:ascii="新細明體" w:hAnsi="新細明體" w:cs="Arial"/>
                      <w:sz w:val="14"/>
                      <w:szCs w:val="14"/>
                    </w:rPr>
                    <w:t>SEM</w:t>
                  </w:r>
                  <w:r w:rsidRPr="00DF7E59">
                    <w:rPr>
                      <w:rFonts w:ascii="新細明體" w:hAnsi="新細明體" w:cs="Arial"/>
                      <w:sz w:val="14"/>
                      <w:szCs w:val="14"/>
                    </w:rPr>
                    <w:t>上機攝像</w:t>
                  </w:r>
                  <w:r w:rsidRPr="00DF7E59">
                    <w:rPr>
                      <w:rFonts w:ascii="新細明體" w:hAnsi="新細明體" w:cs="Arial"/>
                      <w:sz w:val="14"/>
                      <w:szCs w:val="14"/>
                    </w:rPr>
                    <w:t xml:space="preserve"> (</w:t>
                  </w:r>
                  <w:r w:rsidRPr="00DF7E59">
                    <w:rPr>
                      <w:rFonts w:ascii="新細明體" w:hAnsi="新細明體" w:cs="Arial"/>
                      <w:sz w:val="14"/>
                      <w:szCs w:val="14"/>
                    </w:rPr>
                    <w:t>每小時</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4,700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3,350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17</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w:t>
                  </w:r>
                  <w:r w:rsidRPr="00DF7E59">
                    <w:rPr>
                      <w:rFonts w:ascii="新細明體" w:hAnsi="新細明體" w:cs="Arial" w:hint="eastAsia"/>
                      <w:sz w:val="14"/>
                      <w:szCs w:val="14"/>
                    </w:rPr>
                    <w:t>真核生物基因表達</w:t>
                  </w:r>
                  <w:r w:rsidRPr="00DF7E59">
                    <w:rPr>
                      <w:rFonts w:ascii="新細明體" w:hAnsi="新細明體" w:cs="Arial"/>
                      <w:sz w:val="14"/>
                      <w:szCs w:val="14"/>
                    </w:rPr>
                    <w:t>3'-IVT</w:t>
                  </w:r>
                  <w:r w:rsidRPr="00DF7E59">
                    <w:rPr>
                      <w:rFonts w:ascii="新細明體" w:hAnsi="新細明體" w:cs="Arial" w:hint="eastAsia"/>
                      <w:sz w:val="14"/>
                      <w:szCs w:val="14"/>
                    </w:rPr>
                    <w:t>分析</w:t>
                  </w:r>
                  <w:r w:rsidRPr="00DF7E59">
                    <w:rPr>
                      <w:rFonts w:ascii="新細明體" w:hAnsi="新細明體" w:cs="Arial"/>
                      <w:sz w:val="14"/>
                      <w:szCs w:val="14"/>
                    </w:rPr>
                    <w:t xml:space="preserve"> </w:t>
                  </w:r>
                  <w:r w:rsidRPr="00DF7E59">
                    <w:rPr>
                      <w:rFonts w:ascii="新細明體" w:hAnsi="新細明體" w:cs="Arial" w:hint="eastAsia"/>
                      <w:sz w:val="14"/>
                      <w:szCs w:val="14"/>
                    </w:rPr>
                    <w:t>(</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18</w:t>
                  </w:r>
                  <w:r w:rsidRPr="00DF7E59">
                    <w:rPr>
                      <w:rFonts w:ascii="新細明體" w:hAnsi="新細明體" w:cs="Arial"/>
                      <w:sz w:val="14"/>
                      <w:szCs w:val="14"/>
                    </w:rPr>
                    <w:t>,000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9</w:t>
                  </w:r>
                  <w:r w:rsidRPr="00DF7E59">
                    <w:rPr>
                      <w:rFonts w:ascii="新細明體" w:hAnsi="新細明體" w:cs="Arial"/>
                      <w:sz w:val="14"/>
                      <w:szCs w:val="14"/>
                    </w:rPr>
                    <w:t>,000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18</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RNA </w:t>
                  </w:r>
                  <w:r w:rsidRPr="00DF7E59">
                    <w:rPr>
                      <w:rFonts w:ascii="新細明體" w:hAnsi="新細明體" w:cs="Arial" w:hint="eastAsia"/>
                      <w:sz w:val="14"/>
                      <w:szCs w:val="14"/>
                    </w:rPr>
                    <w:t>初級品管實驗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每次實驗</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4,000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2</w:t>
                  </w:r>
                  <w:r w:rsidRPr="00DF7E59">
                    <w:rPr>
                      <w:rFonts w:ascii="新細明體" w:hAnsi="新細明體" w:cs="Arial"/>
                      <w:sz w:val="14"/>
                      <w:szCs w:val="14"/>
                    </w:rPr>
                    <w:t>,000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19</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TM </w:t>
                  </w:r>
                  <w:r w:rsidRPr="00DF7E59">
                    <w:rPr>
                      <w:rFonts w:ascii="新細明體" w:hAnsi="新細明體" w:cs="Arial" w:hint="eastAsia"/>
                      <w:sz w:val="14"/>
                      <w:szCs w:val="14"/>
                    </w:rPr>
                    <w:t>分析至二級品管實驗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8</w:t>
                  </w:r>
                  <w:r w:rsidRPr="00DF7E59">
                    <w:rPr>
                      <w:rFonts w:ascii="新細明體" w:hAnsi="新細明體" w:cs="Arial"/>
                      <w:sz w:val="14"/>
                      <w:szCs w:val="14"/>
                    </w:rPr>
                    <w:t>,</w:t>
                  </w:r>
                  <w:r w:rsidRPr="00DF7E59">
                    <w:rPr>
                      <w:rFonts w:ascii="新細明體" w:hAnsi="新細明體" w:cs="Arial" w:hint="eastAsia"/>
                      <w:sz w:val="14"/>
                      <w:szCs w:val="14"/>
                    </w:rPr>
                    <w:t>0</w:t>
                  </w:r>
                  <w:r w:rsidRPr="00DF7E59">
                    <w:rPr>
                      <w:rFonts w:ascii="新細明體" w:hAnsi="新細明體" w:cs="Arial"/>
                      <w:sz w:val="14"/>
                      <w:szCs w:val="14"/>
                    </w:rPr>
                    <w:t>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4</w:t>
                  </w:r>
                  <w:r w:rsidRPr="00DF7E59">
                    <w:rPr>
                      <w:rFonts w:ascii="新細明體" w:hAnsi="新細明體" w:cs="Arial"/>
                      <w:sz w:val="14"/>
                      <w:szCs w:val="14"/>
                    </w:rPr>
                    <w:t>,</w:t>
                  </w:r>
                  <w:r w:rsidRPr="00DF7E59">
                    <w:rPr>
                      <w:rFonts w:ascii="新細明體" w:hAnsi="新細明體" w:cs="Arial" w:hint="eastAsia"/>
                      <w:sz w:val="14"/>
                      <w:szCs w:val="14"/>
                    </w:rPr>
                    <w:t>0</w:t>
                  </w:r>
                  <w:r w:rsidRPr="00DF7E59">
                    <w:rPr>
                      <w:rFonts w:ascii="新細明體" w:hAnsi="新細明體" w:cs="Arial"/>
                      <w:sz w:val="14"/>
                      <w:szCs w:val="14"/>
                    </w:rPr>
                    <w:t>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20</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w:t>
                  </w:r>
                  <w:r w:rsidRPr="00DF7E59">
                    <w:rPr>
                      <w:rFonts w:ascii="新細明體" w:hAnsi="新細明體" w:cs="Arial" w:hint="eastAsia"/>
                      <w:sz w:val="14"/>
                      <w:szCs w:val="14"/>
                    </w:rPr>
                    <w:t>真核生物分析至二級品管實驗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1</w:t>
                  </w:r>
                  <w:r w:rsidRPr="00DF7E59">
                    <w:rPr>
                      <w:rFonts w:ascii="新細明體" w:hAnsi="新細明體" w:cs="Arial" w:hint="eastAsia"/>
                      <w:sz w:val="14"/>
                      <w:szCs w:val="14"/>
                    </w:rPr>
                    <w:t>4</w:t>
                  </w:r>
                  <w:r w:rsidRPr="00DF7E59">
                    <w:rPr>
                      <w:rFonts w:ascii="新細明體" w:hAnsi="新細明體" w:cs="Arial"/>
                      <w:sz w:val="14"/>
                      <w:szCs w:val="14"/>
                    </w:rPr>
                    <w:t>,000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7</w:t>
                  </w:r>
                  <w:r w:rsidRPr="00DF7E59">
                    <w:rPr>
                      <w:rFonts w:ascii="新細明體" w:hAnsi="新細明體" w:cs="Arial"/>
                      <w:sz w:val="14"/>
                      <w:szCs w:val="14"/>
                    </w:rPr>
                    <w:t>,000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sz w:val="14"/>
                      <w:szCs w:val="14"/>
                    </w:rPr>
                    <w:t>21</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植微所流式細胞儀分選實驗</w:t>
                  </w:r>
                  <w:r w:rsidRPr="00DF7E59">
                    <w:rPr>
                      <w:rFonts w:ascii="新細明體" w:hAnsi="新細明體" w:cs="Arial"/>
                      <w:sz w:val="14"/>
                      <w:szCs w:val="14"/>
                    </w:rPr>
                    <w:t xml:space="preserve"> (</w:t>
                  </w:r>
                  <w:r w:rsidRPr="00DF7E59">
                    <w:rPr>
                      <w:rFonts w:ascii="新細明體" w:hAnsi="新細明體" w:cs="Arial"/>
                      <w:sz w:val="14"/>
                      <w:szCs w:val="14"/>
                    </w:rPr>
                    <w:t>每小時</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1,500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875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22</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MCF Synapt HDMS</w:t>
                  </w:r>
                  <w:r w:rsidRPr="00DF7E59">
                    <w:rPr>
                      <w:rFonts w:ascii="新細明體" w:hAnsi="新細明體" w:cs="Arial" w:hint="eastAsia"/>
                      <w:sz w:val="14"/>
                      <w:szCs w:val="14"/>
                    </w:rPr>
                    <w:t>小分子代謝物分析實驗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每半小時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1,100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sz w:val="14"/>
                      <w:szCs w:val="14"/>
                    </w:rPr>
                    <w:t>6</w:t>
                  </w:r>
                  <w:r w:rsidRPr="00DF7E59">
                    <w:rPr>
                      <w:rFonts w:ascii="新細明體" w:hAnsi="新細明體" w:cs="Arial" w:hint="eastAsia"/>
                      <w:sz w:val="14"/>
                      <w:szCs w:val="14"/>
                    </w:rPr>
                    <w:t>00</w:t>
                  </w:r>
                  <w:r w:rsidRPr="00DF7E59">
                    <w:rPr>
                      <w:rFonts w:ascii="新細明體" w:hAnsi="新細明體" w:cs="Arial"/>
                      <w:sz w:val="14"/>
                      <w:szCs w:val="14"/>
                    </w:rPr>
                    <w:t xml:space="preserve">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23</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農科大樓</w:t>
                  </w:r>
                  <w:r w:rsidRPr="00DF7E59">
                    <w:rPr>
                      <w:rFonts w:ascii="新細明體" w:hAnsi="新細明體" w:cs="Arial" w:hint="eastAsia"/>
                      <w:sz w:val="14"/>
                      <w:szCs w:val="14"/>
                    </w:rPr>
                    <w:t>LSM510 META</w:t>
                  </w:r>
                  <w:r w:rsidRPr="00DF7E59">
                    <w:rPr>
                      <w:rFonts w:ascii="新細明體" w:hAnsi="新細明體" w:cs="Arial" w:hint="eastAsia"/>
                      <w:sz w:val="14"/>
                      <w:szCs w:val="14"/>
                    </w:rPr>
                    <w:t>共軛焦鏡基本影像掃描</w:t>
                  </w:r>
                  <w:r w:rsidRPr="00DF7E59">
                    <w:rPr>
                      <w:rFonts w:ascii="新細明體" w:hAnsi="新細明體" w:cs="Arial" w:hint="eastAsia"/>
                      <w:sz w:val="14"/>
                      <w:szCs w:val="14"/>
                    </w:rPr>
                    <w:t>(</w:t>
                  </w:r>
                  <w:r w:rsidRPr="00DF7E59">
                    <w:rPr>
                      <w:rFonts w:ascii="新細明體" w:hAnsi="新細明體" w:cs="Arial" w:hint="eastAsia"/>
                      <w:sz w:val="14"/>
                      <w:szCs w:val="14"/>
                    </w:rPr>
                    <w:t>每小時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2" w:left="-6" w:firstLineChars="54" w:firstLine="76"/>
                    <w:jc w:val="right"/>
                    <w:rPr>
                      <w:rFonts w:ascii="新細明體" w:hAnsi="新細明體" w:cs="Arial"/>
                      <w:sz w:val="14"/>
                      <w:szCs w:val="14"/>
                    </w:rPr>
                  </w:pPr>
                  <w:r w:rsidRPr="00DF7E59">
                    <w:rPr>
                      <w:rFonts w:ascii="新細明體" w:hAnsi="新細明體" w:cs="Arial" w:hint="eastAsia"/>
                      <w:sz w:val="14"/>
                      <w:szCs w:val="14"/>
                    </w:rPr>
                    <w:t>2</w:t>
                  </w:r>
                  <w:r w:rsidRPr="00DF7E59">
                    <w:rPr>
                      <w:rFonts w:ascii="新細明體" w:hAnsi="新細明體" w:cs="Arial"/>
                      <w:sz w:val="14"/>
                      <w:szCs w:val="14"/>
                    </w:rPr>
                    <w:t>,</w:t>
                  </w:r>
                  <w:r w:rsidRPr="00DF7E59">
                    <w:rPr>
                      <w:rFonts w:ascii="新細明體" w:hAnsi="新細明體" w:cs="Arial" w:hint="eastAsia"/>
                      <w:sz w:val="14"/>
                      <w:szCs w:val="14"/>
                    </w:rPr>
                    <w:t>35</w:t>
                  </w:r>
                  <w:r w:rsidRPr="00DF7E59">
                    <w:rPr>
                      <w:rFonts w:ascii="新細明體" w:hAnsi="新細明體" w:cs="Arial"/>
                      <w:sz w:val="14"/>
                      <w:szCs w:val="14"/>
                    </w:rPr>
                    <w:t>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1,250 (</w:t>
                  </w:r>
                  <w:r w:rsidRPr="00DF7E59">
                    <w:rPr>
                      <w:rFonts w:ascii="新細明體" w:hAnsi="新細明體" w:cs="Arial" w:hint="eastAsia"/>
                      <w:sz w:val="14"/>
                      <w:szCs w:val="14"/>
                    </w:rPr>
                    <w:t>學術機構</w:t>
                  </w:r>
                  <w:r w:rsidRPr="00DF7E59">
                    <w:rPr>
                      <w:rFonts w:ascii="新細明體" w:hAnsi="新細明體" w:cs="Arial" w:hint="eastAsia"/>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24</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sz w:val="14"/>
                      <w:szCs w:val="14"/>
                    </w:rPr>
                    <w:t>農科大樓</w:t>
                  </w:r>
                  <w:r w:rsidRPr="00DF7E59">
                    <w:rPr>
                      <w:rFonts w:ascii="新細明體" w:hAnsi="新細明體" w:cs="Arial" w:hint="eastAsia"/>
                      <w:sz w:val="14"/>
                      <w:szCs w:val="14"/>
                    </w:rPr>
                    <w:t xml:space="preserve">LSM510 </w:t>
                  </w:r>
                  <w:r w:rsidRPr="00DF7E59">
                    <w:rPr>
                      <w:rFonts w:ascii="新細明體" w:hAnsi="新細明體" w:cs="Arial"/>
                      <w:sz w:val="14"/>
                      <w:szCs w:val="14"/>
                    </w:rPr>
                    <w:t>META</w:t>
                  </w:r>
                  <w:r w:rsidRPr="00DF7E59">
                    <w:rPr>
                      <w:rFonts w:ascii="新細明體" w:hAnsi="新細明體" w:cs="Arial" w:hint="eastAsia"/>
                      <w:sz w:val="14"/>
                      <w:szCs w:val="14"/>
                    </w:rPr>
                    <w:t>共軛焦鏡光刺激實驗</w:t>
                  </w:r>
                  <w:r w:rsidRPr="00DF7E59">
                    <w:rPr>
                      <w:rFonts w:ascii="新細明體" w:hAnsi="新細明體" w:cs="Arial"/>
                      <w:sz w:val="14"/>
                      <w:szCs w:val="14"/>
                    </w:rPr>
                    <w:t>(</w:t>
                  </w:r>
                  <w:r w:rsidRPr="00DF7E59">
                    <w:rPr>
                      <w:rFonts w:ascii="新細明體" w:hAnsi="新細明體" w:cs="Arial"/>
                      <w:sz w:val="14"/>
                      <w:szCs w:val="14"/>
                    </w:rPr>
                    <w:t>每小時</w:t>
                  </w:r>
                  <w:r w:rsidRPr="00DF7E59">
                    <w:rPr>
                      <w:rFonts w:ascii="新細明體" w:hAnsi="新細明體" w:cs="Arial"/>
                      <w:sz w:val="14"/>
                      <w:szCs w:val="14"/>
                    </w:rPr>
                    <w:t>)</w:t>
                  </w:r>
                </w:p>
              </w:tc>
              <w:tc>
                <w:tcPr>
                  <w:tcW w:w="1637" w:type="pct"/>
                  <w:vAlign w:val="center"/>
                </w:tcPr>
                <w:p w:rsidR="00323598" w:rsidRPr="00DF7E59" w:rsidRDefault="00323598" w:rsidP="00285C76">
                  <w:pPr>
                    <w:snapToGrid w:val="0"/>
                    <w:spacing w:beforeLines="50" w:before="120" w:line="200" w:lineRule="exact"/>
                    <w:ind w:leftChars="-11" w:left="-31" w:firstLineChars="54" w:firstLine="76"/>
                    <w:jc w:val="right"/>
                    <w:rPr>
                      <w:rFonts w:ascii="新細明體" w:hAnsi="新細明體" w:cs="Arial"/>
                      <w:sz w:val="14"/>
                      <w:szCs w:val="14"/>
                    </w:rPr>
                  </w:pPr>
                  <w:r w:rsidRPr="00DF7E59">
                    <w:rPr>
                      <w:rFonts w:ascii="新細明體" w:hAnsi="新細明體" w:cs="Arial"/>
                      <w:sz w:val="14"/>
                      <w:szCs w:val="14"/>
                    </w:rPr>
                    <w:t>150</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25</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農科大樓</w:t>
                  </w:r>
                  <w:r w:rsidRPr="00DF7E59">
                    <w:rPr>
                      <w:rFonts w:ascii="新細明體" w:hAnsi="新細明體" w:cs="Arial" w:hint="eastAsia"/>
                      <w:sz w:val="14"/>
                      <w:szCs w:val="14"/>
                    </w:rPr>
                    <w:t>LSM780</w:t>
                  </w:r>
                  <w:r w:rsidRPr="00DF7E59">
                    <w:rPr>
                      <w:rFonts w:ascii="新細明體" w:hAnsi="新細明體" w:cs="Arial" w:hint="eastAsia"/>
                      <w:sz w:val="14"/>
                      <w:szCs w:val="14"/>
                    </w:rPr>
                    <w:t>共軛焦鏡基本影像掃描</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sz w:val="14"/>
                      <w:szCs w:val="14"/>
                    </w:rPr>
                    <w:t>2,350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1,250 (</w:t>
                  </w:r>
                  <w:r w:rsidRPr="00DF7E59">
                    <w:rPr>
                      <w:rFonts w:ascii="新細明體" w:hAnsi="新細明體" w:cs="Arial" w:hint="eastAsia"/>
                      <w:sz w:val="14"/>
                      <w:szCs w:val="14"/>
                    </w:rPr>
                    <w:t>學術機構</w:t>
                  </w:r>
                  <w:r w:rsidRPr="00DF7E59">
                    <w:rPr>
                      <w:rFonts w:ascii="新細明體" w:hAnsi="新細明體" w:cs="Arial" w:hint="eastAsia"/>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26</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農科大樓</w:t>
                  </w:r>
                  <w:r w:rsidRPr="00DF7E59">
                    <w:rPr>
                      <w:rFonts w:ascii="新細明體" w:hAnsi="新細明體" w:cs="Arial"/>
                      <w:sz w:val="14"/>
                      <w:szCs w:val="14"/>
                    </w:rPr>
                    <w:t>LSM510 META</w:t>
                  </w:r>
                  <w:r w:rsidRPr="00DF7E59">
                    <w:rPr>
                      <w:rFonts w:ascii="新細明體" w:hAnsi="新細明體" w:cs="Arial" w:hint="eastAsia"/>
                      <w:sz w:val="14"/>
                      <w:szCs w:val="14"/>
                    </w:rPr>
                    <w:t>共軛焦鏡雙光子掃描實驗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60</w:t>
                  </w:r>
                  <w:r w:rsidRPr="00DF7E59">
                    <w:rPr>
                      <w:rFonts w:ascii="新細明體" w:hAnsi="新細明體" w:cs="Arial"/>
                      <w:sz w:val="14"/>
                      <w:szCs w:val="14"/>
                    </w:rPr>
                    <w:t>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300 (</w:t>
                  </w:r>
                  <w:r w:rsidRPr="00DF7E59">
                    <w:rPr>
                      <w:rFonts w:ascii="新細明體" w:hAnsi="新細明體" w:cs="Arial" w:hint="eastAsia"/>
                      <w:sz w:val="14"/>
                      <w:szCs w:val="14"/>
                    </w:rPr>
                    <w:t>學術機構</w:t>
                  </w:r>
                  <w:r w:rsidRPr="00DF7E59">
                    <w:rPr>
                      <w:rFonts w:ascii="新細明體" w:hAnsi="新細明體" w:cs="Arial" w:hint="eastAsia"/>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27</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農科大樓</w:t>
                  </w:r>
                  <w:r w:rsidRPr="00DF7E59">
                    <w:rPr>
                      <w:rFonts w:ascii="新細明體" w:hAnsi="新細明體" w:cs="Arial" w:hint="eastAsia"/>
                      <w:sz w:val="14"/>
                      <w:szCs w:val="14"/>
                    </w:rPr>
                    <w:t>ELYRA</w:t>
                  </w:r>
                  <w:r w:rsidRPr="00DF7E59">
                    <w:rPr>
                      <w:rFonts w:ascii="新細明體" w:hAnsi="新細明體" w:cs="Arial" w:hint="eastAsia"/>
                      <w:sz w:val="14"/>
                      <w:szCs w:val="14"/>
                    </w:rPr>
                    <w:t>超高解析鏡檢服務</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1,95</w:t>
                  </w:r>
                  <w:r w:rsidRPr="00DF7E59">
                    <w:rPr>
                      <w:rFonts w:ascii="新細明體" w:hAnsi="新細明體" w:cs="Arial"/>
                      <w:sz w:val="14"/>
                      <w:szCs w:val="14"/>
                    </w:rPr>
                    <w:t>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1,050 (</w:t>
                  </w:r>
                  <w:r w:rsidRPr="00DF7E59">
                    <w:rPr>
                      <w:rFonts w:ascii="新細明體" w:hAnsi="新細明體" w:cs="Arial" w:hint="eastAsia"/>
                      <w:sz w:val="14"/>
                      <w:szCs w:val="14"/>
                    </w:rPr>
                    <w:t>學術機構</w:t>
                  </w:r>
                  <w:r w:rsidRPr="00DF7E59">
                    <w:rPr>
                      <w:rFonts w:ascii="新細明體" w:hAnsi="新細明體" w:cs="Arial" w:hint="eastAsia"/>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28</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化學所低解析質譜專人代測服務</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10</w:t>
                  </w:r>
                  <w:r w:rsidRPr="00DF7E59">
                    <w:rPr>
                      <w:rFonts w:ascii="新細明體" w:hAnsi="新細明體" w:cs="Arial"/>
                      <w:sz w:val="14"/>
                      <w:szCs w:val="14"/>
                    </w:rPr>
                    <w:t>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50 (</w:t>
                  </w:r>
                  <w:r w:rsidRPr="00DF7E59">
                    <w:rPr>
                      <w:rFonts w:ascii="新細明體" w:hAnsi="新細明體" w:cs="Arial" w:hint="eastAsia"/>
                      <w:sz w:val="14"/>
                      <w:szCs w:val="14"/>
                    </w:rPr>
                    <w:t>學術機構</w:t>
                  </w:r>
                  <w:r w:rsidRPr="00DF7E59">
                    <w:rPr>
                      <w:rFonts w:ascii="新細明體" w:hAnsi="新細明體" w:cs="Arial" w:hint="eastAsia"/>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29</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化學所高解析質譜專人代測服務</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20</w:t>
                  </w:r>
                  <w:r w:rsidRPr="00DF7E59">
                    <w:rPr>
                      <w:rFonts w:ascii="新細明體" w:hAnsi="新細明體" w:cs="Arial"/>
                      <w:sz w:val="14"/>
                      <w:szCs w:val="14"/>
                    </w:rPr>
                    <w:t>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100 (</w:t>
                  </w:r>
                  <w:r w:rsidRPr="00DF7E59">
                    <w:rPr>
                      <w:rFonts w:ascii="新細明體" w:hAnsi="新細明體" w:cs="Arial" w:hint="eastAsia"/>
                      <w:sz w:val="14"/>
                      <w:szCs w:val="14"/>
                    </w:rPr>
                    <w:t>學術機構</w:t>
                  </w:r>
                  <w:r w:rsidRPr="00DF7E59">
                    <w:rPr>
                      <w:rFonts w:ascii="新細明體" w:hAnsi="新細明體" w:cs="Arial" w:hint="eastAsia"/>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30</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化學所高解析混合物質譜專人代測服務</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60</w:t>
                  </w:r>
                  <w:r w:rsidRPr="00DF7E59">
                    <w:rPr>
                      <w:rFonts w:ascii="新細明體" w:hAnsi="新細明體" w:cs="Arial"/>
                      <w:sz w:val="14"/>
                      <w:szCs w:val="14"/>
                    </w:rPr>
                    <w:t>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300 (</w:t>
                  </w:r>
                  <w:r w:rsidRPr="00DF7E59">
                    <w:rPr>
                      <w:rFonts w:ascii="新細明體" w:hAnsi="新細明體" w:cs="Arial" w:hint="eastAsia"/>
                      <w:sz w:val="14"/>
                      <w:szCs w:val="14"/>
                    </w:rPr>
                    <w:t>學術機構</w:t>
                  </w:r>
                  <w:r w:rsidRPr="00DF7E59">
                    <w:rPr>
                      <w:rFonts w:ascii="新細明體" w:hAnsi="新細明體" w:cs="Arial" w:hint="eastAsia"/>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31</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生化所</w:t>
                  </w:r>
                  <w:r w:rsidRPr="00DF7E59">
                    <w:rPr>
                      <w:rFonts w:ascii="新細明體" w:hAnsi="新細明體" w:cs="Arial" w:hint="eastAsia"/>
                      <w:sz w:val="14"/>
                      <w:szCs w:val="14"/>
                    </w:rPr>
                    <w:t>Synapt G2</w:t>
                  </w:r>
                  <w:r w:rsidRPr="00DF7E59">
                    <w:rPr>
                      <w:rFonts w:ascii="新細明體" w:hAnsi="新細明體" w:cs="Arial" w:hint="eastAsia"/>
                      <w:sz w:val="14"/>
                      <w:szCs w:val="14"/>
                    </w:rPr>
                    <w:t>質譜儀分析實驗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7</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3</w:t>
                  </w:r>
                  <w:r w:rsidRPr="00DF7E59">
                    <w:rPr>
                      <w:rFonts w:ascii="新細明體" w:hAnsi="新細明體" w:cs="Arial"/>
                      <w:sz w:val="14"/>
                      <w:szCs w:val="14"/>
                    </w:rPr>
                    <w:t>50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lastRenderedPageBreak/>
                    <w:t>32</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生化所</w:t>
                  </w:r>
                  <w:r w:rsidRPr="00DF7E59">
                    <w:rPr>
                      <w:rFonts w:ascii="新細明體" w:hAnsi="新細明體" w:cs="Arial" w:hint="eastAsia"/>
                      <w:sz w:val="14"/>
                      <w:szCs w:val="14"/>
                    </w:rPr>
                    <w:t>Orbitrap Elite</w:t>
                  </w:r>
                  <w:r w:rsidRPr="00DF7E59">
                    <w:rPr>
                      <w:rFonts w:ascii="新細明體" w:hAnsi="新細明體" w:cs="Arial" w:hint="eastAsia"/>
                      <w:sz w:val="14"/>
                      <w:szCs w:val="14"/>
                    </w:rPr>
                    <w:t>質譜儀分析實驗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2</w:t>
                  </w:r>
                  <w:r w:rsidRPr="00DF7E59">
                    <w:rPr>
                      <w:rFonts w:ascii="新細明體" w:hAnsi="新細明體" w:cs="Arial"/>
                      <w:sz w:val="14"/>
                      <w:szCs w:val="14"/>
                    </w:rPr>
                    <w:t>,000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1,00</w:t>
                  </w:r>
                  <w:r w:rsidRPr="00DF7E59">
                    <w:rPr>
                      <w:rFonts w:ascii="新細明體" w:hAnsi="新細明體" w:cs="Arial"/>
                      <w:sz w:val="14"/>
                      <w:szCs w:val="14"/>
                    </w:rPr>
                    <w:t>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33</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MCF Orbitrap Elite</w:t>
                  </w:r>
                  <w:r w:rsidRPr="00DF7E59">
                    <w:rPr>
                      <w:rFonts w:ascii="新細明體" w:hAnsi="新細明體" w:cs="Arial" w:hint="eastAsia"/>
                      <w:sz w:val="14"/>
                      <w:szCs w:val="14"/>
                    </w:rPr>
                    <w:t>小分子代謝物分析實驗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每半小時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sz w:val="14"/>
                      <w:szCs w:val="14"/>
                    </w:rPr>
                    <w:t>1,</w:t>
                  </w:r>
                  <w:r w:rsidRPr="00DF7E59">
                    <w:rPr>
                      <w:rFonts w:ascii="新細明體" w:hAnsi="新細明體" w:cs="Arial" w:hint="eastAsia"/>
                      <w:sz w:val="14"/>
                      <w:szCs w:val="14"/>
                    </w:rPr>
                    <w:t>2</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700</w:t>
                  </w:r>
                  <w:r w:rsidRPr="00DF7E59">
                    <w:rPr>
                      <w:rFonts w:ascii="新細明體" w:hAnsi="新細明體" w:cs="Arial"/>
                      <w:sz w:val="14"/>
                      <w:szCs w:val="14"/>
                    </w:rPr>
                    <w:t xml:space="preserve">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34</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細生所低溫電顯</w:t>
                  </w:r>
                  <w:r w:rsidRPr="00DF7E59">
                    <w:rPr>
                      <w:rFonts w:ascii="新細明體" w:hAnsi="新細明體" w:cs="Arial" w:hint="eastAsia"/>
                      <w:sz w:val="14"/>
                      <w:szCs w:val="14"/>
                    </w:rPr>
                    <w:t>TEM</w:t>
                  </w:r>
                  <w:r w:rsidRPr="00DF7E59">
                    <w:rPr>
                      <w:rFonts w:ascii="新細明體" w:hAnsi="新細明體" w:cs="Arial" w:hint="eastAsia"/>
                      <w:sz w:val="14"/>
                      <w:szCs w:val="14"/>
                    </w:rPr>
                    <w:t>上機攝像</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6</w:t>
                  </w:r>
                  <w:r w:rsidRPr="00DF7E59">
                    <w:rPr>
                      <w:rFonts w:ascii="新細明體" w:hAnsi="新細明體" w:cs="Arial"/>
                      <w:sz w:val="14"/>
                      <w:szCs w:val="14"/>
                    </w:rPr>
                    <w:t>,</w:t>
                  </w:r>
                  <w:r w:rsidRPr="00DF7E59">
                    <w:rPr>
                      <w:rFonts w:ascii="新細明體" w:hAnsi="新細明體" w:cs="Arial" w:hint="eastAsia"/>
                      <w:sz w:val="14"/>
                      <w:szCs w:val="14"/>
                    </w:rPr>
                    <w:t>6</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3,500</w:t>
                  </w:r>
                  <w:r w:rsidRPr="00DF7E59">
                    <w:rPr>
                      <w:rFonts w:ascii="新細明體" w:hAnsi="新細明體" w:cs="Arial"/>
                      <w:sz w:val="14"/>
                      <w:szCs w:val="14"/>
                    </w:rPr>
                    <w:t xml:space="preserve">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35</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細生所低溫電顯</w:t>
                  </w:r>
                  <w:r w:rsidRPr="00DF7E59">
                    <w:rPr>
                      <w:rFonts w:ascii="新細明體" w:hAnsi="新細明體" w:cs="Arial" w:hint="eastAsia"/>
                      <w:sz w:val="14"/>
                      <w:szCs w:val="14"/>
                    </w:rPr>
                    <w:t>Vitrobot</w:t>
                  </w:r>
                  <w:r w:rsidRPr="00DF7E59">
                    <w:rPr>
                      <w:rFonts w:ascii="新細明體" w:hAnsi="新細明體" w:cs="Arial" w:hint="eastAsia"/>
                      <w:sz w:val="14"/>
                      <w:szCs w:val="14"/>
                    </w:rPr>
                    <w:t>儀器使用</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2</w:t>
                  </w:r>
                  <w:r w:rsidRPr="00DF7E59">
                    <w:rPr>
                      <w:rFonts w:ascii="新細明體" w:hAnsi="新細明體" w:cs="Arial"/>
                      <w:sz w:val="14"/>
                      <w:szCs w:val="14"/>
                    </w:rPr>
                    <w:t>,</w:t>
                  </w:r>
                  <w:r w:rsidRPr="00DF7E59">
                    <w:rPr>
                      <w:rFonts w:ascii="新細明體" w:hAnsi="新細明體" w:cs="Arial" w:hint="eastAsia"/>
                      <w:sz w:val="14"/>
                      <w:szCs w:val="14"/>
                    </w:rPr>
                    <w:t>0</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1,300</w:t>
                  </w:r>
                  <w:r w:rsidRPr="00DF7E59">
                    <w:rPr>
                      <w:rFonts w:ascii="新細明體" w:hAnsi="新細明體" w:cs="Arial"/>
                      <w:sz w:val="14"/>
                      <w:szCs w:val="14"/>
                    </w:rPr>
                    <w:t xml:space="preserve">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36</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w:t>
                  </w:r>
                  <w:r w:rsidRPr="00DF7E59">
                    <w:rPr>
                      <w:rFonts w:ascii="新細明體" w:hAnsi="新細明體" w:cs="Arial" w:hint="eastAsia"/>
                      <w:sz w:val="14"/>
                      <w:szCs w:val="14"/>
                    </w:rPr>
                    <w:t>原核生物基因表達分析</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10</w:t>
                  </w:r>
                  <w:r w:rsidRPr="00DF7E59">
                    <w:rPr>
                      <w:rFonts w:ascii="新細明體" w:hAnsi="新細明體" w:cs="Arial"/>
                      <w:sz w:val="14"/>
                      <w:szCs w:val="14"/>
                    </w:rPr>
                    <w:t>,000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5</w:t>
                  </w:r>
                  <w:r w:rsidRPr="00DF7E59">
                    <w:rPr>
                      <w:rFonts w:ascii="新細明體" w:hAnsi="新細明體" w:cs="Arial"/>
                      <w:sz w:val="14"/>
                      <w:szCs w:val="14"/>
                    </w:rPr>
                    <w:t>,000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37</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Chip-on-Chip </w:t>
                  </w:r>
                  <w:r w:rsidRPr="00DF7E59">
                    <w:rPr>
                      <w:rFonts w:ascii="新細明體" w:hAnsi="新細明體" w:cs="Arial" w:hint="eastAsia"/>
                      <w:sz w:val="14"/>
                      <w:szCs w:val="14"/>
                    </w:rPr>
                    <w:t>疊層晶片基因分析</w:t>
                  </w:r>
                  <w:r w:rsidRPr="00DF7E59">
                    <w:rPr>
                      <w:rFonts w:ascii="新細明體" w:hAnsi="新細明體" w:cs="Arial" w:hint="eastAsia"/>
                      <w:sz w:val="14"/>
                      <w:szCs w:val="14"/>
                    </w:rPr>
                    <w:t>(</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12</w:t>
                  </w:r>
                  <w:r w:rsidRPr="00DF7E59">
                    <w:rPr>
                      <w:rFonts w:ascii="新細明體" w:hAnsi="新細明體" w:cs="Arial"/>
                      <w:sz w:val="14"/>
                      <w:szCs w:val="14"/>
                    </w:rPr>
                    <w:t>,000</w:t>
                  </w:r>
                </w:p>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6</w:t>
                  </w:r>
                  <w:r w:rsidRPr="00DF7E59">
                    <w:rPr>
                      <w:rFonts w:ascii="新細明體" w:hAnsi="新細明體" w:cs="Arial"/>
                      <w:sz w:val="14"/>
                      <w:szCs w:val="14"/>
                    </w:rPr>
                    <w:t>,000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38</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TM </w:t>
                  </w:r>
                  <w:r w:rsidRPr="00DF7E59">
                    <w:rPr>
                      <w:rFonts w:ascii="新細明體" w:hAnsi="新細明體" w:cs="Arial" w:hint="eastAsia"/>
                      <w:sz w:val="14"/>
                      <w:szCs w:val="14"/>
                    </w:rPr>
                    <w:t>轉錄圖譜基因表達分析</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20</w:t>
                  </w:r>
                  <w:r w:rsidRPr="00DF7E59">
                    <w:rPr>
                      <w:rFonts w:ascii="新細明體" w:hAnsi="新細明體" w:cs="Arial"/>
                      <w:sz w:val="14"/>
                      <w:szCs w:val="14"/>
                    </w:rPr>
                    <w:t>,</w:t>
                  </w:r>
                  <w:r w:rsidRPr="00DF7E59">
                    <w:rPr>
                      <w:rFonts w:ascii="新細明體" w:hAnsi="新細明體" w:cs="Arial" w:hint="eastAsia"/>
                      <w:sz w:val="14"/>
                      <w:szCs w:val="14"/>
                    </w:rPr>
                    <w:t>0</w:t>
                  </w:r>
                  <w:r w:rsidRPr="00DF7E59">
                    <w:rPr>
                      <w:rFonts w:ascii="新細明體" w:hAnsi="新細明體" w:cs="Arial"/>
                      <w:sz w:val="14"/>
                      <w:szCs w:val="14"/>
                    </w:rPr>
                    <w:t>00</w:t>
                  </w:r>
                </w:p>
                <w:p w:rsidR="00323598" w:rsidRPr="00DF7E59" w:rsidRDefault="00323598" w:rsidP="00285C76">
                  <w:pPr>
                    <w:snapToGrid w:val="0"/>
                    <w:spacing w:line="200" w:lineRule="exact"/>
                    <w:jc w:val="right"/>
                    <w:rPr>
                      <w:rFonts w:ascii="新細明體" w:hAnsi="新細明體" w:cs="Arial"/>
                      <w:sz w:val="12"/>
                      <w:szCs w:val="12"/>
                    </w:rPr>
                  </w:pPr>
                  <w:r w:rsidRPr="00DF7E59">
                    <w:rPr>
                      <w:rFonts w:ascii="新細明體" w:hAnsi="新細明體" w:cs="Arial" w:hint="eastAsia"/>
                      <w:sz w:val="12"/>
                      <w:szCs w:val="12"/>
                    </w:rPr>
                    <w:t>10</w:t>
                  </w:r>
                  <w:r w:rsidRPr="00DF7E59">
                    <w:rPr>
                      <w:rFonts w:ascii="新細明體" w:hAnsi="新細明體" w:cs="Arial"/>
                      <w:sz w:val="12"/>
                      <w:szCs w:val="12"/>
                    </w:rPr>
                    <w:t>,</w:t>
                  </w:r>
                  <w:r w:rsidRPr="00DF7E59">
                    <w:rPr>
                      <w:rFonts w:ascii="新細明體" w:hAnsi="新細明體" w:cs="Arial" w:hint="eastAsia"/>
                      <w:sz w:val="12"/>
                      <w:szCs w:val="12"/>
                    </w:rPr>
                    <w:t>0</w:t>
                  </w:r>
                  <w:r w:rsidRPr="00DF7E59">
                    <w:rPr>
                      <w:rFonts w:ascii="新細明體" w:hAnsi="新細明體" w:cs="Arial"/>
                      <w:sz w:val="12"/>
                      <w:szCs w:val="12"/>
                    </w:rPr>
                    <w:t>00 (</w:t>
                  </w:r>
                  <w:r w:rsidRPr="00DF7E59">
                    <w:rPr>
                      <w:rFonts w:ascii="新細明體" w:hAnsi="新細明體" w:cs="Arial"/>
                      <w:sz w:val="12"/>
                      <w:szCs w:val="12"/>
                    </w:rPr>
                    <w:t>學術機構</w:t>
                  </w:r>
                  <w:r w:rsidRPr="00DF7E59">
                    <w:rPr>
                      <w:rFonts w:ascii="新細明體" w:hAnsi="新細明體" w:cs="Arial"/>
                      <w:sz w:val="12"/>
                      <w:szCs w:val="12"/>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39</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w:t>
                  </w:r>
                  <w:r w:rsidRPr="00DF7E59">
                    <w:rPr>
                      <w:rFonts w:ascii="新細明體" w:hAnsi="新細明體" w:cs="Arial" w:hint="eastAsia"/>
                      <w:sz w:val="14"/>
                      <w:szCs w:val="14"/>
                    </w:rPr>
                    <w:t>真核生物基因表達</w:t>
                  </w:r>
                  <w:r w:rsidRPr="00DF7E59">
                    <w:rPr>
                      <w:rFonts w:ascii="新細明體" w:hAnsi="新細明體" w:cs="Arial"/>
                      <w:sz w:val="14"/>
                      <w:szCs w:val="14"/>
                    </w:rPr>
                    <w:t>One-Cycle</w:t>
                  </w:r>
                  <w:r w:rsidRPr="00DF7E59">
                    <w:rPr>
                      <w:rFonts w:ascii="新細明體" w:hAnsi="新細明體" w:cs="Arial" w:hint="eastAsia"/>
                      <w:sz w:val="14"/>
                      <w:szCs w:val="14"/>
                    </w:rPr>
                    <w:t>分析</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20</w:t>
                  </w:r>
                  <w:r w:rsidRPr="00DF7E59">
                    <w:rPr>
                      <w:rFonts w:ascii="新細明體" w:hAnsi="新細明體" w:cs="Arial"/>
                      <w:sz w:val="14"/>
                      <w:szCs w:val="14"/>
                    </w:rPr>
                    <w:t>,000</w:t>
                  </w:r>
                </w:p>
                <w:p w:rsidR="00323598" w:rsidRPr="00DF7E59" w:rsidRDefault="00323598" w:rsidP="00285C76">
                  <w:pPr>
                    <w:snapToGrid w:val="0"/>
                    <w:spacing w:line="200" w:lineRule="exact"/>
                    <w:jc w:val="right"/>
                    <w:rPr>
                      <w:rFonts w:ascii="新細明體" w:hAnsi="新細明體" w:cs="Arial"/>
                      <w:sz w:val="12"/>
                      <w:szCs w:val="12"/>
                    </w:rPr>
                  </w:pPr>
                  <w:r w:rsidRPr="00DF7E59">
                    <w:rPr>
                      <w:rFonts w:ascii="新細明體" w:hAnsi="新細明體" w:cs="Arial"/>
                      <w:sz w:val="12"/>
                      <w:szCs w:val="12"/>
                    </w:rPr>
                    <w:t>1</w:t>
                  </w:r>
                  <w:r w:rsidRPr="00DF7E59">
                    <w:rPr>
                      <w:rFonts w:ascii="新細明體" w:hAnsi="新細明體" w:cs="Arial" w:hint="eastAsia"/>
                      <w:sz w:val="12"/>
                      <w:szCs w:val="12"/>
                    </w:rPr>
                    <w:t>0</w:t>
                  </w:r>
                  <w:r w:rsidRPr="00DF7E59">
                    <w:rPr>
                      <w:rFonts w:ascii="新細明體" w:hAnsi="新細明體" w:cs="Arial"/>
                      <w:sz w:val="12"/>
                      <w:szCs w:val="12"/>
                    </w:rPr>
                    <w:t>,000 (</w:t>
                  </w:r>
                  <w:r w:rsidRPr="00DF7E59">
                    <w:rPr>
                      <w:rFonts w:ascii="新細明體" w:hAnsi="新細明體" w:cs="Arial"/>
                      <w:sz w:val="12"/>
                      <w:szCs w:val="12"/>
                    </w:rPr>
                    <w:t>學術機構</w:t>
                  </w:r>
                  <w:r w:rsidRPr="00DF7E59">
                    <w:rPr>
                      <w:rFonts w:ascii="新細明體" w:hAnsi="新細明體" w:cs="Arial"/>
                      <w:sz w:val="12"/>
                      <w:szCs w:val="12"/>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40</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Exon </w:t>
                  </w:r>
                  <w:r w:rsidRPr="00DF7E59">
                    <w:rPr>
                      <w:rFonts w:ascii="新細明體" w:hAnsi="新細明體" w:cs="Arial" w:hint="eastAsia"/>
                      <w:sz w:val="14"/>
                      <w:szCs w:val="14"/>
                    </w:rPr>
                    <w:t>外顯子基因表達分析</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sz w:val="14"/>
                      <w:szCs w:val="14"/>
                    </w:rPr>
                    <w:t>2</w:t>
                  </w:r>
                  <w:r w:rsidRPr="00DF7E59">
                    <w:rPr>
                      <w:rFonts w:ascii="新細明體" w:hAnsi="新細明體" w:cs="Arial" w:hint="eastAsia"/>
                      <w:sz w:val="14"/>
                      <w:szCs w:val="14"/>
                    </w:rPr>
                    <w:t>2</w:t>
                  </w:r>
                  <w:r w:rsidRPr="00DF7E59">
                    <w:rPr>
                      <w:rFonts w:ascii="新細明體" w:hAnsi="新細明體" w:cs="Arial"/>
                      <w:sz w:val="14"/>
                      <w:szCs w:val="14"/>
                    </w:rPr>
                    <w:t>,000</w:t>
                  </w:r>
                </w:p>
                <w:p w:rsidR="00323598" w:rsidRPr="00DF7E59" w:rsidRDefault="00323598" w:rsidP="00285C76">
                  <w:pPr>
                    <w:snapToGrid w:val="0"/>
                    <w:spacing w:line="200" w:lineRule="exact"/>
                    <w:jc w:val="right"/>
                    <w:rPr>
                      <w:rFonts w:ascii="新細明體" w:hAnsi="新細明體" w:cs="Arial"/>
                      <w:sz w:val="12"/>
                      <w:szCs w:val="12"/>
                    </w:rPr>
                  </w:pPr>
                  <w:r w:rsidRPr="00DF7E59">
                    <w:rPr>
                      <w:rFonts w:ascii="新細明體" w:hAnsi="新細明體" w:cs="Arial" w:hint="eastAsia"/>
                      <w:sz w:val="12"/>
                      <w:szCs w:val="12"/>
                    </w:rPr>
                    <w:t>11</w:t>
                  </w:r>
                  <w:r w:rsidRPr="00DF7E59">
                    <w:rPr>
                      <w:rFonts w:ascii="新細明體" w:hAnsi="新細明體" w:cs="Arial"/>
                      <w:sz w:val="12"/>
                      <w:szCs w:val="12"/>
                    </w:rPr>
                    <w:t>,000 (</w:t>
                  </w:r>
                  <w:r w:rsidRPr="00DF7E59">
                    <w:rPr>
                      <w:rFonts w:ascii="新細明體" w:hAnsi="新細明體" w:cs="Arial"/>
                      <w:sz w:val="12"/>
                      <w:szCs w:val="12"/>
                    </w:rPr>
                    <w:t>學術機構</w:t>
                  </w:r>
                  <w:r w:rsidRPr="00DF7E59">
                    <w:rPr>
                      <w:rFonts w:ascii="新細明體" w:hAnsi="新細明體" w:cs="Arial"/>
                      <w:sz w:val="12"/>
                      <w:szCs w:val="12"/>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41</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aCGH </w:t>
                  </w:r>
                  <w:r w:rsidRPr="00DF7E59">
                    <w:rPr>
                      <w:rFonts w:ascii="新細明體" w:hAnsi="新細明體" w:cs="Arial" w:hint="eastAsia"/>
                      <w:sz w:val="14"/>
                      <w:szCs w:val="14"/>
                    </w:rPr>
                    <w:t>全基因體定量分析</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18</w:t>
                  </w:r>
                  <w:r w:rsidRPr="00DF7E59">
                    <w:rPr>
                      <w:rFonts w:ascii="新細明體" w:hAnsi="新細明體" w:cs="Arial"/>
                      <w:sz w:val="14"/>
                      <w:szCs w:val="14"/>
                    </w:rPr>
                    <w:t>,000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9</w:t>
                  </w:r>
                  <w:r w:rsidRPr="00DF7E59">
                    <w:rPr>
                      <w:rFonts w:ascii="新細明體" w:hAnsi="新細明體" w:cs="Arial"/>
                      <w:sz w:val="14"/>
                      <w:szCs w:val="14"/>
                    </w:rPr>
                    <w:t>,000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42</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Affymetrix Chip-on-Chip</w:t>
                  </w:r>
                  <w:r w:rsidRPr="00DF7E59">
                    <w:rPr>
                      <w:rFonts w:ascii="新細明體" w:hAnsi="新細明體" w:cs="Arial" w:hint="eastAsia"/>
                      <w:sz w:val="14"/>
                      <w:szCs w:val="14"/>
                    </w:rPr>
                    <w:t>分析至二級品管實驗</w:t>
                  </w:r>
                  <w:r w:rsidRPr="00DF7E59">
                    <w:rPr>
                      <w:rFonts w:ascii="新細明體" w:hAnsi="新細明體" w:cs="Arial" w:hint="eastAsia"/>
                      <w:sz w:val="14"/>
                      <w:szCs w:val="14"/>
                    </w:rPr>
                    <w:t>(</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8</w:t>
                  </w:r>
                  <w:r w:rsidRPr="00DF7E59">
                    <w:rPr>
                      <w:rFonts w:ascii="新細明體" w:hAnsi="新細明體" w:cs="Arial"/>
                      <w:sz w:val="14"/>
                      <w:szCs w:val="14"/>
                    </w:rPr>
                    <w:t>,</w:t>
                  </w:r>
                  <w:r w:rsidRPr="00DF7E59">
                    <w:rPr>
                      <w:rFonts w:ascii="新細明體" w:hAnsi="新細明體" w:cs="Arial" w:hint="eastAsia"/>
                      <w:sz w:val="14"/>
                      <w:szCs w:val="14"/>
                    </w:rPr>
                    <w:t>0</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4</w:t>
                  </w:r>
                  <w:r w:rsidRPr="00DF7E59">
                    <w:rPr>
                      <w:rFonts w:ascii="新細明體" w:hAnsi="新細明體" w:cs="Arial"/>
                      <w:sz w:val="14"/>
                      <w:szCs w:val="14"/>
                    </w:rPr>
                    <w:t>,</w:t>
                  </w:r>
                  <w:r w:rsidRPr="00DF7E59">
                    <w:rPr>
                      <w:rFonts w:ascii="新細明體" w:hAnsi="新細明體" w:cs="Arial" w:hint="eastAsia"/>
                      <w:sz w:val="14"/>
                      <w:szCs w:val="14"/>
                    </w:rPr>
                    <w:t>0</w:t>
                  </w:r>
                  <w:r w:rsidRPr="00DF7E59">
                    <w:rPr>
                      <w:rFonts w:ascii="新細明體" w:hAnsi="新細明體" w:cs="Arial"/>
                      <w:sz w:val="14"/>
                      <w:szCs w:val="14"/>
                    </w:rPr>
                    <w:t>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43</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TM </w:t>
                  </w:r>
                  <w:r w:rsidRPr="00DF7E59">
                    <w:rPr>
                      <w:rFonts w:ascii="新細明體" w:hAnsi="新細明體" w:cs="Arial" w:hint="eastAsia"/>
                      <w:sz w:val="14"/>
                      <w:szCs w:val="14"/>
                    </w:rPr>
                    <w:t>分析至三級品管實驗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sz w:val="14"/>
                      <w:szCs w:val="14"/>
                    </w:rPr>
                    <w:t>1</w:t>
                  </w:r>
                  <w:r w:rsidRPr="00DF7E59">
                    <w:rPr>
                      <w:rFonts w:ascii="新細明體" w:hAnsi="新細明體" w:cs="Arial" w:hint="eastAsia"/>
                      <w:sz w:val="14"/>
                      <w:szCs w:val="14"/>
                    </w:rPr>
                    <w:t>2</w:t>
                  </w:r>
                  <w:r w:rsidRPr="00DF7E59">
                    <w:rPr>
                      <w:rFonts w:ascii="新細明體" w:hAnsi="新細明體" w:cs="Arial"/>
                      <w:sz w:val="14"/>
                      <w:szCs w:val="14"/>
                    </w:rPr>
                    <w:t>,000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6</w:t>
                  </w:r>
                  <w:r w:rsidRPr="00DF7E59">
                    <w:rPr>
                      <w:rFonts w:ascii="新細明體" w:hAnsi="新細明體" w:cs="Arial"/>
                      <w:sz w:val="14"/>
                      <w:szCs w:val="14"/>
                    </w:rPr>
                    <w:t>,000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44</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Exon </w:t>
                  </w:r>
                  <w:r w:rsidRPr="00DF7E59">
                    <w:rPr>
                      <w:rFonts w:ascii="新細明體" w:hAnsi="新細明體" w:cs="Arial" w:hint="eastAsia"/>
                      <w:sz w:val="14"/>
                      <w:szCs w:val="14"/>
                    </w:rPr>
                    <w:t>分析至二級或三級品管實驗</w:t>
                  </w:r>
                  <w:r w:rsidRPr="00DF7E59">
                    <w:rPr>
                      <w:rFonts w:ascii="新細明體" w:hAnsi="新細明體" w:cs="Arial" w:hint="eastAsia"/>
                      <w:sz w:val="14"/>
                      <w:szCs w:val="14"/>
                    </w:rPr>
                    <w:t>(</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16</w:t>
                  </w:r>
                  <w:r w:rsidRPr="00DF7E59">
                    <w:rPr>
                      <w:rFonts w:ascii="新細明體" w:hAnsi="新細明體" w:cs="Arial"/>
                      <w:sz w:val="14"/>
                      <w:szCs w:val="14"/>
                    </w:rPr>
                    <w:t>,000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8</w:t>
                  </w:r>
                  <w:r w:rsidRPr="00DF7E59">
                    <w:rPr>
                      <w:rFonts w:ascii="新細明體" w:hAnsi="新細明體" w:cs="Arial"/>
                      <w:sz w:val="14"/>
                      <w:szCs w:val="14"/>
                    </w:rPr>
                    <w:t>,000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45</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Exon </w:t>
                  </w:r>
                  <w:r w:rsidRPr="00DF7E59">
                    <w:rPr>
                      <w:rFonts w:ascii="新細明體" w:hAnsi="新細明體" w:cs="Arial" w:hint="eastAsia"/>
                      <w:sz w:val="14"/>
                      <w:szCs w:val="14"/>
                    </w:rPr>
                    <w:t>分析至四級品管實驗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20</w:t>
                  </w:r>
                  <w:r w:rsidRPr="00DF7E59">
                    <w:rPr>
                      <w:rFonts w:ascii="新細明體" w:hAnsi="新細明體" w:cs="Arial"/>
                      <w:sz w:val="14"/>
                      <w:szCs w:val="14"/>
                    </w:rPr>
                    <w:t>,</w:t>
                  </w:r>
                  <w:r w:rsidRPr="00DF7E59">
                    <w:rPr>
                      <w:rFonts w:ascii="新細明體" w:hAnsi="新細明體" w:cs="Arial" w:hint="eastAsia"/>
                      <w:sz w:val="14"/>
                      <w:szCs w:val="14"/>
                    </w:rPr>
                    <w:t>0</w:t>
                  </w:r>
                  <w:r w:rsidRPr="00DF7E59">
                    <w:rPr>
                      <w:rFonts w:ascii="新細明體" w:hAnsi="新細明體" w:cs="Arial"/>
                      <w:sz w:val="14"/>
                      <w:szCs w:val="14"/>
                    </w:rPr>
                    <w:t>00</w:t>
                  </w:r>
                </w:p>
                <w:p w:rsidR="00323598" w:rsidRPr="00DF7E59" w:rsidRDefault="00323598" w:rsidP="00285C76">
                  <w:pPr>
                    <w:snapToGrid w:val="0"/>
                    <w:spacing w:line="200" w:lineRule="exact"/>
                    <w:jc w:val="right"/>
                    <w:rPr>
                      <w:rFonts w:ascii="新細明體" w:hAnsi="新細明體" w:cs="Arial"/>
                      <w:sz w:val="12"/>
                      <w:szCs w:val="12"/>
                    </w:rPr>
                  </w:pPr>
                  <w:r w:rsidRPr="00DF7E59">
                    <w:rPr>
                      <w:rFonts w:ascii="新細明體" w:hAnsi="新細明體" w:cs="Arial" w:hint="eastAsia"/>
                      <w:sz w:val="12"/>
                      <w:szCs w:val="12"/>
                    </w:rPr>
                    <w:t>10</w:t>
                  </w:r>
                  <w:r w:rsidRPr="00DF7E59">
                    <w:rPr>
                      <w:rFonts w:ascii="新細明體" w:hAnsi="新細明體" w:cs="Arial"/>
                      <w:sz w:val="12"/>
                      <w:szCs w:val="12"/>
                    </w:rPr>
                    <w:t>,</w:t>
                  </w:r>
                  <w:r w:rsidRPr="00DF7E59">
                    <w:rPr>
                      <w:rFonts w:ascii="新細明體" w:hAnsi="新細明體" w:cs="Arial" w:hint="eastAsia"/>
                      <w:sz w:val="12"/>
                      <w:szCs w:val="12"/>
                    </w:rPr>
                    <w:t>0</w:t>
                  </w:r>
                  <w:r w:rsidRPr="00DF7E59">
                    <w:rPr>
                      <w:rFonts w:ascii="新細明體" w:hAnsi="新細明體" w:cs="Arial"/>
                      <w:sz w:val="12"/>
                      <w:szCs w:val="12"/>
                    </w:rPr>
                    <w:t>00 (</w:t>
                  </w:r>
                  <w:r w:rsidRPr="00DF7E59">
                    <w:rPr>
                      <w:rFonts w:ascii="新細明體" w:hAnsi="新細明體" w:cs="Arial"/>
                      <w:sz w:val="12"/>
                      <w:szCs w:val="12"/>
                    </w:rPr>
                    <w:t>學術機構</w:t>
                  </w:r>
                  <w:r w:rsidRPr="00DF7E59">
                    <w:rPr>
                      <w:rFonts w:ascii="新細明體" w:hAnsi="新細明體" w:cs="Arial"/>
                      <w:sz w:val="12"/>
                      <w:szCs w:val="12"/>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46</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w:t>
                  </w:r>
                  <w:r w:rsidRPr="00DF7E59">
                    <w:rPr>
                      <w:rFonts w:ascii="新細明體" w:hAnsi="新細明體" w:cs="Arial"/>
                      <w:sz w:val="14"/>
                      <w:szCs w:val="14"/>
                    </w:rPr>
                    <w:t>aCGH</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分析至二級品管實驗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16</w:t>
                  </w:r>
                  <w:r w:rsidRPr="00DF7E59">
                    <w:rPr>
                      <w:rFonts w:ascii="新細明體" w:hAnsi="新細明體" w:cs="Arial"/>
                      <w:sz w:val="14"/>
                      <w:szCs w:val="14"/>
                    </w:rPr>
                    <w:t>,000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8</w:t>
                  </w:r>
                  <w:r w:rsidRPr="00DF7E59">
                    <w:rPr>
                      <w:rFonts w:ascii="新細明體" w:hAnsi="新細明體" w:cs="Arial"/>
                      <w:sz w:val="14"/>
                      <w:szCs w:val="14"/>
                    </w:rPr>
                    <w:t>,000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47</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Affymetrix </w:t>
                  </w:r>
                  <w:r w:rsidRPr="00DF7E59">
                    <w:rPr>
                      <w:rFonts w:ascii="新細明體" w:hAnsi="新細明體" w:cs="Arial" w:hint="eastAsia"/>
                      <w:sz w:val="14"/>
                      <w:szCs w:val="14"/>
                    </w:rPr>
                    <w:t>雜合呈色及掃瞄實驗</w:t>
                  </w:r>
                  <w:r w:rsidRPr="00DF7E59">
                    <w:rPr>
                      <w:rFonts w:ascii="新細明體" w:hAnsi="新細明體" w:cs="Arial"/>
                      <w:sz w:val="14"/>
                      <w:szCs w:val="14"/>
                    </w:rPr>
                    <w:t xml:space="preserve"> </w:t>
                  </w:r>
                  <w:r w:rsidRPr="00DF7E59">
                    <w:rPr>
                      <w:rFonts w:ascii="新細明體" w:hAnsi="新細明體" w:cs="Arial" w:hint="eastAsia"/>
                      <w:sz w:val="14"/>
                      <w:szCs w:val="14"/>
                    </w:rPr>
                    <w:t>(</w:t>
                  </w:r>
                  <w:r w:rsidRPr="00DF7E59">
                    <w:rPr>
                      <w:rFonts w:ascii="新細明體" w:hAnsi="新細明體" w:cs="Arial" w:hint="eastAsia"/>
                      <w:sz w:val="14"/>
                      <w:szCs w:val="14"/>
                    </w:rPr>
                    <w:t>每件樣品</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2</w:t>
                  </w:r>
                  <w:r w:rsidRPr="00DF7E59">
                    <w:rPr>
                      <w:rFonts w:ascii="新細明體" w:hAnsi="新細明體" w:cs="Arial"/>
                      <w:sz w:val="14"/>
                      <w:szCs w:val="14"/>
                    </w:rPr>
                    <w:t>,000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w:t>
                  </w:r>
                  <w:r w:rsidRPr="00DF7E59">
                    <w:rPr>
                      <w:rFonts w:ascii="新細明體" w:hAnsi="新細明體" w:cs="Arial"/>
                      <w:sz w:val="14"/>
                      <w:szCs w:val="14"/>
                    </w:rPr>
                    <w:t>,000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48</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物理所腦磁波分析服務</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每小時</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15</w:t>
                  </w:r>
                  <w:r w:rsidRPr="00DF7E59">
                    <w:rPr>
                      <w:rFonts w:ascii="新細明體" w:hAnsi="新細明體" w:cs="Arial"/>
                      <w:sz w:val="14"/>
                      <w:szCs w:val="14"/>
                    </w:rPr>
                    <w:t>,</w:t>
                  </w:r>
                  <w:r w:rsidRPr="00DF7E59">
                    <w:rPr>
                      <w:rFonts w:ascii="新細明體" w:hAnsi="新細明體" w:cs="Arial" w:hint="eastAsia"/>
                      <w:sz w:val="14"/>
                      <w:szCs w:val="14"/>
                    </w:rPr>
                    <w:t>3</w:t>
                  </w:r>
                  <w:r w:rsidRPr="00DF7E59">
                    <w:rPr>
                      <w:rFonts w:ascii="新細明體" w:hAnsi="新細明體" w:cs="Arial"/>
                      <w:sz w:val="14"/>
                      <w:szCs w:val="14"/>
                    </w:rPr>
                    <w:t>00</w:t>
                  </w:r>
                </w:p>
                <w:p w:rsidR="00323598" w:rsidRPr="00DF7E59" w:rsidRDefault="00323598" w:rsidP="00285C76">
                  <w:pPr>
                    <w:snapToGrid w:val="0"/>
                    <w:spacing w:line="200" w:lineRule="exact"/>
                    <w:jc w:val="right"/>
                    <w:rPr>
                      <w:rFonts w:ascii="新細明體" w:hAnsi="新細明體" w:cs="Arial"/>
                      <w:sz w:val="12"/>
                      <w:szCs w:val="12"/>
                    </w:rPr>
                  </w:pPr>
                  <w:r w:rsidRPr="00DF7E59">
                    <w:rPr>
                      <w:rFonts w:ascii="新細明體" w:hAnsi="新細明體" w:cs="Arial" w:hint="eastAsia"/>
                      <w:sz w:val="12"/>
                      <w:szCs w:val="12"/>
                    </w:rPr>
                    <w:t>14,0</w:t>
                  </w:r>
                  <w:r w:rsidRPr="00DF7E59">
                    <w:rPr>
                      <w:rFonts w:ascii="新細明體" w:hAnsi="新細明體" w:cs="Arial"/>
                      <w:sz w:val="12"/>
                      <w:szCs w:val="12"/>
                    </w:rPr>
                    <w:t>00 (</w:t>
                  </w:r>
                  <w:r w:rsidRPr="00DF7E59">
                    <w:rPr>
                      <w:rFonts w:ascii="新細明體" w:hAnsi="新細明體" w:cs="Arial"/>
                      <w:sz w:val="12"/>
                      <w:szCs w:val="12"/>
                    </w:rPr>
                    <w:t>學術機構</w:t>
                  </w:r>
                  <w:r w:rsidRPr="00DF7E59">
                    <w:rPr>
                      <w:rFonts w:ascii="新細明體" w:hAnsi="新細明體" w:cs="Arial"/>
                      <w:sz w:val="12"/>
                      <w:szCs w:val="12"/>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49</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植微所</w:t>
                  </w:r>
                  <w:r w:rsidRPr="00DF7E59">
                    <w:rPr>
                      <w:rFonts w:ascii="新細明體" w:hAnsi="新細明體" w:cs="Arial" w:hint="eastAsia"/>
                      <w:sz w:val="14"/>
                      <w:szCs w:val="14"/>
                    </w:rPr>
                    <w:t>Agilent 4x44K</w:t>
                  </w:r>
                  <w:r w:rsidRPr="00DF7E59">
                    <w:rPr>
                      <w:rFonts w:ascii="新細明體" w:hAnsi="新細明體" w:cs="Arial" w:hint="eastAsia"/>
                      <w:sz w:val="14"/>
                      <w:szCs w:val="14"/>
                    </w:rPr>
                    <w:t>單光真核生物基因表達實驗</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每次實驗</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75</w:t>
                  </w:r>
                  <w:r w:rsidRPr="00DF7E59">
                    <w:rPr>
                      <w:rFonts w:ascii="新細明體" w:hAnsi="新細明體" w:cs="Arial"/>
                      <w:sz w:val="14"/>
                      <w:szCs w:val="14"/>
                    </w:rPr>
                    <w:t>,</w:t>
                  </w:r>
                  <w:r w:rsidRPr="00DF7E59">
                    <w:rPr>
                      <w:rFonts w:ascii="新細明體" w:hAnsi="新細明體" w:cs="Arial" w:hint="eastAsia"/>
                      <w:sz w:val="14"/>
                      <w:szCs w:val="14"/>
                    </w:rPr>
                    <w:t>5</w:t>
                  </w:r>
                  <w:r w:rsidRPr="00DF7E59">
                    <w:rPr>
                      <w:rFonts w:ascii="新細明體" w:hAnsi="新細明體" w:cs="Arial"/>
                      <w:sz w:val="14"/>
                      <w:szCs w:val="14"/>
                    </w:rPr>
                    <w:t>00</w:t>
                  </w:r>
                </w:p>
                <w:p w:rsidR="00323598" w:rsidRPr="00DF7E59" w:rsidRDefault="00323598" w:rsidP="00285C76">
                  <w:pPr>
                    <w:snapToGrid w:val="0"/>
                    <w:spacing w:line="200" w:lineRule="exact"/>
                    <w:jc w:val="right"/>
                    <w:rPr>
                      <w:rFonts w:ascii="新細明體" w:hAnsi="新細明體" w:cs="Arial"/>
                      <w:sz w:val="12"/>
                      <w:szCs w:val="12"/>
                    </w:rPr>
                  </w:pPr>
                  <w:r w:rsidRPr="00DF7E59">
                    <w:rPr>
                      <w:rFonts w:ascii="新細明體" w:hAnsi="新細明體" w:cs="Arial" w:hint="eastAsia"/>
                      <w:sz w:val="12"/>
                      <w:szCs w:val="12"/>
                    </w:rPr>
                    <w:t>72</w:t>
                  </w:r>
                  <w:r w:rsidRPr="00DF7E59">
                    <w:rPr>
                      <w:rFonts w:ascii="新細明體" w:hAnsi="新細明體" w:cs="Arial"/>
                      <w:sz w:val="12"/>
                      <w:szCs w:val="12"/>
                    </w:rPr>
                    <w:t>,</w:t>
                  </w:r>
                  <w:r w:rsidRPr="00DF7E59">
                    <w:rPr>
                      <w:rFonts w:ascii="新細明體" w:hAnsi="新細明體" w:cs="Arial" w:hint="eastAsia"/>
                      <w:sz w:val="12"/>
                      <w:szCs w:val="12"/>
                    </w:rPr>
                    <w:t>0</w:t>
                  </w:r>
                  <w:r w:rsidRPr="00DF7E59">
                    <w:rPr>
                      <w:rFonts w:ascii="新細明體" w:hAnsi="新細明體" w:cs="Arial"/>
                      <w:sz w:val="12"/>
                      <w:szCs w:val="12"/>
                    </w:rPr>
                    <w:t>00 (</w:t>
                  </w:r>
                  <w:r w:rsidRPr="00DF7E59">
                    <w:rPr>
                      <w:rFonts w:ascii="新細明體" w:hAnsi="新細明體" w:cs="Arial"/>
                      <w:sz w:val="12"/>
                      <w:szCs w:val="12"/>
                    </w:rPr>
                    <w:t>學術機構</w:t>
                  </w:r>
                  <w:r w:rsidRPr="00DF7E59">
                    <w:rPr>
                      <w:rFonts w:ascii="新細明體" w:hAnsi="新細明體" w:cs="Arial"/>
                      <w:sz w:val="12"/>
                      <w:szCs w:val="12"/>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50</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分生所</w:t>
                  </w:r>
                  <w:r w:rsidRPr="00DF7E59">
                    <w:rPr>
                      <w:rFonts w:ascii="新細明體" w:hAnsi="新細明體" w:cs="Arial" w:hint="eastAsia"/>
                      <w:sz w:val="14"/>
                      <w:szCs w:val="14"/>
                    </w:rPr>
                    <w:t>Agilent 8x60K</w:t>
                  </w:r>
                  <w:r w:rsidRPr="00DF7E59">
                    <w:rPr>
                      <w:rFonts w:ascii="新細明體" w:hAnsi="新細明體" w:cs="Arial" w:hint="eastAsia"/>
                      <w:sz w:val="14"/>
                      <w:szCs w:val="14"/>
                    </w:rPr>
                    <w:t>基因表達服務</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每次實驗</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firstLineChars="40" w:firstLine="56"/>
                    <w:jc w:val="right"/>
                    <w:rPr>
                      <w:rFonts w:ascii="新細明體" w:hAnsi="新細明體" w:cs="Arial"/>
                      <w:sz w:val="14"/>
                      <w:szCs w:val="14"/>
                    </w:rPr>
                  </w:pPr>
                  <w:r w:rsidRPr="00DF7E59">
                    <w:rPr>
                      <w:rFonts w:ascii="新細明體" w:hAnsi="新細明體" w:cs="Arial" w:hint="eastAsia"/>
                      <w:sz w:val="14"/>
                      <w:szCs w:val="14"/>
                    </w:rPr>
                    <w:t>116</w:t>
                  </w:r>
                  <w:r w:rsidRPr="00DF7E59">
                    <w:rPr>
                      <w:rFonts w:ascii="新細明體" w:hAnsi="新細明體" w:cs="Arial"/>
                      <w:sz w:val="14"/>
                      <w:szCs w:val="14"/>
                    </w:rPr>
                    <w:t>,</w:t>
                  </w:r>
                  <w:r w:rsidRPr="00DF7E59">
                    <w:rPr>
                      <w:rFonts w:ascii="新細明體" w:hAnsi="新細明體" w:cs="Arial" w:hint="eastAsia"/>
                      <w:sz w:val="14"/>
                      <w:szCs w:val="14"/>
                    </w:rPr>
                    <w:t>5</w:t>
                  </w:r>
                  <w:r w:rsidRPr="00DF7E59">
                    <w:rPr>
                      <w:rFonts w:ascii="新細明體" w:hAnsi="新細明體" w:cs="Arial"/>
                      <w:sz w:val="14"/>
                      <w:szCs w:val="14"/>
                    </w:rPr>
                    <w:t>00</w:t>
                  </w:r>
                </w:p>
                <w:p w:rsidR="00323598" w:rsidRPr="00DF7E59" w:rsidRDefault="00323598" w:rsidP="00285C76">
                  <w:pPr>
                    <w:snapToGrid w:val="0"/>
                    <w:spacing w:line="200" w:lineRule="exact"/>
                    <w:jc w:val="right"/>
                    <w:rPr>
                      <w:rFonts w:ascii="新細明體" w:hAnsi="新細明體" w:cs="Arial"/>
                      <w:sz w:val="12"/>
                      <w:szCs w:val="12"/>
                    </w:rPr>
                  </w:pPr>
                  <w:r w:rsidRPr="00DF7E59">
                    <w:rPr>
                      <w:rFonts w:ascii="新細明體" w:hAnsi="新細明體" w:cs="Arial" w:hint="eastAsia"/>
                      <w:sz w:val="12"/>
                      <w:szCs w:val="12"/>
                    </w:rPr>
                    <w:t>112,500 (</w:t>
                  </w:r>
                  <w:r w:rsidRPr="00DF7E59">
                    <w:rPr>
                      <w:rFonts w:ascii="新細明體" w:hAnsi="新細明體" w:cs="Arial" w:hint="eastAsia"/>
                      <w:sz w:val="12"/>
                      <w:szCs w:val="12"/>
                    </w:rPr>
                    <w:t>學術機構</w:t>
                  </w:r>
                  <w:r w:rsidRPr="00DF7E59">
                    <w:rPr>
                      <w:rFonts w:ascii="新細明體" w:hAnsi="新細明體" w:cs="Arial" w:hint="eastAsia"/>
                      <w:sz w:val="12"/>
                      <w:szCs w:val="12"/>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51</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分生所</w:t>
                  </w:r>
                  <w:r w:rsidRPr="00DF7E59">
                    <w:rPr>
                      <w:rFonts w:ascii="新細明體" w:hAnsi="新細明體" w:cs="Arial" w:hint="eastAsia"/>
                      <w:sz w:val="14"/>
                      <w:szCs w:val="14"/>
                    </w:rPr>
                    <w:t>454 Junior</w:t>
                  </w:r>
                  <w:r w:rsidRPr="00DF7E59">
                    <w:rPr>
                      <w:rFonts w:ascii="新細明體" w:hAnsi="新細明體" w:cs="Arial" w:hint="eastAsia"/>
                      <w:sz w:val="14"/>
                      <w:szCs w:val="14"/>
                    </w:rPr>
                    <w:t>基因體定序服務</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每次實驗</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70</w:t>
                  </w:r>
                  <w:r w:rsidRPr="00DF7E59">
                    <w:rPr>
                      <w:rFonts w:ascii="新細明體" w:hAnsi="新細明體" w:cs="Arial"/>
                      <w:sz w:val="14"/>
                      <w:szCs w:val="14"/>
                    </w:rPr>
                    <w:t>,</w:t>
                  </w:r>
                  <w:r w:rsidRPr="00DF7E59">
                    <w:rPr>
                      <w:rFonts w:ascii="新細明體" w:hAnsi="新細明體" w:cs="Arial" w:hint="eastAsia"/>
                      <w:sz w:val="14"/>
                      <w:szCs w:val="14"/>
                    </w:rPr>
                    <w:t>0</w:t>
                  </w:r>
                  <w:r w:rsidRPr="00DF7E59">
                    <w:rPr>
                      <w:rFonts w:ascii="新細明體" w:hAnsi="新細明體" w:cs="Arial"/>
                      <w:sz w:val="14"/>
                      <w:szCs w:val="14"/>
                    </w:rPr>
                    <w:t>00</w:t>
                  </w:r>
                </w:p>
                <w:p w:rsidR="00323598" w:rsidRPr="00DF7E59" w:rsidRDefault="00323598" w:rsidP="00285C76">
                  <w:pPr>
                    <w:snapToGrid w:val="0"/>
                    <w:spacing w:line="200" w:lineRule="exact"/>
                    <w:ind w:leftChars="-50" w:left="-140" w:firstLineChars="30" w:firstLine="42"/>
                    <w:jc w:val="right"/>
                    <w:rPr>
                      <w:rFonts w:ascii="新細明體" w:hAnsi="新細明體" w:cs="Arial"/>
                      <w:sz w:val="14"/>
                      <w:szCs w:val="14"/>
                    </w:rPr>
                  </w:pPr>
                  <w:r w:rsidRPr="00DF7E59">
                    <w:rPr>
                      <w:rFonts w:ascii="新細明體" w:hAnsi="新細明體" w:cs="Arial" w:hint="eastAsia"/>
                      <w:sz w:val="14"/>
                      <w:szCs w:val="14"/>
                    </w:rPr>
                    <w:t>60</w:t>
                  </w:r>
                  <w:r w:rsidRPr="00DF7E59">
                    <w:rPr>
                      <w:rFonts w:ascii="新細明體" w:hAnsi="新細明體" w:cs="Arial"/>
                      <w:sz w:val="14"/>
                      <w:szCs w:val="14"/>
                    </w:rPr>
                    <w:t>,</w:t>
                  </w:r>
                  <w:r w:rsidRPr="00DF7E59">
                    <w:rPr>
                      <w:rFonts w:ascii="新細明體" w:hAnsi="新細明體" w:cs="Arial" w:hint="eastAsia"/>
                      <w:sz w:val="14"/>
                      <w:szCs w:val="14"/>
                    </w:rPr>
                    <w:t>3</w:t>
                  </w:r>
                  <w:r w:rsidRPr="00DF7E59">
                    <w:rPr>
                      <w:rFonts w:ascii="新細明體" w:hAnsi="新細明體" w:cs="Arial"/>
                      <w:sz w:val="14"/>
                      <w:szCs w:val="14"/>
                    </w:rPr>
                    <w:t>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52</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BCF NanoDSC </w:t>
                  </w:r>
                  <w:r w:rsidRPr="00DF7E59">
                    <w:rPr>
                      <w:rFonts w:ascii="新細明體" w:hAnsi="新細明體" w:cs="Arial" w:hint="eastAsia"/>
                      <w:sz w:val="14"/>
                      <w:szCs w:val="14"/>
                    </w:rPr>
                    <w:t>儀器使用</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每日</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2</w:t>
                  </w:r>
                  <w:r w:rsidRPr="00DF7E59">
                    <w:rPr>
                      <w:rFonts w:ascii="新細明體" w:hAnsi="新細明體" w:cs="Arial"/>
                      <w:sz w:val="14"/>
                      <w:szCs w:val="14"/>
                    </w:rPr>
                    <w:t>,</w:t>
                  </w:r>
                  <w:r w:rsidRPr="00DF7E59">
                    <w:rPr>
                      <w:rFonts w:ascii="新細明體" w:hAnsi="新細明體" w:cs="Arial" w:hint="eastAsia"/>
                      <w:sz w:val="14"/>
                      <w:szCs w:val="14"/>
                    </w:rPr>
                    <w:t>2</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w:t>
                  </w:r>
                  <w:r w:rsidRPr="00DF7E59">
                    <w:rPr>
                      <w:rFonts w:ascii="新細明體" w:hAnsi="新細明體" w:cs="Arial"/>
                      <w:sz w:val="14"/>
                      <w:szCs w:val="14"/>
                    </w:rPr>
                    <w:t>,</w:t>
                  </w:r>
                  <w:r w:rsidRPr="00DF7E59">
                    <w:rPr>
                      <w:rFonts w:ascii="新細明體" w:hAnsi="新細明體" w:cs="Arial" w:hint="eastAsia"/>
                      <w:sz w:val="14"/>
                      <w:szCs w:val="14"/>
                    </w:rPr>
                    <w:t>4</w:t>
                  </w:r>
                  <w:r w:rsidRPr="00DF7E59">
                    <w:rPr>
                      <w:rFonts w:ascii="新細明體" w:hAnsi="新細明體" w:cs="Arial"/>
                      <w:sz w:val="14"/>
                      <w:szCs w:val="14"/>
                    </w:rPr>
                    <w:t>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gridAfter w:val="1"/>
                <w:wAfter w:w="8" w:type="pct"/>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53</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BCF Biacore T200 </w:t>
                  </w:r>
                  <w:r w:rsidRPr="00DF7E59">
                    <w:rPr>
                      <w:rFonts w:ascii="新細明體" w:hAnsi="新細明體" w:cs="Arial" w:hint="eastAsia"/>
                      <w:sz w:val="14"/>
                      <w:szCs w:val="14"/>
                    </w:rPr>
                    <w:t>儀器使用</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每日</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10</w:t>
                  </w:r>
                  <w:r w:rsidRPr="00DF7E59">
                    <w:rPr>
                      <w:rFonts w:ascii="新細明體" w:hAnsi="新細明體" w:cs="Arial"/>
                      <w:sz w:val="14"/>
                      <w:szCs w:val="14"/>
                    </w:rPr>
                    <w:t>,000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5</w:t>
                  </w:r>
                  <w:r w:rsidRPr="00DF7E59">
                    <w:rPr>
                      <w:rFonts w:ascii="新細明體" w:hAnsi="新細明體" w:cs="Arial"/>
                      <w:sz w:val="14"/>
                      <w:szCs w:val="14"/>
                    </w:rPr>
                    <w:t>,</w:t>
                  </w:r>
                  <w:r w:rsidRPr="00DF7E59">
                    <w:rPr>
                      <w:rFonts w:ascii="新細明體" w:hAnsi="新細明體" w:cs="Arial" w:hint="eastAsia"/>
                      <w:sz w:val="14"/>
                      <w:szCs w:val="14"/>
                    </w:rPr>
                    <w:t>5</w:t>
                  </w:r>
                  <w:r w:rsidRPr="00DF7E59">
                    <w:rPr>
                      <w:rFonts w:ascii="新細明體" w:hAnsi="新細明體" w:cs="Arial"/>
                      <w:sz w:val="14"/>
                      <w:szCs w:val="14"/>
                    </w:rPr>
                    <w:t>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79" w:type="pct"/>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54</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BCF iTC200 </w:t>
                  </w:r>
                  <w:r w:rsidRPr="00DF7E59">
                    <w:rPr>
                      <w:rFonts w:ascii="新細明體" w:hAnsi="新細明體" w:cs="Arial" w:hint="eastAsia"/>
                      <w:sz w:val="14"/>
                      <w:szCs w:val="14"/>
                    </w:rPr>
                    <w:t>儀器使用</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每日</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3</w:t>
                  </w:r>
                  <w:r w:rsidRPr="00DF7E59">
                    <w:rPr>
                      <w:rFonts w:ascii="新細明體" w:hAnsi="新細明體" w:cs="Arial"/>
                      <w:sz w:val="14"/>
                      <w:szCs w:val="14"/>
                    </w:rPr>
                    <w:t>,</w:t>
                  </w:r>
                  <w:r w:rsidRPr="00DF7E59">
                    <w:rPr>
                      <w:rFonts w:ascii="新細明體" w:hAnsi="新細明體" w:cs="Arial" w:hint="eastAsia"/>
                      <w:sz w:val="14"/>
                      <w:szCs w:val="14"/>
                    </w:rPr>
                    <w:t>3</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w:t>
                  </w:r>
                  <w:r w:rsidRPr="00DF7E59">
                    <w:rPr>
                      <w:rFonts w:ascii="新細明體" w:hAnsi="新細明體" w:cs="Arial"/>
                      <w:sz w:val="14"/>
                      <w:szCs w:val="14"/>
                    </w:rPr>
                    <w:t>,</w:t>
                  </w:r>
                  <w:r w:rsidRPr="00DF7E59">
                    <w:rPr>
                      <w:rFonts w:ascii="新細明體" w:hAnsi="新細明體" w:cs="Arial" w:hint="eastAsia"/>
                      <w:sz w:val="14"/>
                      <w:szCs w:val="14"/>
                    </w:rPr>
                    <w:t>9</w:t>
                  </w:r>
                  <w:r w:rsidRPr="00DF7E59">
                    <w:rPr>
                      <w:rFonts w:ascii="新細明體" w:hAnsi="新細明體" w:cs="Arial"/>
                      <w:sz w:val="14"/>
                      <w:szCs w:val="14"/>
                    </w:rPr>
                    <w:t>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87" w:type="pct"/>
                  <w:gridSpan w:val="2"/>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55</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BCF ESPRIT </w:t>
                  </w:r>
                  <w:r w:rsidRPr="00DF7E59">
                    <w:rPr>
                      <w:rFonts w:ascii="新細明體" w:hAnsi="新細明體" w:cs="Arial" w:hint="eastAsia"/>
                      <w:sz w:val="14"/>
                      <w:szCs w:val="14"/>
                    </w:rPr>
                    <w:t>儀器使用</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每日</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3</w:t>
                  </w:r>
                  <w:r w:rsidRPr="00DF7E59">
                    <w:rPr>
                      <w:rFonts w:ascii="新細明體" w:hAnsi="新細明體" w:cs="Arial"/>
                      <w:sz w:val="14"/>
                      <w:szCs w:val="14"/>
                    </w:rPr>
                    <w:t>,</w:t>
                  </w:r>
                  <w:r w:rsidRPr="00DF7E59">
                    <w:rPr>
                      <w:rFonts w:ascii="新細明體" w:hAnsi="新細明體" w:cs="Arial" w:hint="eastAsia"/>
                      <w:sz w:val="14"/>
                      <w:szCs w:val="14"/>
                    </w:rPr>
                    <w:t>1</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w:t>
                  </w:r>
                  <w:r w:rsidRPr="00DF7E59">
                    <w:rPr>
                      <w:rFonts w:ascii="新細明體" w:hAnsi="新細明體" w:cs="Arial"/>
                      <w:sz w:val="14"/>
                      <w:szCs w:val="14"/>
                    </w:rPr>
                    <w:t>,</w:t>
                  </w:r>
                  <w:r w:rsidRPr="00DF7E59">
                    <w:rPr>
                      <w:rFonts w:ascii="新細明體" w:hAnsi="新細明體" w:cs="Arial" w:hint="eastAsia"/>
                      <w:sz w:val="14"/>
                      <w:szCs w:val="14"/>
                    </w:rPr>
                    <w:t>8</w:t>
                  </w:r>
                  <w:r w:rsidRPr="00DF7E59">
                    <w:rPr>
                      <w:rFonts w:ascii="新細明體" w:hAnsi="新細明體" w:cs="Arial"/>
                      <w:sz w:val="14"/>
                      <w:szCs w:val="14"/>
                    </w:rPr>
                    <w:t>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87" w:type="pct"/>
                  <w:gridSpan w:val="2"/>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lastRenderedPageBreak/>
                    <w:t>56</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BCF Octet Red 96 </w:t>
                  </w:r>
                  <w:r w:rsidRPr="00DF7E59">
                    <w:rPr>
                      <w:rFonts w:ascii="新細明體" w:hAnsi="新細明體" w:cs="Arial" w:hint="eastAsia"/>
                      <w:sz w:val="14"/>
                      <w:szCs w:val="14"/>
                    </w:rPr>
                    <w:t>儀器使用</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每日</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5</w:t>
                  </w:r>
                  <w:r w:rsidRPr="00DF7E59">
                    <w:rPr>
                      <w:rFonts w:ascii="新細明體" w:hAnsi="新細明體" w:cs="Arial"/>
                      <w:sz w:val="14"/>
                      <w:szCs w:val="14"/>
                    </w:rPr>
                    <w:t>,</w:t>
                  </w:r>
                  <w:r w:rsidRPr="00DF7E59">
                    <w:rPr>
                      <w:rFonts w:ascii="新細明體" w:hAnsi="新細明體" w:cs="Arial" w:hint="eastAsia"/>
                      <w:sz w:val="14"/>
                      <w:szCs w:val="14"/>
                    </w:rPr>
                    <w:t>5</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3</w:t>
                  </w:r>
                  <w:r w:rsidRPr="00DF7E59">
                    <w:rPr>
                      <w:rFonts w:ascii="新細明體" w:hAnsi="新細明體" w:cs="Arial"/>
                      <w:sz w:val="14"/>
                      <w:szCs w:val="14"/>
                    </w:rPr>
                    <w:t>,000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87" w:type="pct"/>
                  <w:gridSpan w:val="2"/>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57</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BCF NanoPro 1000 </w:t>
                  </w:r>
                  <w:r w:rsidRPr="00DF7E59">
                    <w:rPr>
                      <w:rFonts w:ascii="新細明體" w:hAnsi="新細明體" w:cs="Arial" w:hint="eastAsia"/>
                      <w:sz w:val="14"/>
                      <w:szCs w:val="14"/>
                    </w:rPr>
                    <w:t>儀器使用</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每日</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8</w:t>
                  </w:r>
                  <w:r w:rsidRPr="00DF7E59">
                    <w:rPr>
                      <w:rFonts w:ascii="新細明體" w:hAnsi="新細明體" w:cs="Arial"/>
                      <w:sz w:val="14"/>
                      <w:szCs w:val="14"/>
                    </w:rPr>
                    <w:t>,</w:t>
                  </w:r>
                  <w:r w:rsidRPr="00DF7E59">
                    <w:rPr>
                      <w:rFonts w:ascii="新細明體" w:hAnsi="新細明體" w:cs="Arial" w:hint="eastAsia"/>
                      <w:sz w:val="14"/>
                      <w:szCs w:val="14"/>
                    </w:rPr>
                    <w:t>6</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4</w:t>
                  </w:r>
                  <w:r w:rsidRPr="00DF7E59">
                    <w:rPr>
                      <w:rFonts w:ascii="新細明體" w:hAnsi="新細明體" w:cs="Arial"/>
                      <w:sz w:val="14"/>
                      <w:szCs w:val="14"/>
                    </w:rPr>
                    <w:t>,</w:t>
                  </w:r>
                  <w:r w:rsidRPr="00DF7E59">
                    <w:rPr>
                      <w:rFonts w:ascii="新細明體" w:hAnsi="新細明體" w:cs="Arial" w:hint="eastAsia"/>
                      <w:sz w:val="14"/>
                      <w:szCs w:val="14"/>
                    </w:rPr>
                    <w:t>8</w:t>
                  </w:r>
                  <w:r w:rsidRPr="00DF7E59">
                    <w:rPr>
                      <w:rFonts w:ascii="新細明體" w:hAnsi="新細明體" w:cs="Arial"/>
                      <w:sz w:val="14"/>
                      <w:szCs w:val="14"/>
                    </w:rPr>
                    <w:t>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87" w:type="pct"/>
                  <w:gridSpan w:val="2"/>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trHeight w:val="454"/>
              </w:trPr>
              <w:tc>
                <w:tcPr>
                  <w:tcW w:w="48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58</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BCF VP DSC </w:t>
                  </w:r>
                  <w:r w:rsidRPr="00DF7E59">
                    <w:rPr>
                      <w:rFonts w:ascii="新細明體" w:hAnsi="新細明體" w:cs="Arial" w:hint="eastAsia"/>
                      <w:sz w:val="14"/>
                      <w:szCs w:val="14"/>
                    </w:rPr>
                    <w:t>儀器使用</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每日</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2</w:t>
                  </w:r>
                  <w:r w:rsidRPr="00DF7E59">
                    <w:rPr>
                      <w:rFonts w:ascii="新細明體" w:hAnsi="新細明體" w:cs="Arial"/>
                      <w:sz w:val="14"/>
                      <w:szCs w:val="14"/>
                    </w:rPr>
                    <w:t>,</w:t>
                  </w:r>
                  <w:r w:rsidRPr="00DF7E59">
                    <w:rPr>
                      <w:rFonts w:ascii="新細明體" w:hAnsi="新細明體" w:cs="Arial" w:hint="eastAsia"/>
                      <w:sz w:val="14"/>
                      <w:szCs w:val="14"/>
                    </w:rPr>
                    <w:t>2</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w:t>
                  </w:r>
                  <w:r w:rsidRPr="00DF7E59">
                    <w:rPr>
                      <w:rFonts w:ascii="新細明體" w:hAnsi="新細明體" w:cs="Arial"/>
                      <w:sz w:val="14"/>
                      <w:szCs w:val="14"/>
                    </w:rPr>
                    <w:t>,</w:t>
                  </w:r>
                  <w:r w:rsidRPr="00DF7E59">
                    <w:rPr>
                      <w:rFonts w:ascii="新細明體" w:hAnsi="新細明體" w:cs="Arial" w:hint="eastAsia"/>
                      <w:sz w:val="14"/>
                      <w:szCs w:val="14"/>
                    </w:rPr>
                    <w:t>4</w:t>
                  </w:r>
                  <w:r w:rsidRPr="00DF7E59">
                    <w:rPr>
                      <w:rFonts w:ascii="新細明體" w:hAnsi="新細明體" w:cs="Arial"/>
                      <w:sz w:val="14"/>
                      <w:szCs w:val="14"/>
                    </w:rPr>
                    <w:t>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87" w:type="pct"/>
                  <w:gridSpan w:val="2"/>
                </w:tcPr>
                <w:p w:rsidR="00323598" w:rsidRPr="00DF7E59" w:rsidRDefault="00323598" w:rsidP="00285C76">
                  <w:pPr>
                    <w:snapToGrid w:val="0"/>
                    <w:spacing w:line="200" w:lineRule="exact"/>
                    <w:jc w:val="center"/>
                    <w:rPr>
                      <w:rFonts w:ascii="新細明體" w:hAnsi="新細明體" w:cs="Arial"/>
                      <w:sz w:val="14"/>
                      <w:szCs w:val="14"/>
                    </w:rPr>
                  </w:pPr>
                </w:p>
              </w:tc>
            </w:tr>
            <w:tr w:rsidR="00DF7E59" w:rsidRPr="00DF7E59" w:rsidTr="007029D6">
              <w:trPr>
                <w:trHeight w:val="454"/>
              </w:trPr>
              <w:tc>
                <w:tcPr>
                  <w:tcW w:w="483" w:type="pct"/>
                  <w:vAlign w:val="center"/>
                </w:tcPr>
                <w:p w:rsidR="00323598" w:rsidRPr="00DF7E59" w:rsidRDefault="00323598" w:rsidP="00285C76">
                  <w:pPr>
                    <w:spacing w:beforeLines="50" w:before="120" w:line="200" w:lineRule="exact"/>
                    <w:jc w:val="center"/>
                    <w:rPr>
                      <w:rFonts w:ascii="新細明體" w:hAnsi="新細明體" w:cs="Arial"/>
                      <w:sz w:val="14"/>
                      <w:szCs w:val="14"/>
                    </w:rPr>
                  </w:pPr>
                  <w:r w:rsidRPr="00DF7E59">
                    <w:rPr>
                      <w:rFonts w:ascii="新細明體" w:hAnsi="新細明體" w:cs="Arial" w:hint="eastAsia"/>
                      <w:sz w:val="14"/>
                      <w:szCs w:val="14"/>
                    </w:rPr>
                    <w:t>59</w:t>
                  </w:r>
                </w:p>
              </w:tc>
              <w:tc>
                <w:tcPr>
                  <w:tcW w:w="2393" w:type="pct"/>
                  <w:vAlign w:val="center"/>
                </w:tcPr>
                <w:p w:rsidR="00323598" w:rsidRPr="00DF7E59" w:rsidRDefault="00323598" w:rsidP="00285C76">
                  <w:pPr>
                    <w:snapToGrid w:val="0"/>
                    <w:spacing w:line="200" w:lineRule="exact"/>
                    <w:rPr>
                      <w:rFonts w:ascii="新細明體" w:hAnsi="新細明體" w:cs="Arial"/>
                      <w:sz w:val="14"/>
                      <w:szCs w:val="14"/>
                    </w:rPr>
                  </w:pPr>
                  <w:r w:rsidRPr="00DF7E59">
                    <w:rPr>
                      <w:rFonts w:ascii="新細明體" w:hAnsi="新細明體" w:cs="Arial" w:hint="eastAsia"/>
                      <w:sz w:val="14"/>
                      <w:szCs w:val="14"/>
                    </w:rPr>
                    <w:t xml:space="preserve">BCF </w:t>
                  </w:r>
                  <w:r w:rsidRPr="00DF7E59">
                    <w:rPr>
                      <w:rFonts w:ascii="新細明體" w:hAnsi="新細明體" w:cs="Arial" w:hint="eastAsia"/>
                      <w:sz w:val="14"/>
                      <w:szCs w:val="14"/>
                    </w:rPr>
                    <w:t>圓二色光譜儀儀器使用</w:t>
                  </w:r>
                  <w:r w:rsidRPr="00DF7E59">
                    <w:rPr>
                      <w:rFonts w:ascii="新細明體" w:hAnsi="新細明體" w:cs="Arial" w:hint="eastAsia"/>
                      <w:sz w:val="14"/>
                      <w:szCs w:val="14"/>
                    </w:rPr>
                    <w:t xml:space="preserve"> (</w:t>
                  </w:r>
                  <w:r w:rsidRPr="00DF7E59">
                    <w:rPr>
                      <w:rFonts w:ascii="新細明體" w:hAnsi="新細明體" w:cs="Arial" w:hint="eastAsia"/>
                      <w:sz w:val="14"/>
                      <w:szCs w:val="14"/>
                    </w:rPr>
                    <w:t>每日</w:t>
                  </w:r>
                  <w:r w:rsidRPr="00DF7E59">
                    <w:rPr>
                      <w:rFonts w:ascii="新細明體" w:hAnsi="新細明體" w:cs="Arial" w:hint="eastAsia"/>
                      <w:sz w:val="14"/>
                      <w:szCs w:val="14"/>
                    </w:rPr>
                    <w:t>)</w:t>
                  </w:r>
                </w:p>
              </w:tc>
              <w:tc>
                <w:tcPr>
                  <w:tcW w:w="1637" w:type="pct"/>
                  <w:vAlign w:val="center"/>
                </w:tcPr>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2</w:t>
                  </w:r>
                  <w:r w:rsidRPr="00DF7E59">
                    <w:rPr>
                      <w:rFonts w:ascii="新細明體" w:hAnsi="新細明體" w:cs="Arial"/>
                      <w:sz w:val="14"/>
                      <w:szCs w:val="14"/>
                    </w:rPr>
                    <w:t>,</w:t>
                  </w:r>
                  <w:r w:rsidRPr="00DF7E59">
                    <w:rPr>
                      <w:rFonts w:ascii="新細明體" w:hAnsi="新細明體" w:cs="Arial" w:hint="eastAsia"/>
                      <w:sz w:val="14"/>
                      <w:szCs w:val="14"/>
                    </w:rPr>
                    <w:t>7</w:t>
                  </w:r>
                  <w:r w:rsidRPr="00DF7E59">
                    <w:rPr>
                      <w:rFonts w:ascii="新細明體" w:hAnsi="新細明體" w:cs="Arial"/>
                      <w:sz w:val="14"/>
                      <w:szCs w:val="14"/>
                    </w:rPr>
                    <w:t>00</w:t>
                  </w:r>
                </w:p>
                <w:p w:rsidR="00323598" w:rsidRPr="00DF7E59" w:rsidRDefault="00323598" w:rsidP="00285C76">
                  <w:pPr>
                    <w:snapToGrid w:val="0"/>
                    <w:spacing w:line="200" w:lineRule="exact"/>
                    <w:ind w:leftChars="-11" w:left="-31" w:firstLineChars="54" w:firstLine="76"/>
                    <w:jc w:val="right"/>
                    <w:rPr>
                      <w:rFonts w:ascii="新細明體" w:hAnsi="新細明體" w:cs="Arial"/>
                      <w:sz w:val="14"/>
                      <w:szCs w:val="14"/>
                    </w:rPr>
                  </w:pPr>
                  <w:r w:rsidRPr="00DF7E59">
                    <w:rPr>
                      <w:rFonts w:ascii="新細明體" w:hAnsi="新細明體" w:cs="Arial" w:hint="eastAsia"/>
                      <w:sz w:val="14"/>
                      <w:szCs w:val="14"/>
                    </w:rPr>
                    <w:t>1</w:t>
                  </w:r>
                  <w:r w:rsidRPr="00DF7E59">
                    <w:rPr>
                      <w:rFonts w:ascii="新細明體" w:hAnsi="新細明體" w:cs="Arial"/>
                      <w:sz w:val="14"/>
                      <w:szCs w:val="14"/>
                    </w:rPr>
                    <w:t>,</w:t>
                  </w:r>
                  <w:r w:rsidRPr="00DF7E59">
                    <w:rPr>
                      <w:rFonts w:ascii="新細明體" w:hAnsi="新細明體" w:cs="Arial" w:hint="eastAsia"/>
                      <w:sz w:val="14"/>
                      <w:szCs w:val="14"/>
                    </w:rPr>
                    <w:t>5</w:t>
                  </w:r>
                  <w:r w:rsidRPr="00DF7E59">
                    <w:rPr>
                      <w:rFonts w:ascii="新細明體" w:hAnsi="新細明體" w:cs="Arial"/>
                      <w:sz w:val="14"/>
                      <w:szCs w:val="14"/>
                    </w:rPr>
                    <w:t>00 (</w:t>
                  </w:r>
                  <w:r w:rsidRPr="00DF7E59">
                    <w:rPr>
                      <w:rFonts w:ascii="新細明體" w:hAnsi="新細明體" w:cs="Arial"/>
                      <w:sz w:val="14"/>
                      <w:szCs w:val="14"/>
                    </w:rPr>
                    <w:t>學術機構</w:t>
                  </w:r>
                  <w:r w:rsidRPr="00DF7E59">
                    <w:rPr>
                      <w:rFonts w:ascii="新細明體" w:hAnsi="新細明體" w:cs="Arial"/>
                      <w:sz w:val="14"/>
                      <w:szCs w:val="14"/>
                    </w:rPr>
                    <w:t>)</w:t>
                  </w:r>
                </w:p>
              </w:tc>
              <w:tc>
                <w:tcPr>
                  <w:tcW w:w="487" w:type="pct"/>
                  <w:gridSpan w:val="2"/>
                </w:tcPr>
                <w:p w:rsidR="00323598" w:rsidRPr="00DF7E59" w:rsidRDefault="00323598" w:rsidP="00285C76">
                  <w:pPr>
                    <w:snapToGrid w:val="0"/>
                    <w:spacing w:line="200" w:lineRule="exact"/>
                    <w:jc w:val="center"/>
                    <w:rPr>
                      <w:rFonts w:ascii="新細明體" w:hAnsi="新細明體" w:cs="Arial"/>
                      <w:sz w:val="14"/>
                      <w:szCs w:val="14"/>
                    </w:rPr>
                  </w:pPr>
                </w:p>
              </w:tc>
            </w:tr>
          </w:tbl>
          <w:p w:rsidR="00323598" w:rsidRPr="00B44CC3" w:rsidRDefault="00323598" w:rsidP="00285C76"/>
        </w:tc>
        <w:tc>
          <w:tcPr>
            <w:tcW w:w="1279" w:type="dxa"/>
            <w:tcBorders>
              <w:top w:val="single" w:sz="4" w:space="0" w:color="auto"/>
              <w:left w:val="single" w:sz="4" w:space="0" w:color="auto"/>
              <w:bottom w:val="single" w:sz="4" w:space="0" w:color="auto"/>
              <w:right w:val="single" w:sz="4" w:space="0" w:color="auto"/>
            </w:tcBorders>
          </w:tcPr>
          <w:p w:rsidR="00DB37A1" w:rsidRPr="00E47AD1" w:rsidRDefault="00323598" w:rsidP="0073595D">
            <w:pPr>
              <w:tabs>
                <w:tab w:val="left" w:pos="546"/>
              </w:tabs>
              <w:spacing w:beforeLines="100" w:before="240" w:line="240" w:lineRule="exact"/>
              <w:ind w:left="120" w:hangingChars="60" w:hanging="120"/>
              <w:rPr>
                <w:rFonts w:ascii="標楷體" w:hAnsi="標楷體"/>
                <w:sz w:val="20"/>
                <w:u w:val="single"/>
              </w:rPr>
            </w:pPr>
            <w:r w:rsidRPr="00E47AD1">
              <w:rPr>
                <w:rFonts w:ascii="標楷體" w:hAnsi="標楷體" w:hint="eastAsia"/>
                <w:sz w:val="20"/>
                <w:u w:val="single"/>
              </w:rPr>
              <w:lastRenderedPageBreak/>
              <w:t>新增十五項服務項目（項目60~74）。調整原附表第28,29項目收費基準以反映各項服務開辦成本之變動。</w:t>
            </w:r>
          </w:p>
          <w:p w:rsidR="00323598" w:rsidRPr="000552F2" w:rsidRDefault="00323598" w:rsidP="00285C76">
            <w:pPr>
              <w:tabs>
                <w:tab w:val="left" w:pos="546"/>
              </w:tabs>
              <w:spacing w:line="240" w:lineRule="exact"/>
              <w:ind w:left="120" w:hangingChars="60" w:hanging="120"/>
              <w:rPr>
                <w:rFonts w:ascii="Arial" w:hAnsi="Arial" w:cs="Arial"/>
                <w:bCs/>
                <w:color w:val="FF0000"/>
                <w:sz w:val="20"/>
              </w:rPr>
            </w:pPr>
            <w:r w:rsidRPr="00E47AD1">
              <w:rPr>
                <w:rFonts w:ascii="Arial" w:hAnsi="Arial" w:cs="Arial"/>
                <w:bCs/>
                <w:sz w:val="20"/>
                <w:u w:val="single"/>
              </w:rPr>
              <w:t>原附表第</w:t>
            </w:r>
            <w:r w:rsidRPr="00E47AD1">
              <w:rPr>
                <w:rFonts w:ascii="Arial" w:hAnsi="Arial" w:cs="Arial" w:hint="eastAsia"/>
                <w:bCs/>
                <w:sz w:val="20"/>
                <w:u w:val="single"/>
              </w:rPr>
              <w:t>1~27</w:t>
            </w:r>
            <w:r w:rsidRPr="00E47AD1">
              <w:rPr>
                <w:rFonts w:ascii="Arial" w:hAnsi="Arial" w:cs="Arial"/>
                <w:bCs/>
                <w:sz w:val="20"/>
                <w:u w:val="single"/>
              </w:rPr>
              <w:t>,</w:t>
            </w:r>
            <w:r w:rsidRPr="00E47AD1">
              <w:rPr>
                <w:rFonts w:ascii="Arial" w:hAnsi="Arial" w:cs="Arial" w:hint="eastAsia"/>
                <w:bCs/>
                <w:sz w:val="20"/>
                <w:u w:val="single"/>
              </w:rPr>
              <w:t xml:space="preserve"> 30~59</w:t>
            </w:r>
            <w:r w:rsidRPr="00E47AD1">
              <w:rPr>
                <w:rFonts w:ascii="Arial" w:hAnsi="Arial" w:cs="Arial"/>
                <w:bCs/>
                <w:sz w:val="20"/>
                <w:u w:val="single"/>
              </w:rPr>
              <w:t>等</w:t>
            </w:r>
            <w:r w:rsidRPr="00E47AD1">
              <w:rPr>
                <w:rFonts w:ascii="Arial" w:hAnsi="Arial" w:cs="Arial" w:hint="eastAsia"/>
                <w:bCs/>
                <w:sz w:val="20"/>
                <w:u w:val="single"/>
              </w:rPr>
              <w:t>五十七</w:t>
            </w:r>
            <w:r w:rsidRPr="00E47AD1">
              <w:rPr>
                <w:rFonts w:ascii="Arial" w:hAnsi="Arial" w:cs="Arial"/>
                <w:bCs/>
                <w:sz w:val="20"/>
                <w:u w:val="single"/>
              </w:rPr>
              <w:t>項目</w:t>
            </w:r>
            <w:r>
              <w:rPr>
                <w:rFonts w:ascii="Arial" w:hAnsi="Arial" w:cs="Arial" w:hint="eastAsia"/>
                <w:bCs/>
                <w:sz w:val="20"/>
                <w:u w:val="single"/>
              </w:rPr>
              <w:t>未</w:t>
            </w:r>
            <w:r w:rsidRPr="00E47AD1">
              <w:rPr>
                <w:rFonts w:ascii="Arial" w:hAnsi="Arial" w:cs="Arial" w:hint="eastAsia"/>
                <w:bCs/>
                <w:sz w:val="20"/>
                <w:u w:val="single"/>
              </w:rPr>
              <w:t>修改。</w:t>
            </w:r>
          </w:p>
        </w:tc>
      </w:tr>
    </w:tbl>
    <w:p w:rsidR="003F56FD" w:rsidRDefault="003F56FD" w:rsidP="003F56FD"/>
    <w:p w:rsidR="003F56FD" w:rsidRDefault="003F56FD" w:rsidP="003F56FD">
      <w:pPr>
        <w:sectPr w:rsidR="003F56FD">
          <w:headerReference w:type="even" r:id="rId8"/>
          <w:headerReference w:type="default" r:id="rId9"/>
          <w:footerReference w:type="even" r:id="rId10"/>
          <w:footerReference w:type="default" r:id="rId11"/>
          <w:footerReference w:type="first" r:id="rId12"/>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02786F">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02786F">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02786F">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02786F">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A94" w:rsidRDefault="00081A94">
                                  <w:pPr>
                                    <w:jc w:val="distribute"/>
                                    <w:rPr>
                                      <w:spacing w:val="20"/>
                                      <w:sz w:val="20"/>
                                    </w:rPr>
                                  </w:pPr>
                                  <w:r>
                                    <w:rPr>
                                      <w:rFonts w:hint="eastAsia"/>
                                      <w:spacing w:val="20"/>
                                      <w:sz w:val="20"/>
                                    </w:rPr>
                                    <w:t>中華郵政</w:t>
                                  </w:r>
                                </w:p>
                                <w:p w:rsidR="00081A94" w:rsidRDefault="00081A94">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081A94" w:rsidRDefault="00081A94">
                            <w:pPr>
                              <w:jc w:val="distribute"/>
                              <w:rPr>
                                <w:spacing w:val="20"/>
                                <w:sz w:val="20"/>
                              </w:rPr>
                            </w:pPr>
                            <w:r>
                              <w:rPr>
                                <w:rFonts w:hint="eastAsia"/>
                                <w:spacing w:val="20"/>
                                <w:sz w:val="20"/>
                              </w:rPr>
                              <w:t>中華郵政</w:t>
                            </w:r>
                          </w:p>
                          <w:p w:rsidR="00081A94" w:rsidRDefault="00081A94">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4"/>
      <w:headerReference w:type="default" r:id="rId15"/>
      <w:footerReference w:type="even" r:id="rId16"/>
      <w:footerReference w:type="default" r:id="rId17"/>
      <w:footerReference w:type="first" r:id="rId18"/>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251" w:rsidRDefault="00B37251">
      <w:r>
        <w:separator/>
      </w:r>
    </w:p>
  </w:endnote>
  <w:endnote w:type="continuationSeparator" w:id="0">
    <w:p w:rsidR="00B37251" w:rsidRDefault="00B3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細明體">
    <w:altName w:val="細明體"/>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華康楷書體W5">
    <w:altName w:val="Arial Unicode MS"/>
    <w:charset w:val="88"/>
    <w:family w:val="script"/>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94" w:rsidRDefault="00081A94">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081A94" w:rsidRDefault="00081A94">
    <w:pPr>
      <w:spacing w:line="20" w:lineRule="exact"/>
    </w:pPr>
  </w:p>
  <w:p w:rsidR="00081A94" w:rsidRDefault="00081A9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94" w:rsidRDefault="00081A94">
    <w:pPr>
      <w:pStyle w:val="a4"/>
      <w:framePr w:wrap="around" w:vAnchor="text" w:hAnchor="margin" w:xAlign="center" w:y="1"/>
    </w:pPr>
    <w:r>
      <w:fldChar w:fldCharType="begin"/>
    </w:r>
    <w:r>
      <w:instrText xml:space="preserve">PAGE  </w:instrText>
    </w:r>
    <w:r>
      <w:fldChar w:fldCharType="separate"/>
    </w:r>
    <w:r w:rsidR="00141B10">
      <w:rPr>
        <w:noProof/>
      </w:rPr>
      <w:t>108</w:t>
    </w:r>
    <w:r>
      <w:fldChar w:fldCharType="end"/>
    </w:r>
  </w:p>
  <w:p w:rsidR="00081A94" w:rsidRDefault="00081A94">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94" w:rsidRDefault="00081A94">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94" w:rsidRDefault="00081A94">
    <w:pPr>
      <w:spacing w:line="20" w:lineRule="exact"/>
    </w:pPr>
  </w:p>
  <w:p w:rsidR="00081A94" w:rsidRDefault="00081A94">
    <w:pPr>
      <w:pStyle w:val="a4"/>
    </w:pPr>
    <w:r>
      <w:fldChar w:fldCharType="begin"/>
    </w:r>
    <w:r>
      <w:instrText xml:space="preserve"> PAGE </w:instrText>
    </w:r>
    <w:r>
      <w:fldChar w:fldCharType="separate"/>
    </w:r>
    <w:r>
      <w:rPr>
        <w:noProof/>
      </w:rPr>
      <w:t>2</w:t>
    </w:r>
    <w:r>
      <w:fldChar w:fldCharType="end"/>
    </w:r>
  </w:p>
  <w:p w:rsidR="00081A94" w:rsidRDefault="00081A94"/>
  <w:p w:rsidR="00081A94" w:rsidRDefault="00081A94"/>
  <w:p w:rsidR="00081A94" w:rsidRDefault="00081A9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94" w:rsidRDefault="00081A94">
    <w:pPr>
      <w:pStyle w:val="a4"/>
    </w:pPr>
    <w:r>
      <w:fldChar w:fldCharType="begin"/>
    </w:r>
    <w:r>
      <w:instrText xml:space="preserve"> PAGE </w:instrText>
    </w:r>
    <w:r>
      <w:fldChar w:fldCharType="separate"/>
    </w:r>
    <w:r>
      <w:rPr>
        <w:noProof/>
      </w:rPr>
      <w:t>1</w:t>
    </w:r>
    <w:r>
      <w:fldChar w:fldCharType="end"/>
    </w:r>
  </w:p>
  <w:p w:rsidR="00081A94" w:rsidRDefault="00081A94">
    <w:pPr>
      <w:pStyle w:val="a4"/>
      <w:tabs>
        <w:tab w:val="clear" w:pos="4153"/>
        <w:tab w:val="clear" w:pos="8306"/>
        <w:tab w:val="left" w:pos="5387"/>
        <w:tab w:val="left" w:pos="10632"/>
      </w:tabs>
      <w:spacing w:before="120" w:line="240" w:lineRule="atLeast"/>
      <w:ind w:right="357"/>
    </w:pPr>
  </w:p>
  <w:p w:rsidR="00081A94" w:rsidRDefault="00081A94">
    <w:pPr>
      <w:pStyle w:val="a4"/>
      <w:tabs>
        <w:tab w:val="clear" w:pos="4153"/>
        <w:tab w:val="clear" w:pos="8306"/>
        <w:tab w:val="left" w:pos="5387"/>
        <w:tab w:val="left" w:pos="10632"/>
      </w:tabs>
      <w:spacing w:before="120" w:line="240" w:lineRule="atLeast"/>
      <w:ind w:right="357"/>
    </w:pPr>
  </w:p>
  <w:p w:rsidR="00081A94" w:rsidRDefault="00081A94">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94" w:rsidRDefault="00081A94">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251" w:rsidRDefault="00B37251">
      <w:r>
        <w:separator/>
      </w:r>
    </w:p>
  </w:footnote>
  <w:footnote w:type="continuationSeparator" w:id="0">
    <w:p w:rsidR="00B37251" w:rsidRDefault="00B37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94" w:rsidRDefault="00081A94">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94" w:rsidRDefault="00081A94">
    <w:pPr>
      <w:pStyle w:val="a3"/>
    </w:pPr>
    <w:r>
      <w:rPr>
        <w:rFonts w:hint="eastAsia"/>
      </w:rPr>
      <w:t>總統府公報　　　　　　　　　　　　　　　　　　　　　　　　　　第</w:t>
    </w:r>
    <w:r>
      <w:rPr>
        <w:rFonts w:hint="eastAsia"/>
      </w:rPr>
      <w:t>7</w:t>
    </w:r>
    <w:r>
      <w:t>200</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94" w:rsidRDefault="00081A94">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081A94" w:rsidRDefault="00081A94">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081A94" w:rsidRDefault="00081A94"/>
  <w:p w:rsidR="00081A94" w:rsidRDefault="00081A94"/>
  <w:p w:rsidR="00081A94" w:rsidRDefault="00081A9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94" w:rsidRDefault="00081A94">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081A94" w:rsidRDefault="00081A94">
    <w:pPr>
      <w:pStyle w:val="a3"/>
      <w:spacing w:line="240" w:lineRule="atLeast"/>
    </w:pPr>
    <w:r>
      <w:rPr>
        <w:rFonts w:ascii="標楷體" w:hint="eastAsia"/>
      </w:rPr>
      <w:t>總統府公報　　　　　　　　　　　　　　　　　　　　　　　　　　第</w:t>
    </w:r>
    <w:r>
      <w:t>66</w:t>
    </w:r>
    <w:r>
      <w:rPr>
        <w:rFonts w:hint="eastAsia"/>
      </w:rPr>
      <w:t>67</w:t>
    </w:r>
    <w:r>
      <w:rPr>
        <w:rFonts w:ascii="標楷體" w:hint="eastAsia"/>
      </w:rPr>
      <w:t>號</w:t>
    </w:r>
  </w:p>
  <w:p w:rsidR="00081A94" w:rsidRDefault="00081A94"/>
  <w:p w:rsidR="00081A94" w:rsidRDefault="00081A94"/>
  <w:p w:rsidR="00081A94" w:rsidRDefault="00081A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05B8"/>
    <w:multiLevelType w:val="hybridMultilevel"/>
    <w:tmpl w:val="3AC61C5E"/>
    <w:lvl w:ilvl="0" w:tplc="04090015">
      <w:start w:val="1"/>
      <w:numFmt w:val="taiwaneseCountingThousand"/>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07405551"/>
    <w:multiLevelType w:val="singleLevel"/>
    <w:tmpl w:val="82D471DA"/>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0C5964C0"/>
    <w:multiLevelType w:val="singleLevel"/>
    <w:tmpl w:val="B9CA1A2A"/>
    <w:lvl w:ilvl="0">
      <w:start w:val="1"/>
      <w:numFmt w:val="decimal"/>
      <w:lvlText w:val="%1."/>
      <w:legacy w:legacy="1" w:legacySpace="0" w:legacyIndent="180"/>
      <w:lvlJc w:val="left"/>
      <w:pPr>
        <w:ind w:left="180" w:hanging="180"/>
      </w:pPr>
      <w:rPr>
        <w:rFonts w:ascii="Times New Roman" w:hAnsi="Times New Roman" w:hint="default"/>
        <w:b w:val="0"/>
        <w:i w:val="0"/>
        <w:sz w:val="24"/>
        <w:u w:val="none"/>
      </w:rPr>
    </w:lvl>
  </w:abstractNum>
  <w:abstractNum w:abstractNumId="3" w15:restartNumberingAfterBreak="0">
    <w:nsid w:val="10AC5AFD"/>
    <w:multiLevelType w:val="hybridMultilevel"/>
    <w:tmpl w:val="E280032A"/>
    <w:lvl w:ilvl="0" w:tplc="A96632D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840BF0"/>
    <w:multiLevelType w:val="singleLevel"/>
    <w:tmpl w:val="60FAE70C"/>
    <w:lvl w:ilvl="0">
      <w:start w:val="1"/>
      <w:numFmt w:val="taiwaneseCountingThousand"/>
      <w:lvlText w:val="（%1）"/>
      <w:lvlJc w:val="left"/>
      <w:pPr>
        <w:tabs>
          <w:tab w:val="num" w:pos="1080"/>
        </w:tabs>
        <w:ind w:left="1080" w:hanging="720"/>
      </w:pPr>
      <w:rPr>
        <w:rFonts w:hint="eastAsia"/>
      </w:rPr>
    </w:lvl>
  </w:abstractNum>
  <w:abstractNum w:abstractNumId="5" w15:restartNumberingAfterBreak="0">
    <w:nsid w:val="14FC2995"/>
    <w:multiLevelType w:val="hybridMultilevel"/>
    <w:tmpl w:val="085E3DB8"/>
    <w:lvl w:ilvl="0" w:tplc="32066DC6">
      <w:start w:val="1"/>
      <w:numFmt w:val="decimal"/>
      <w:lvlText w:val="%1."/>
      <w:lvlJc w:val="left"/>
      <w:pPr>
        <w:tabs>
          <w:tab w:val="num" w:pos="0"/>
        </w:tabs>
        <w:ind w:left="165" w:hanging="165"/>
      </w:pPr>
      <w:rPr>
        <w:rFonts w:ascii="Times New Roman" w:hAnsi="Times New Roman" w:hint="default"/>
        <w:b w:val="0"/>
        <w:i w:val="0"/>
        <w:sz w:val="20"/>
        <w:szCs w:val="2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C47C6F"/>
    <w:multiLevelType w:val="hybridMultilevel"/>
    <w:tmpl w:val="042EBB2A"/>
    <w:lvl w:ilvl="0" w:tplc="B9CA1A2A">
      <w:start w:val="1"/>
      <w:numFmt w:val="decimal"/>
      <w:lvlText w:val="%1."/>
      <w:legacy w:legacy="1" w:legacySpace="0" w:legacyIndent="180"/>
      <w:lvlJc w:val="left"/>
      <w:pPr>
        <w:ind w:left="180" w:hanging="180"/>
      </w:pPr>
      <w:rPr>
        <w:rFonts w:ascii="Times New Roman" w:hAnsi="Times New Roman" w:hint="default"/>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552E84"/>
    <w:multiLevelType w:val="singleLevel"/>
    <w:tmpl w:val="5B462128"/>
    <w:lvl w:ilvl="0">
      <w:start w:val="1"/>
      <w:numFmt w:val="decimalFullWidth"/>
      <w:lvlText w:val="（%1）"/>
      <w:lvlJc w:val="left"/>
      <w:pPr>
        <w:tabs>
          <w:tab w:val="num" w:pos="1800"/>
        </w:tabs>
        <w:ind w:left="1800" w:hanging="720"/>
      </w:pPr>
      <w:rPr>
        <w:rFonts w:ascii="Times New Roman" w:hAnsi="Times New Roman" w:hint="default"/>
        <w:b w:val="0"/>
        <w:i w:val="0"/>
        <w:sz w:val="24"/>
        <w:u w:val="none"/>
      </w:rPr>
    </w:lvl>
  </w:abstractNum>
  <w:abstractNum w:abstractNumId="8" w15:restartNumberingAfterBreak="0">
    <w:nsid w:val="18ED7CDE"/>
    <w:multiLevelType w:val="singleLevel"/>
    <w:tmpl w:val="6B2C095C"/>
    <w:lvl w:ilvl="0">
      <w:start w:val="1"/>
      <w:numFmt w:val="decimal"/>
      <w:lvlText w:val="%1."/>
      <w:lvlJc w:val="left"/>
      <w:pPr>
        <w:tabs>
          <w:tab w:val="num" w:pos="240"/>
        </w:tabs>
        <w:ind w:left="240" w:hanging="240"/>
      </w:pPr>
      <w:rPr>
        <w:rFonts w:hint="eastAsia"/>
      </w:rPr>
    </w:lvl>
  </w:abstractNum>
  <w:abstractNum w:abstractNumId="9" w15:restartNumberingAfterBreak="0">
    <w:nsid w:val="1C5E0A44"/>
    <w:multiLevelType w:val="hybridMultilevel"/>
    <w:tmpl w:val="07F6AAEA"/>
    <w:lvl w:ilvl="0" w:tplc="55A070C8">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0604393"/>
    <w:multiLevelType w:val="singleLevel"/>
    <w:tmpl w:val="536E2982"/>
    <w:lvl w:ilvl="0">
      <w:start w:val="5"/>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11" w15:restartNumberingAfterBreak="0">
    <w:nsid w:val="22D909C6"/>
    <w:multiLevelType w:val="hybridMultilevel"/>
    <w:tmpl w:val="210ADDAA"/>
    <w:lvl w:ilvl="0" w:tplc="A96632D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9E172E"/>
    <w:multiLevelType w:val="hybridMultilevel"/>
    <w:tmpl w:val="D8BC6280"/>
    <w:lvl w:ilvl="0" w:tplc="5B462128">
      <w:start w:val="1"/>
      <w:numFmt w:val="decimalFullWidth"/>
      <w:lvlText w:val="（%1）"/>
      <w:lvlJc w:val="left"/>
      <w:pPr>
        <w:tabs>
          <w:tab w:val="num" w:pos="1800"/>
        </w:tabs>
        <w:ind w:left="1800" w:hanging="720"/>
      </w:pPr>
      <w:rPr>
        <w:rFonts w:ascii="Times New Roman" w:hAnsi="Times New Roman" w:hint="default"/>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63737E6"/>
    <w:multiLevelType w:val="multilevel"/>
    <w:tmpl w:val="F6C6CB34"/>
    <w:lvl w:ilvl="0">
      <w:start w:val="1"/>
      <w:numFmt w:val="taiwaneseCountingThousand"/>
      <w:suff w:val="nothing"/>
      <w:lvlText w:val="%1、"/>
      <w:lvlJc w:val="left"/>
      <w:pPr>
        <w:ind w:left="992" w:hanging="652"/>
      </w:pPr>
      <w:rPr>
        <w:rFonts w:eastAsia="標楷體" w:hint="eastAsia"/>
        <w:lang w:val="en-US"/>
      </w:rPr>
    </w:lvl>
    <w:lvl w:ilvl="1">
      <w:start w:val="1"/>
      <w:numFmt w:val="taiwaneseCountingThousand"/>
      <w:suff w:val="nothing"/>
      <w:lvlText w:val="（%2）"/>
      <w:lvlJc w:val="left"/>
      <w:pPr>
        <w:ind w:left="1548" w:hanging="981"/>
      </w:pPr>
      <w:rPr>
        <w:rFonts w:hint="eastAsia"/>
      </w:rPr>
    </w:lvl>
    <w:lvl w:ilvl="2">
      <w:start w:val="1"/>
      <w:numFmt w:val="decimalFullWidth"/>
      <w:suff w:val="nothing"/>
      <w:lvlText w:val="%3、"/>
      <w:lvlJc w:val="left"/>
      <w:pPr>
        <w:ind w:left="1797" w:hanging="663"/>
      </w:pPr>
      <w:rPr>
        <w:rFonts w:hint="eastAsia"/>
      </w:rPr>
    </w:lvl>
    <w:lvl w:ilvl="3">
      <w:start w:val="1"/>
      <w:numFmt w:val="decimalFullWidth"/>
      <w:suff w:val="nothing"/>
      <w:lvlText w:val="（%4）"/>
      <w:lvlJc w:val="left"/>
      <w:pPr>
        <w:ind w:left="2381" w:hanging="964"/>
      </w:pPr>
      <w:rPr>
        <w:rFonts w:hint="eastAsia"/>
      </w:rPr>
    </w:lvl>
    <w:lvl w:ilvl="4">
      <w:start w:val="1"/>
      <w:numFmt w:val="ideographTraditional"/>
      <w:suff w:val="nothing"/>
      <w:lvlText w:val="%5、"/>
      <w:lvlJc w:val="left"/>
      <w:pPr>
        <w:ind w:left="2631" w:hanging="647"/>
      </w:pPr>
      <w:rPr>
        <w:rFonts w:hint="eastAsia"/>
      </w:rPr>
    </w:lvl>
    <w:lvl w:ilvl="5">
      <w:start w:val="1"/>
      <w:numFmt w:val="ideographTraditional"/>
      <w:suff w:val="nothing"/>
      <w:lvlText w:val="（%6）"/>
      <w:lvlJc w:val="left"/>
      <w:pPr>
        <w:ind w:left="3237" w:hanging="969"/>
      </w:pPr>
      <w:rPr>
        <w:rFonts w:hint="eastAsia"/>
      </w:rPr>
    </w:lvl>
    <w:lvl w:ilvl="6">
      <w:start w:val="1"/>
      <w:numFmt w:val="ideographZodiac"/>
      <w:suff w:val="nothing"/>
      <w:lvlText w:val="%7、"/>
      <w:lvlJc w:val="left"/>
      <w:pPr>
        <w:ind w:left="3492" w:hanging="657"/>
      </w:pPr>
      <w:rPr>
        <w:rFonts w:hint="eastAsia"/>
      </w:rPr>
    </w:lvl>
    <w:lvl w:ilvl="7">
      <w:start w:val="1"/>
      <w:numFmt w:val="ideographZodiac"/>
      <w:suff w:val="nothing"/>
      <w:lvlText w:val="（%8）"/>
      <w:lvlJc w:val="left"/>
      <w:pPr>
        <w:ind w:left="4116" w:hanging="998"/>
      </w:pPr>
      <w:rPr>
        <w:rFonts w:hint="eastAsia"/>
      </w:rPr>
    </w:lvl>
    <w:lvl w:ilvl="8">
      <w:start w:val="1"/>
      <w:numFmt w:val="decimalFullWidth"/>
      <w:suff w:val="nothing"/>
      <w:lvlText w:val="%9）"/>
      <w:lvlJc w:val="left"/>
      <w:pPr>
        <w:ind w:left="4331" w:hanging="646"/>
      </w:pPr>
      <w:rPr>
        <w:rFonts w:hint="eastAsia"/>
      </w:rPr>
    </w:lvl>
  </w:abstractNum>
  <w:abstractNum w:abstractNumId="14" w15:restartNumberingAfterBreak="0">
    <w:nsid w:val="27DC6508"/>
    <w:multiLevelType w:val="singleLevel"/>
    <w:tmpl w:val="489E4B30"/>
    <w:lvl w:ilvl="0">
      <w:start w:val="1"/>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15" w15:restartNumberingAfterBreak="0">
    <w:nsid w:val="28D103AB"/>
    <w:multiLevelType w:val="singleLevel"/>
    <w:tmpl w:val="E58A9F88"/>
    <w:lvl w:ilvl="0">
      <w:start w:val="9"/>
      <w:numFmt w:val="taiwaneseCountingThousand"/>
      <w:lvlText w:val="%1、"/>
      <w:legacy w:legacy="1" w:legacySpace="0" w:legacyIndent="435"/>
      <w:lvlJc w:val="left"/>
      <w:pPr>
        <w:ind w:left="435" w:hanging="435"/>
      </w:pPr>
      <w:rPr>
        <w:rFonts w:ascii="新細明體" w:eastAsia="新細明體" w:hint="eastAsia"/>
        <w:b w:val="0"/>
        <w:i w:val="0"/>
        <w:sz w:val="24"/>
        <w:u w:val="none"/>
      </w:rPr>
    </w:lvl>
  </w:abstractNum>
  <w:abstractNum w:abstractNumId="16" w15:restartNumberingAfterBreak="0">
    <w:nsid w:val="37642781"/>
    <w:multiLevelType w:val="hybridMultilevel"/>
    <w:tmpl w:val="505E88FC"/>
    <w:lvl w:ilvl="0" w:tplc="5BE82E66">
      <w:start w:val="1"/>
      <w:numFmt w:val="decimal"/>
      <w:lvlText w:val="%1."/>
      <w:lvlJc w:val="left"/>
      <w:pPr>
        <w:tabs>
          <w:tab w:val="num" w:pos="0"/>
        </w:tabs>
        <w:ind w:left="135" w:hanging="135"/>
      </w:pPr>
      <w:rPr>
        <w:rFonts w:ascii="Times New Roman" w:hAnsi="Times New Roman" w:hint="default"/>
        <w:b w:val="0"/>
        <w:i w:val="0"/>
        <w:sz w:val="16"/>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DC2781C"/>
    <w:multiLevelType w:val="hybridMultilevel"/>
    <w:tmpl w:val="4DD2FFAA"/>
    <w:lvl w:ilvl="0" w:tplc="FFFFFFFF">
      <w:start w:val="1"/>
      <w:numFmt w:val="decimal"/>
      <w:lvlText w:val="%1."/>
      <w:legacy w:legacy="1" w:legacySpace="0" w:legacyIndent="180"/>
      <w:lvlJc w:val="left"/>
      <w:pPr>
        <w:ind w:left="180" w:hanging="180"/>
      </w:pPr>
      <w:rPr>
        <w:rFonts w:ascii="Times New Roman" w:hAnsi="Times New Roman" w:hint="default"/>
        <w:b w:val="0"/>
        <w:i w:val="0"/>
        <w:sz w:val="24"/>
        <w:u w:val="none"/>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8" w15:restartNumberingAfterBreak="0">
    <w:nsid w:val="448A25E9"/>
    <w:multiLevelType w:val="hybridMultilevel"/>
    <w:tmpl w:val="0BA04894"/>
    <w:lvl w:ilvl="0" w:tplc="32066DC6">
      <w:start w:val="1"/>
      <w:numFmt w:val="decimal"/>
      <w:lvlText w:val="%1."/>
      <w:lvlJc w:val="left"/>
      <w:pPr>
        <w:tabs>
          <w:tab w:val="num" w:pos="0"/>
        </w:tabs>
        <w:ind w:left="165" w:hanging="165"/>
      </w:pPr>
      <w:rPr>
        <w:rFonts w:ascii="Times New Roman" w:hAnsi="Times New Roman" w:hint="default"/>
        <w:b w:val="0"/>
        <w:i w:val="0"/>
        <w:sz w:val="20"/>
        <w:szCs w:val="2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E130105"/>
    <w:multiLevelType w:val="multilevel"/>
    <w:tmpl w:val="981E3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AB2DAB"/>
    <w:multiLevelType w:val="hybridMultilevel"/>
    <w:tmpl w:val="57803C4C"/>
    <w:lvl w:ilvl="0" w:tplc="A96632D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5D05B42"/>
    <w:multiLevelType w:val="singleLevel"/>
    <w:tmpl w:val="89CE2768"/>
    <w:lvl w:ilvl="0">
      <w:start w:val="1"/>
      <w:numFmt w:val="taiwaneseCountingThousand"/>
      <w:lvlText w:val="（%1）"/>
      <w:legacy w:legacy="1" w:legacySpace="0" w:legacyIndent="720"/>
      <w:lvlJc w:val="left"/>
      <w:pPr>
        <w:ind w:left="1200" w:hanging="720"/>
      </w:pPr>
      <w:rPr>
        <w:rFonts w:ascii="新細明體" w:eastAsia="新細明體" w:hint="eastAsia"/>
        <w:b w:val="0"/>
        <w:i w:val="0"/>
        <w:sz w:val="24"/>
        <w:u w:val="none"/>
      </w:rPr>
    </w:lvl>
  </w:abstractNum>
  <w:abstractNum w:abstractNumId="22" w15:restartNumberingAfterBreak="0">
    <w:nsid w:val="569255E4"/>
    <w:multiLevelType w:val="singleLevel"/>
    <w:tmpl w:val="CBEE251C"/>
    <w:lvl w:ilvl="0">
      <w:start w:val="1"/>
      <w:numFmt w:val="decimal"/>
      <w:lvlText w:val="%1."/>
      <w:legacy w:legacy="1" w:legacySpace="0" w:legacyIndent="165"/>
      <w:lvlJc w:val="left"/>
      <w:pPr>
        <w:ind w:left="165" w:hanging="165"/>
      </w:pPr>
      <w:rPr>
        <w:rFonts w:ascii="Times New Roman" w:hAnsi="Times New Roman" w:hint="default"/>
        <w:b w:val="0"/>
        <w:i w:val="0"/>
        <w:sz w:val="16"/>
        <w:u w:val="none"/>
      </w:rPr>
    </w:lvl>
  </w:abstractNum>
  <w:abstractNum w:abstractNumId="23" w15:restartNumberingAfterBreak="0">
    <w:nsid w:val="5E9261FD"/>
    <w:multiLevelType w:val="singleLevel"/>
    <w:tmpl w:val="D9B45902"/>
    <w:lvl w:ilvl="0">
      <w:start w:val="1"/>
      <w:numFmt w:val="taiwaneseCountingThousand"/>
      <w:lvlText w:val="（%1）"/>
      <w:legacy w:legacy="1" w:legacySpace="0" w:legacyIndent="690"/>
      <w:lvlJc w:val="left"/>
      <w:pPr>
        <w:ind w:left="1170" w:hanging="690"/>
      </w:pPr>
      <w:rPr>
        <w:rFonts w:ascii="新細明體" w:eastAsia="新細明體" w:hint="eastAsia"/>
        <w:b w:val="0"/>
        <w:i w:val="0"/>
        <w:sz w:val="24"/>
        <w:u w:val="none"/>
      </w:rPr>
    </w:lvl>
  </w:abstractNum>
  <w:abstractNum w:abstractNumId="24" w15:restartNumberingAfterBreak="0">
    <w:nsid w:val="650666FA"/>
    <w:multiLevelType w:val="singleLevel"/>
    <w:tmpl w:val="ADD0860A"/>
    <w:lvl w:ilvl="0">
      <w:start w:val="1"/>
      <w:numFmt w:val="decimal"/>
      <w:lvlText w:val="%1."/>
      <w:legacy w:legacy="1" w:legacySpace="0" w:legacyIndent="180"/>
      <w:lvlJc w:val="left"/>
      <w:pPr>
        <w:ind w:left="180" w:hanging="180"/>
      </w:pPr>
      <w:rPr>
        <w:rFonts w:ascii="標楷體" w:eastAsia="標楷體" w:hAnsi="標楷體" w:hint="default"/>
        <w:b w:val="0"/>
        <w:i w:val="0"/>
        <w:sz w:val="16"/>
        <w:szCs w:val="16"/>
        <w:u w:val="none"/>
      </w:rPr>
    </w:lvl>
  </w:abstractNum>
  <w:abstractNum w:abstractNumId="25" w15:restartNumberingAfterBreak="0">
    <w:nsid w:val="66244578"/>
    <w:multiLevelType w:val="hybridMultilevel"/>
    <w:tmpl w:val="A9EE940E"/>
    <w:lvl w:ilvl="0" w:tplc="A96632D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A297606"/>
    <w:multiLevelType w:val="singleLevel"/>
    <w:tmpl w:val="159C5D10"/>
    <w:lvl w:ilvl="0">
      <w:start w:val="3"/>
      <w:numFmt w:val="taiwaneseCountingThousand"/>
      <w:lvlText w:val="%1、"/>
      <w:legacy w:legacy="1" w:legacySpace="0" w:legacyIndent="435"/>
      <w:lvlJc w:val="left"/>
      <w:pPr>
        <w:ind w:left="435" w:hanging="435"/>
      </w:pPr>
      <w:rPr>
        <w:rFonts w:ascii="新細明體" w:eastAsia="新細明體" w:hint="eastAsia"/>
        <w:b w:val="0"/>
        <w:i w:val="0"/>
        <w:sz w:val="24"/>
        <w:u w:val="none"/>
      </w:rPr>
    </w:lvl>
  </w:abstractNum>
  <w:abstractNum w:abstractNumId="27" w15:restartNumberingAfterBreak="0">
    <w:nsid w:val="759078EB"/>
    <w:multiLevelType w:val="hybridMultilevel"/>
    <w:tmpl w:val="544C72C8"/>
    <w:lvl w:ilvl="0" w:tplc="0510B4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8620E10"/>
    <w:multiLevelType w:val="hybridMultilevel"/>
    <w:tmpl w:val="802816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CBA49FC"/>
    <w:multiLevelType w:val="hybridMultilevel"/>
    <w:tmpl w:val="B880905A"/>
    <w:lvl w:ilvl="0" w:tplc="04090015">
      <w:start w:val="1"/>
      <w:numFmt w:val="taiwaneseCountingThousand"/>
      <w:lvlText w:val="%1、"/>
      <w:lvlJc w:val="left"/>
      <w:pPr>
        <w:tabs>
          <w:tab w:val="num" w:pos="480"/>
        </w:tabs>
        <w:ind w:left="480" w:hanging="480"/>
      </w:pPr>
      <w:rPr>
        <w:rFonts w:hint="default"/>
      </w:rPr>
    </w:lvl>
    <w:lvl w:ilvl="1" w:tplc="2E3CFC4C">
      <w:start w:val="1"/>
      <w:numFmt w:val="taiwaneseCountingThousand"/>
      <w:lvlText w:val="第%2條"/>
      <w:lvlJc w:val="left"/>
      <w:pPr>
        <w:tabs>
          <w:tab w:val="num" w:pos="1605"/>
        </w:tabs>
        <w:ind w:left="1605" w:hanging="1125"/>
      </w:pPr>
      <w:rPr>
        <w:rFonts w:hint="default"/>
      </w:rPr>
    </w:lvl>
    <w:lvl w:ilvl="2" w:tplc="04090015">
      <w:start w:val="1"/>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9"/>
  </w:num>
  <w:num w:numId="2">
    <w:abstractNumId w:val="13"/>
  </w:num>
  <w:num w:numId="3">
    <w:abstractNumId w:val="14"/>
  </w:num>
  <w:num w:numId="4">
    <w:abstractNumId w:val="24"/>
  </w:num>
  <w:num w:numId="5">
    <w:abstractNumId w:val="2"/>
  </w:num>
  <w:num w:numId="6">
    <w:abstractNumId w:val="26"/>
  </w:num>
  <w:num w:numId="7">
    <w:abstractNumId w:val="21"/>
  </w:num>
  <w:num w:numId="8">
    <w:abstractNumId w:val="10"/>
  </w:num>
  <w:num w:numId="9">
    <w:abstractNumId w:val="23"/>
  </w:num>
  <w:num w:numId="10">
    <w:abstractNumId w:val="4"/>
  </w:num>
  <w:num w:numId="11">
    <w:abstractNumId w:val="7"/>
  </w:num>
  <w:num w:numId="12">
    <w:abstractNumId w:val="1"/>
  </w:num>
  <w:num w:numId="13">
    <w:abstractNumId w:val="8"/>
  </w:num>
  <w:num w:numId="14">
    <w:abstractNumId w:val="22"/>
  </w:num>
  <w:num w:numId="15">
    <w:abstractNumId w:val="15"/>
  </w:num>
  <w:num w:numId="16">
    <w:abstractNumId w:val="16"/>
  </w:num>
  <w:num w:numId="17">
    <w:abstractNumId w:val="18"/>
  </w:num>
  <w:num w:numId="18">
    <w:abstractNumId w:val="5"/>
  </w:num>
  <w:num w:numId="19">
    <w:abstractNumId w:val="6"/>
  </w:num>
  <w:num w:numId="20">
    <w:abstractNumId w:val="17"/>
  </w:num>
  <w:num w:numId="21">
    <w:abstractNumId w:val="12"/>
  </w:num>
  <w:num w:numId="22">
    <w:abstractNumId w:val="25"/>
  </w:num>
  <w:num w:numId="23">
    <w:abstractNumId w:val="28"/>
  </w:num>
  <w:num w:numId="24">
    <w:abstractNumId w:val="20"/>
  </w:num>
  <w:num w:numId="25">
    <w:abstractNumId w:val="3"/>
  </w:num>
  <w:num w:numId="26">
    <w:abstractNumId w:val="11"/>
  </w:num>
  <w:num w:numId="27">
    <w:abstractNumId w:val="27"/>
  </w:num>
  <w:num w:numId="28">
    <w:abstractNumId w:val="9"/>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2C1118"/>
    <w:rsid w:val="00000202"/>
    <w:rsid w:val="00003E90"/>
    <w:rsid w:val="00004B55"/>
    <w:rsid w:val="00004C7C"/>
    <w:rsid w:val="00005332"/>
    <w:rsid w:val="00005BE0"/>
    <w:rsid w:val="00010588"/>
    <w:rsid w:val="00010722"/>
    <w:rsid w:val="00012E27"/>
    <w:rsid w:val="00014086"/>
    <w:rsid w:val="0001586A"/>
    <w:rsid w:val="000163BB"/>
    <w:rsid w:val="00022DAA"/>
    <w:rsid w:val="00023AF7"/>
    <w:rsid w:val="00025DE9"/>
    <w:rsid w:val="0002786F"/>
    <w:rsid w:val="00032EA5"/>
    <w:rsid w:val="000356F5"/>
    <w:rsid w:val="00035827"/>
    <w:rsid w:val="00041AA5"/>
    <w:rsid w:val="000425FB"/>
    <w:rsid w:val="000443E7"/>
    <w:rsid w:val="000464B4"/>
    <w:rsid w:val="0005059D"/>
    <w:rsid w:val="00050A33"/>
    <w:rsid w:val="00051831"/>
    <w:rsid w:val="00052A32"/>
    <w:rsid w:val="00057DE0"/>
    <w:rsid w:val="00063C98"/>
    <w:rsid w:val="00066574"/>
    <w:rsid w:val="0007280F"/>
    <w:rsid w:val="00080A79"/>
    <w:rsid w:val="00081181"/>
    <w:rsid w:val="00081A94"/>
    <w:rsid w:val="00083302"/>
    <w:rsid w:val="00083A53"/>
    <w:rsid w:val="00087168"/>
    <w:rsid w:val="0009189A"/>
    <w:rsid w:val="00094459"/>
    <w:rsid w:val="000A1E23"/>
    <w:rsid w:val="000A27ED"/>
    <w:rsid w:val="000A4300"/>
    <w:rsid w:val="000A695D"/>
    <w:rsid w:val="000A798F"/>
    <w:rsid w:val="000B0C54"/>
    <w:rsid w:val="000B3428"/>
    <w:rsid w:val="000B45A6"/>
    <w:rsid w:val="000B4810"/>
    <w:rsid w:val="000B5593"/>
    <w:rsid w:val="000B5AE6"/>
    <w:rsid w:val="000C1C30"/>
    <w:rsid w:val="000C441B"/>
    <w:rsid w:val="000D129D"/>
    <w:rsid w:val="000D15F1"/>
    <w:rsid w:val="000D2108"/>
    <w:rsid w:val="000D45E1"/>
    <w:rsid w:val="000D58FA"/>
    <w:rsid w:val="000D629C"/>
    <w:rsid w:val="000D7F3D"/>
    <w:rsid w:val="000E04F4"/>
    <w:rsid w:val="000E1709"/>
    <w:rsid w:val="000E3AD7"/>
    <w:rsid w:val="000E7569"/>
    <w:rsid w:val="000E77AA"/>
    <w:rsid w:val="000E7CE3"/>
    <w:rsid w:val="000F1183"/>
    <w:rsid w:val="000F1CF2"/>
    <w:rsid w:val="000F1F28"/>
    <w:rsid w:val="00104483"/>
    <w:rsid w:val="00104B12"/>
    <w:rsid w:val="00104E83"/>
    <w:rsid w:val="001079FE"/>
    <w:rsid w:val="00110323"/>
    <w:rsid w:val="001132C5"/>
    <w:rsid w:val="00113C67"/>
    <w:rsid w:val="00113D55"/>
    <w:rsid w:val="001162ED"/>
    <w:rsid w:val="00117455"/>
    <w:rsid w:val="00117E86"/>
    <w:rsid w:val="0012123E"/>
    <w:rsid w:val="001212D4"/>
    <w:rsid w:val="0012295D"/>
    <w:rsid w:val="0012685D"/>
    <w:rsid w:val="00127452"/>
    <w:rsid w:val="001274C7"/>
    <w:rsid w:val="00130CA5"/>
    <w:rsid w:val="00136013"/>
    <w:rsid w:val="00136BB1"/>
    <w:rsid w:val="00136E4C"/>
    <w:rsid w:val="00137353"/>
    <w:rsid w:val="00141B10"/>
    <w:rsid w:val="001426F0"/>
    <w:rsid w:val="001439CD"/>
    <w:rsid w:val="001451B2"/>
    <w:rsid w:val="0014587E"/>
    <w:rsid w:val="001464A8"/>
    <w:rsid w:val="001515C5"/>
    <w:rsid w:val="00151C16"/>
    <w:rsid w:val="001526B7"/>
    <w:rsid w:val="001566B7"/>
    <w:rsid w:val="00156893"/>
    <w:rsid w:val="00156D88"/>
    <w:rsid w:val="00160F30"/>
    <w:rsid w:val="00166B65"/>
    <w:rsid w:val="001672E5"/>
    <w:rsid w:val="00174FB3"/>
    <w:rsid w:val="00180DC3"/>
    <w:rsid w:val="00183BF7"/>
    <w:rsid w:val="00183FF6"/>
    <w:rsid w:val="00184E63"/>
    <w:rsid w:val="0019194C"/>
    <w:rsid w:val="00192726"/>
    <w:rsid w:val="001A5E09"/>
    <w:rsid w:val="001A7419"/>
    <w:rsid w:val="001B4768"/>
    <w:rsid w:val="001B63DD"/>
    <w:rsid w:val="001C1FD2"/>
    <w:rsid w:val="001C4EAE"/>
    <w:rsid w:val="001C73BD"/>
    <w:rsid w:val="001D0F91"/>
    <w:rsid w:val="001D1A33"/>
    <w:rsid w:val="001D5C5D"/>
    <w:rsid w:val="001D6A06"/>
    <w:rsid w:val="001E1BBA"/>
    <w:rsid w:val="001E43BA"/>
    <w:rsid w:val="001E57FB"/>
    <w:rsid w:val="001E7AE7"/>
    <w:rsid w:val="001F39B5"/>
    <w:rsid w:val="001F470B"/>
    <w:rsid w:val="001F7040"/>
    <w:rsid w:val="00202734"/>
    <w:rsid w:val="00204FFE"/>
    <w:rsid w:val="00205E62"/>
    <w:rsid w:val="002223B5"/>
    <w:rsid w:val="00224224"/>
    <w:rsid w:val="00224844"/>
    <w:rsid w:val="002249DA"/>
    <w:rsid w:val="00226223"/>
    <w:rsid w:val="0023439B"/>
    <w:rsid w:val="00236E64"/>
    <w:rsid w:val="0024174C"/>
    <w:rsid w:val="00242708"/>
    <w:rsid w:val="00244DA4"/>
    <w:rsid w:val="0024571F"/>
    <w:rsid w:val="002468E0"/>
    <w:rsid w:val="002547C1"/>
    <w:rsid w:val="00256069"/>
    <w:rsid w:val="00256AA9"/>
    <w:rsid w:val="002571CE"/>
    <w:rsid w:val="00261EA2"/>
    <w:rsid w:val="00273B7F"/>
    <w:rsid w:val="00277CBC"/>
    <w:rsid w:val="00280759"/>
    <w:rsid w:val="002814E0"/>
    <w:rsid w:val="00281777"/>
    <w:rsid w:val="00285C76"/>
    <w:rsid w:val="002864F5"/>
    <w:rsid w:val="002867C5"/>
    <w:rsid w:val="00291789"/>
    <w:rsid w:val="002927E4"/>
    <w:rsid w:val="00293A4A"/>
    <w:rsid w:val="00296045"/>
    <w:rsid w:val="00297F2E"/>
    <w:rsid w:val="002B35C3"/>
    <w:rsid w:val="002B4CE9"/>
    <w:rsid w:val="002B542A"/>
    <w:rsid w:val="002B59DA"/>
    <w:rsid w:val="002C1118"/>
    <w:rsid w:val="002C4053"/>
    <w:rsid w:val="002C4943"/>
    <w:rsid w:val="002C5F37"/>
    <w:rsid w:val="002C7934"/>
    <w:rsid w:val="002D1CE4"/>
    <w:rsid w:val="002D3926"/>
    <w:rsid w:val="002D5E6C"/>
    <w:rsid w:val="002E0701"/>
    <w:rsid w:val="002E1014"/>
    <w:rsid w:val="002E174F"/>
    <w:rsid w:val="002E4DF4"/>
    <w:rsid w:val="002E525F"/>
    <w:rsid w:val="002E606C"/>
    <w:rsid w:val="002F29FC"/>
    <w:rsid w:val="002F2A70"/>
    <w:rsid w:val="002F6A40"/>
    <w:rsid w:val="00304834"/>
    <w:rsid w:val="0030785D"/>
    <w:rsid w:val="00312D59"/>
    <w:rsid w:val="00321BC6"/>
    <w:rsid w:val="003222BF"/>
    <w:rsid w:val="00323598"/>
    <w:rsid w:val="00326964"/>
    <w:rsid w:val="00331BFE"/>
    <w:rsid w:val="003329CE"/>
    <w:rsid w:val="00332B74"/>
    <w:rsid w:val="00334CCC"/>
    <w:rsid w:val="00344F96"/>
    <w:rsid w:val="0034781B"/>
    <w:rsid w:val="003501FD"/>
    <w:rsid w:val="00350BDB"/>
    <w:rsid w:val="00352A87"/>
    <w:rsid w:val="00355D6E"/>
    <w:rsid w:val="00356FE8"/>
    <w:rsid w:val="00360106"/>
    <w:rsid w:val="00364D76"/>
    <w:rsid w:val="003656AE"/>
    <w:rsid w:val="00371236"/>
    <w:rsid w:val="003717B3"/>
    <w:rsid w:val="00372033"/>
    <w:rsid w:val="00372FCE"/>
    <w:rsid w:val="00376223"/>
    <w:rsid w:val="0037672E"/>
    <w:rsid w:val="003775FE"/>
    <w:rsid w:val="00383172"/>
    <w:rsid w:val="0038614F"/>
    <w:rsid w:val="00391A34"/>
    <w:rsid w:val="00395665"/>
    <w:rsid w:val="00397132"/>
    <w:rsid w:val="003A29E8"/>
    <w:rsid w:val="003A430A"/>
    <w:rsid w:val="003A65DD"/>
    <w:rsid w:val="003B2896"/>
    <w:rsid w:val="003B5E11"/>
    <w:rsid w:val="003B5F47"/>
    <w:rsid w:val="003B6312"/>
    <w:rsid w:val="003B67D6"/>
    <w:rsid w:val="003B730F"/>
    <w:rsid w:val="003C196A"/>
    <w:rsid w:val="003D0615"/>
    <w:rsid w:val="003D08C1"/>
    <w:rsid w:val="003D2D04"/>
    <w:rsid w:val="003E0F25"/>
    <w:rsid w:val="003E278D"/>
    <w:rsid w:val="003E645C"/>
    <w:rsid w:val="003E70F7"/>
    <w:rsid w:val="003F19D9"/>
    <w:rsid w:val="003F3000"/>
    <w:rsid w:val="003F4A70"/>
    <w:rsid w:val="003F56FD"/>
    <w:rsid w:val="003F78F1"/>
    <w:rsid w:val="00400F90"/>
    <w:rsid w:val="00401084"/>
    <w:rsid w:val="00402591"/>
    <w:rsid w:val="00403A62"/>
    <w:rsid w:val="0040662A"/>
    <w:rsid w:val="00412F39"/>
    <w:rsid w:val="004154B4"/>
    <w:rsid w:val="00415F83"/>
    <w:rsid w:val="004240EA"/>
    <w:rsid w:val="0043097F"/>
    <w:rsid w:val="00431190"/>
    <w:rsid w:val="00434309"/>
    <w:rsid w:val="00440B72"/>
    <w:rsid w:val="0044756C"/>
    <w:rsid w:val="004529CE"/>
    <w:rsid w:val="00452AF5"/>
    <w:rsid w:val="00454913"/>
    <w:rsid w:val="0045662F"/>
    <w:rsid w:val="00457FDE"/>
    <w:rsid w:val="004643CE"/>
    <w:rsid w:val="00466753"/>
    <w:rsid w:val="00472623"/>
    <w:rsid w:val="00472AD6"/>
    <w:rsid w:val="00473377"/>
    <w:rsid w:val="0047526B"/>
    <w:rsid w:val="00476888"/>
    <w:rsid w:val="00476E4A"/>
    <w:rsid w:val="00482998"/>
    <w:rsid w:val="004830E0"/>
    <w:rsid w:val="00484EBE"/>
    <w:rsid w:val="004857BC"/>
    <w:rsid w:val="0049465A"/>
    <w:rsid w:val="00495234"/>
    <w:rsid w:val="0049599C"/>
    <w:rsid w:val="00497F30"/>
    <w:rsid w:val="004A32C9"/>
    <w:rsid w:val="004A4FAE"/>
    <w:rsid w:val="004A5B20"/>
    <w:rsid w:val="004A7493"/>
    <w:rsid w:val="004A7EC0"/>
    <w:rsid w:val="004B1919"/>
    <w:rsid w:val="004B1A96"/>
    <w:rsid w:val="004B1C14"/>
    <w:rsid w:val="004C4441"/>
    <w:rsid w:val="004C595F"/>
    <w:rsid w:val="004C5A81"/>
    <w:rsid w:val="004C5D29"/>
    <w:rsid w:val="004E0556"/>
    <w:rsid w:val="004E1AFD"/>
    <w:rsid w:val="004E47C4"/>
    <w:rsid w:val="004E5A63"/>
    <w:rsid w:val="004E6748"/>
    <w:rsid w:val="004F35CA"/>
    <w:rsid w:val="00500A77"/>
    <w:rsid w:val="0050448D"/>
    <w:rsid w:val="00505DF6"/>
    <w:rsid w:val="00510D3B"/>
    <w:rsid w:val="005113EB"/>
    <w:rsid w:val="00511D0D"/>
    <w:rsid w:val="00513153"/>
    <w:rsid w:val="00514F0A"/>
    <w:rsid w:val="00517304"/>
    <w:rsid w:val="00517663"/>
    <w:rsid w:val="00521626"/>
    <w:rsid w:val="005228D5"/>
    <w:rsid w:val="00524E3E"/>
    <w:rsid w:val="00525134"/>
    <w:rsid w:val="0052524D"/>
    <w:rsid w:val="00531CDB"/>
    <w:rsid w:val="00544C99"/>
    <w:rsid w:val="005460C9"/>
    <w:rsid w:val="00550A8C"/>
    <w:rsid w:val="00554DD2"/>
    <w:rsid w:val="0055504F"/>
    <w:rsid w:val="005561D0"/>
    <w:rsid w:val="00561543"/>
    <w:rsid w:val="00562589"/>
    <w:rsid w:val="00563AD3"/>
    <w:rsid w:val="00563CCB"/>
    <w:rsid w:val="00564F0F"/>
    <w:rsid w:val="005663AE"/>
    <w:rsid w:val="00566C6B"/>
    <w:rsid w:val="00575C5D"/>
    <w:rsid w:val="00577828"/>
    <w:rsid w:val="005803A7"/>
    <w:rsid w:val="005829F0"/>
    <w:rsid w:val="005877B0"/>
    <w:rsid w:val="005914A7"/>
    <w:rsid w:val="005926EB"/>
    <w:rsid w:val="005A1D23"/>
    <w:rsid w:val="005A226E"/>
    <w:rsid w:val="005A292A"/>
    <w:rsid w:val="005A53CD"/>
    <w:rsid w:val="005A5582"/>
    <w:rsid w:val="005B151A"/>
    <w:rsid w:val="005B2AB4"/>
    <w:rsid w:val="005B2B6F"/>
    <w:rsid w:val="005B32F6"/>
    <w:rsid w:val="005B4B78"/>
    <w:rsid w:val="005C0EC3"/>
    <w:rsid w:val="005C1A19"/>
    <w:rsid w:val="005C3708"/>
    <w:rsid w:val="005C7255"/>
    <w:rsid w:val="005D4C5E"/>
    <w:rsid w:val="005E153F"/>
    <w:rsid w:val="005E2BAB"/>
    <w:rsid w:val="005E2BF7"/>
    <w:rsid w:val="005E2F27"/>
    <w:rsid w:val="005E5853"/>
    <w:rsid w:val="005E61F8"/>
    <w:rsid w:val="005E6ECE"/>
    <w:rsid w:val="005E7DA5"/>
    <w:rsid w:val="005F1429"/>
    <w:rsid w:val="005F6108"/>
    <w:rsid w:val="005F71A0"/>
    <w:rsid w:val="00604F55"/>
    <w:rsid w:val="0060698B"/>
    <w:rsid w:val="00610113"/>
    <w:rsid w:val="00612A14"/>
    <w:rsid w:val="0061389B"/>
    <w:rsid w:val="006152B9"/>
    <w:rsid w:val="00617764"/>
    <w:rsid w:val="00624C92"/>
    <w:rsid w:val="00625082"/>
    <w:rsid w:val="00635D21"/>
    <w:rsid w:val="00640C28"/>
    <w:rsid w:val="00644337"/>
    <w:rsid w:val="00644D70"/>
    <w:rsid w:val="0064753F"/>
    <w:rsid w:val="006523BC"/>
    <w:rsid w:val="006531C6"/>
    <w:rsid w:val="00656591"/>
    <w:rsid w:val="006571A4"/>
    <w:rsid w:val="00657D25"/>
    <w:rsid w:val="0066394A"/>
    <w:rsid w:val="00665B15"/>
    <w:rsid w:val="0067018F"/>
    <w:rsid w:val="00674B6D"/>
    <w:rsid w:val="00674EF8"/>
    <w:rsid w:val="00681F9B"/>
    <w:rsid w:val="00683245"/>
    <w:rsid w:val="006835C5"/>
    <w:rsid w:val="00683C15"/>
    <w:rsid w:val="0068561C"/>
    <w:rsid w:val="00685CF3"/>
    <w:rsid w:val="00686B5B"/>
    <w:rsid w:val="0069268F"/>
    <w:rsid w:val="006973AB"/>
    <w:rsid w:val="006A0B80"/>
    <w:rsid w:val="006A71E7"/>
    <w:rsid w:val="006B06EE"/>
    <w:rsid w:val="006B0B29"/>
    <w:rsid w:val="006B0E99"/>
    <w:rsid w:val="006B101E"/>
    <w:rsid w:val="006B2ED4"/>
    <w:rsid w:val="006B634B"/>
    <w:rsid w:val="006B6D4B"/>
    <w:rsid w:val="006B6F1A"/>
    <w:rsid w:val="006B758D"/>
    <w:rsid w:val="006B7AB2"/>
    <w:rsid w:val="006C1B7E"/>
    <w:rsid w:val="006C23B9"/>
    <w:rsid w:val="006C2E56"/>
    <w:rsid w:val="006C6471"/>
    <w:rsid w:val="006C72EA"/>
    <w:rsid w:val="006D1988"/>
    <w:rsid w:val="006D3984"/>
    <w:rsid w:val="006D636C"/>
    <w:rsid w:val="006D65EE"/>
    <w:rsid w:val="006D739B"/>
    <w:rsid w:val="006E3DE3"/>
    <w:rsid w:val="006E448C"/>
    <w:rsid w:val="006E6406"/>
    <w:rsid w:val="006E7308"/>
    <w:rsid w:val="006E7441"/>
    <w:rsid w:val="006F2207"/>
    <w:rsid w:val="006F7E9E"/>
    <w:rsid w:val="007029D6"/>
    <w:rsid w:val="00703CD8"/>
    <w:rsid w:val="0070522F"/>
    <w:rsid w:val="00711F41"/>
    <w:rsid w:val="00714C0A"/>
    <w:rsid w:val="00715F17"/>
    <w:rsid w:val="007172AB"/>
    <w:rsid w:val="0072357D"/>
    <w:rsid w:val="00723E84"/>
    <w:rsid w:val="00723F1C"/>
    <w:rsid w:val="00725468"/>
    <w:rsid w:val="00726A2E"/>
    <w:rsid w:val="00727151"/>
    <w:rsid w:val="00734D3E"/>
    <w:rsid w:val="0073595D"/>
    <w:rsid w:val="00737D52"/>
    <w:rsid w:val="00751796"/>
    <w:rsid w:val="007578D7"/>
    <w:rsid w:val="0076266E"/>
    <w:rsid w:val="00777042"/>
    <w:rsid w:val="00777069"/>
    <w:rsid w:val="00782291"/>
    <w:rsid w:val="007836B2"/>
    <w:rsid w:val="0079014F"/>
    <w:rsid w:val="00795272"/>
    <w:rsid w:val="00796A8C"/>
    <w:rsid w:val="0079716B"/>
    <w:rsid w:val="007A0F05"/>
    <w:rsid w:val="007A1B5B"/>
    <w:rsid w:val="007A1D81"/>
    <w:rsid w:val="007A271C"/>
    <w:rsid w:val="007A4C4D"/>
    <w:rsid w:val="007A5EC4"/>
    <w:rsid w:val="007A7AC1"/>
    <w:rsid w:val="007B38DA"/>
    <w:rsid w:val="007B519E"/>
    <w:rsid w:val="007C2856"/>
    <w:rsid w:val="007C2D5D"/>
    <w:rsid w:val="007D0C2C"/>
    <w:rsid w:val="007D1FDF"/>
    <w:rsid w:val="007D64AB"/>
    <w:rsid w:val="007D7A64"/>
    <w:rsid w:val="007E0D17"/>
    <w:rsid w:val="007E0D41"/>
    <w:rsid w:val="007E34FF"/>
    <w:rsid w:val="007E3EEE"/>
    <w:rsid w:val="007E4EB9"/>
    <w:rsid w:val="007E58EB"/>
    <w:rsid w:val="007F07FE"/>
    <w:rsid w:val="007F1BA9"/>
    <w:rsid w:val="007F2500"/>
    <w:rsid w:val="007F4306"/>
    <w:rsid w:val="007F7311"/>
    <w:rsid w:val="007F7B16"/>
    <w:rsid w:val="008012A7"/>
    <w:rsid w:val="0080376B"/>
    <w:rsid w:val="00810D8D"/>
    <w:rsid w:val="00811650"/>
    <w:rsid w:val="00813061"/>
    <w:rsid w:val="00816BC7"/>
    <w:rsid w:val="00816D93"/>
    <w:rsid w:val="008177E6"/>
    <w:rsid w:val="0081789B"/>
    <w:rsid w:val="00821FC2"/>
    <w:rsid w:val="008259D4"/>
    <w:rsid w:val="008301AE"/>
    <w:rsid w:val="008316C6"/>
    <w:rsid w:val="008323F9"/>
    <w:rsid w:val="00833DC4"/>
    <w:rsid w:val="00834585"/>
    <w:rsid w:val="00834FC7"/>
    <w:rsid w:val="00836979"/>
    <w:rsid w:val="00836F4C"/>
    <w:rsid w:val="00843CD6"/>
    <w:rsid w:val="008443B7"/>
    <w:rsid w:val="008453D0"/>
    <w:rsid w:val="00845F52"/>
    <w:rsid w:val="0084757D"/>
    <w:rsid w:val="008479E2"/>
    <w:rsid w:val="00852914"/>
    <w:rsid w:val="00860BD2"/>
    <w:rsid w:val="00864D09"/>
    <w:rsid w:val="00865CA0"/>
    <w:rsid w:val="00874522"/>
    <w:rsid w:val="00880C6D"/>
    <w:rsid w:val="00880F0C"/>
    <w:rsid w:val="00884082"/>
    <w:rsid w:val="008843F9"/>
    <w:rsid w:val="00887B05"/>
    <w:rsid w:val="008974E0"/>
    <w:rsid w:val="008A0843"/>
    <w:rsid w:val="008A20D9"/>
    <w:rsid w:val="008A6051"/>
    <w:rsid w:val="008A7107"/>
    <w:rsid w:val="008B035D"/>
    <w:rsid w:val="008B0E9D"/>
    <w:rsid w:val="008B24BD"/>
    <w:rsid w:val="008B28CA"/>
    <w:rsid w:val="008B7654"/>
    <w:rsid w:val="008B7B05"/>
    <w:rsid w:val="008C330B"/>
    <w:rsid w:val="008C4880"/>
    <w:rsid w:val="008C642F"/>
    <w:rsid w:val="008C695C"/>
    <w:rsid w:val="008C721B"/>
    <w:rsid w:val="008C73AB"/>
    <w:rsid w:val="008D20ED"/>
    <w:rsid w:val="008D410D"/>
    <w:rsid w:val="008D4B80"/>
    <w:rsid w:val="008D7990"/>
    <w:rsid w:val="008E03D8"/>
    <w:rsid w:val="008E409B"/>
    <w:rsid w:val="008E43AF"/>
    <w:rsid w:val="008E76D9"/>
    <w:rsid w:val="008E7821"/>
    <w:rsid w:val="008F0216"/>
    <w:rsid w:val="008F03A3"/>
    <w:rsid w:val="008F14D5"/>
    <w:rsid w:val="008F1B38"/>
    <w:rsid w:val="008F3837"/>
    <w:rsid w:val="008F675E"/>
    <w:rsid w:val="009006AA"/>
    <w:rsid w:val="009025D3"/>
    <w:rsid w:val="00902D1C"/>
    <w:rsid w:val="00903858"/>
    <w:rsid w:val="009060FA"/>
    <w:rsid w:val="009072E2"/>
    <w:rsid w:val="009114F1"/>
    <w:rsid w:val="0091351F"/>
    <w:rsid w:val="00913FEF"/>
    <w:rsid w:val="00914154"/>
    <w:rsid w:val="00917F55"/>
    <w:rsid w:val="0092306B"/>
    <w:rsid w:val="00924312"/>
    <w:rsid w:val="00924C57"/>
    <w:rsid w:val="009258E8"/>
    <w:rsid w:val="00926196"/>
    <w:rsid w:val="0092772C"/>
    <w:rsid w:val="00933822"/>
    <w:rsid w:val="00935187"/>
    <w:rsid w:val="0093534C"/>
    <w:rsid w:val="0093695D"/>
    <w:rsid w:val="00937D36"/>
    <w:rsid w:val="00937D95"/>
    <w:rsid w:val="0094165A"/>
    <w:rsid w:val="00941E1B"/>
    <w:rsid w:val="00943B6B"/>
    <w:rsid w:val="00944868"/>
    <w:rsid w:val="0094509C"/>
    <w:rsid w:val="00945404"/>
    <w:rsid w:val="00945C75"/>
    <w:rsid w:val="00947613"/>
    <w:rsid w:val="00953DD5"/>
    <w:rsid w:val="00956049"/>
    <w:rsid w:val="009567E1"/>
    <w:rsid w:val="00960B7A"/>
    <w:rsid w:val="00962F82"/>
    <w:rsid w:val="00964D34"/>
    <w:rsid w:val="00964D40"/>
    <w:rsid w:val="00964E34"/>
    <w:rsid w:val="00970C48"/>
    <w:rsid w:val="00975CA6"/>
    <w:rsid w:val="00977CA5"/>
    <w:rsid w:val="0098013E"/>
    <w:rsid w:val="00980445"/>
    <w:rsid w:val="00984AEC"/>
    <w:rsid w:val="00987DE6"/>
    <w:rsid w:val="00990447"/>
    <w:rsid w:val="0099109F"/>
    <w:rsid w:val="00993E8E"/>
    <w:rsid w:val="00997895"/>
    <w:rsid w:val="009A155B"/>
    <w:rsid w:val="009A2989"/>
    <w:rsid w:val="009A2BCE"/>
    <w:rsid w:val="009A3000"/>
    <w:rsid w:val="009A43D6"/>
    <w:rsid w:val="009A490C"/>
    <w:rsid w:val="009B0189"/>
    <w:rsid w:val="009B232D"/>
    <w:rsid w:val="009C0E18"/>
    <w:rsid w:val="009C12F2"/>
    <w:rsid w:val="009C5650"/>
    <w:rsid w:val="009C63F4"/>
    <w:rsid w:val="009D0D6F"/>
    <w:rsid w:val="009D2F02"/>
    <w:rsid w:val="009D4031"/>
    <w:rsid w:val="009D4E13"/>
    <w:rsid w:val="009D53FC"/>
    <w:rsid w:val="009E5350"/>
    <w:rsid w:val="009F146C"/>
    <w:rsid w:val="009F1E38"/>
    <w:rsid w:val="009F1E8B"/>
    <w:rsid w:val="009F23E1"/>
    <w:rsid w:val="009F3F68"/>
    <w:rsid w:val="009F4C96"/>
    <w:rsid w:val="00A03834"/>
    <w:rsid w:val="00A0423F"/>
    <w:rsid w:val="00A04267"/>
    <w:rsid w:val="00A04D53"/>
    <w:rsid w:val="00A067D0"/>
    <w:rsid w:val="00A071B9"/>
    <w:rsid w:val="00A120D3"/>
    <w:rsid w:val="00A13464"/>
    <w:rsid w:val="00A138C1"/>
    <w:rsid w:val="00A157DF"/>
    <w:rsid w:val="00A17328"/>
    <w:rsid w:val="00A24278"/>
    <w:rsid w:val="00A252BB"/>
    <w:rsid w:val="00A27E8C"/>
    <w:rsid w:val="00A33D66"/>
    <w:rsid w:val="00A35489"/>
    <w:rsid w:val="00A418C0"/>
    <w:rsid w:val="00A41A67"/>
    <w:rsid w:val="00A46E57"/>
    <w:rsid w:val="00A47867"/>
    <w:rsid w:val="00A50910"/>
    <w:rsid w:val="00A53825"/>
    <w:rsid w:val="00A53920"/>
    <w:rsid w:val="00A5551B"/>
    <w:rsid w:val="00A60B3B"/>
    <w:rsid w:val="00A6321E"/>
    <w:rsid w:val="00A650F9"/>
    <w:rsid w:val="00A713B1"/>
    <w:rsid w:val="00A723ED"/>
    <w:rsid w:val="00A72A9E"/>
    <w:rsid w:val="00A72AAE"/>
    <w:rsid w:val="00A74DC6"/>
    <w:rsid w:val="00A7738E"/>
    <w:rsid w:val="00A7748F"/>
    <w:rsid w:val="00A87365"/>
    <w:rsid w:val="00A93C48"/>
    <w:rsid w:val="00A940CA"/>
    <w:rsid w:val="00A947E6"/>
    <w:rsid w:val="00A9770D"/>
    <w:rsid w:val="00AA3E3D"/>
    <w:rsid w:val="00AA7E84"/>
    <w:rsid w:val="00AB72B7"/>
    <w:rsid w:val="00AB782F"/>
    <w:rsid w:val="00AC0251"/>
    <w:rsid w:val="00AC7A9F"/>
    <w:rsid w:val="00AD315B"/>
    <w:rsid w:val="00AD4623"/>
    <w:rsid w:val="00AD54BF"/>
    <w:rsid w:val="00AD5660"/>
    <w:rsid w:val="00AD63ED"/>
    <w:rsid w:val="00AD7816"/>
    <w:rsid w:val="00AE07DA"/>
    <w:rsid w:val="00AE21E6"/>
    <w:rsid w:val="00AF1BEA"/>
    <w:rsid w:val="00AF3889"/>
    <w:rsid w:val="00AF3EC4"/>
    <w:rsid w:val="00AF4CF9"/>
    <w:rsid w:val="00AF7100"/>
    <w:rsid w:val="00AF7783"/>
    <w:rsid w:val="00AF7BF4"/>
    <w:rsid w:val="00B00338"/>
    <w:rsid w:val="00B01369"/>
    <w:rsid w:val="00B02FBF"/>
    <w:rsid w:val="00B03C40"/>
    <w:rsid w:val="00B07699"/>
    <w:rsid w:val="00B123BA"/>
    <w:rsid w:val="00B14441"/>
    <w:rsid w:val="00B161BA"/>
    <w:rsid w:val="00B20C7A"/>
    <w:rsid w:val="00B20F3B"/>
    <w:rsid w:val="00B26B71"/>
    <w:rsid w:val="00B35E42"/>
    <w:rsid w:val="00B37251"/>
    <w:rsid w:val="00B41422"/>
    <w:rsid w:val="00B4468B"/>
    <w:rsid w:val="00B44FB0"/>
    <w:rsid w:val="00B46AB4"/>
    <w:rsid w:val="00B531A5"/>
    <w:rsid w:val="00B55103"/>
    <w:rsid w:val="00B56AC9"/>
    <w:rsid w:val="00B642D1"/>
    <w:rsid w:val="00B6436F"/>
    <w:rsid w:val="00B66148"/>
    <w:rsid w:val="00B73A24"/>
    <w:rsid w:val="00B754EB"/>
    <w:rsid w:val="00B76D76"/>
    <w:rsid w:val="00B77232"/>
    <w:rsid w:val="00B81900"/>
    <w:rsid w:val="00B8266E"/>
    <w:rsid w:val="00B84287"/>
    <w:rsid w:val="00B979B0"/>
    <w:rsid w:val="00BB2EB5"/>
    <w:rsid w:val="00BB3490"/>
    <w:rsid w:val="00BB4B9D"/>
    <w:rsid w:val="00BB5517"/>
    <w:rsid w:val="00BB57DF"/>
    <w:rsid w:val="00BB5F40"/>
    <w:rsid w:val="00BB6698"/>
    <w:rsid w:val="00BC338E"/>
    <w:rsid w:val="00BC5A7C"/>
    <w:rsid w:val="00BC6CD3"/>
    <w:rsid w:val="00BC6F22"/>
    <w:rsid w:val="00BD0182"/>
    <w:rsid w:val="00BD20DC"/>
    <w:rsid w:val="00BD39C5"/>
    <w:rsid w:val="00BD3F71"/>
    <w:rsid w:val="00BD44F2"/>
    <w:rsid w:val="00BD63BD"/>
    <w:rsid w:val="00BD6578"/>
    <w:rsid w:val="00BE08A9"/>
    <w:rsid w:val="00BF297C"/>
    <w:rsid w:val="00BF2C4E"/>
    <w:rsid w:val="00BF3430"/>
    <w:rsid w:val="00BF3BBD"/>
    <w:rsid w:val="00BF58F8"/>
    <w:rsid w:val="00BF7E4F"/>
    <w:rsid w:val="00C057E8"/>
    <w:rsid w:val="00C13AC9"/>
    <w:rsid w:val="00C16309"/>
    <w:rsid w:val="00C201AE"/>
    <w:rsid w:val="00C209BC"/>
    <w:rsid w:val="00C22D95"/>
    <w:rsid w:val="00C24C32"/>
    <w:rsid w:val="00C2536E"/>
    <w:rsid w:val="00C256A5"/>
    <w:rsid w:val="00C34E96"/>
    <w:rsid w:val="00C3784E"/>
    <w:rsid w:val="00C3798D"/>
    <w:rsid w:val="00C45214"/>
    <w:rsid w:val="00C4678B"/>
    <w:rsid w:val="00C47E82"/>
    <w:rsid w:val="00C52216"/>
    <w:rsid w:val="00C57871"/>
    <w:rsid w:val="00C61247"/>
    <w:rsid w:val="00C650B7"/>
    <w:rsid w:val="00C667EB"/>
    <w:rsid w:val="00C67069"/>
    <w:rsid w:val="00C72526"/>
    <w:rsid w:val="00C72D92"/>
    <w:rsid w:val="00C75127"/>
    <w:rsid w:val="00C75C0A"/>
    <w:rsid w:val="00C80EC0"/>
    <w:rsid w:val="00C815ED"/>
    <w:rsid w:val="00C81AAD"/>
    <w:rsid w:val="00C83C32"/>
    <w:rsid w:val="00C84E98"/>
    <w:rsid w:val="00C9034E"/>
    <w:rsid w:val="00C91935"/>
    <w:rsid w:val="00C935A9"/>
    <w:rsid w:val="00C93AB5"/>
    <w:rsid w:val="00C9586C"/>
    <w:rsid w:val="00CA762A"/>
    <w:rsid w:val="00CB10B1"/>
    <w:rsid w:val="00CB1F75"/>
    <w:rsid w:val="00CB335F"/>
    <w:rsid w:val="00CB37FA"/>
    <w:rsid w:val="00CC2090"/>
    <w:rsid w:val="00CC6151"/>
    <w:rsid w:val="00CD1B4D"/>
    <w:rsid w:val="00CD50EE"/>
    <w:rsid w:val="00CE015C"/>
    <w:rsid w:val="00CE0CD2"/>
    <w:rsid w:val="00CE1593"/>
    <w:rsid w:val="00CE2E37"/>
    <w:rsid w:val="00CE6B74"/>
    <w:rsid w:val="00CF15A1"/>
    <w:rsid w:val="00CF73D0"/>
    <w:rsid w:val="00D00151"/>
    <w:rsid w:val="00D00849"/>
    <w:rsid w:val="00D0192B"/>
    <w:rsid w:val="00D01E4F"/>
    <w:rsid w:val="00D064BE"/>
    <w:rsid w:val="00D079B7"/>
    <w:rsid w:val="00D11092"/>
    <w:rsid w:val="00D11515"/>
    <w:rsid w:val="00D128BB"/>
    <w:rsid w:val="00D15B4E"/>
    <w:rsid w:val="00D15DE1"/>
    <w:rsid w:val="00D1633C"/>
    <w:rsid w:val="00D17F72"/>
    <w:rsid w:val="00D22449"/>
    <w:rsid w:val="00D24237"/>
    <w:rsid w:val="00D252C1"/>
    <w:rsid w:val="00D32D46"/>
    <w:rsid w:val="00D36CF3"/>
    <w:rsid w:val="00D4002C"/>
    <w:rsid w:val="00D426C6"/>
    <w:rsid w:val="00D43EE3"/>
    <w:rsid w:val="00D442D1"/>
    <w:rsid w:val="00D44596"/>
    <w:rsid w:val="00D460E0"/>
    <w:rsid w:val="00D47C56"/>
    <w:rsid w:val="00D50047"/>
    <w:rsid w:val="00D54955"/>
    <w:rsid w:val="00D55506"/>
    <w:rsid w:val="00D604ED"/>
    <w:rsid w:val="00D619F0"/>
    <w:rsid w:val="00D66EB1"/>
    <w:rsid w:val="00D678AB"/>
    <w:rsid w:val="00D76251"/>
    <w:rsid w:val="00D8251C"/>
    <w:rsid w:val="00D831C2"/>
    <w:rsid w:val="00D91003"/>
    <w:rsid w:val="00D931C8"/>
    <w:rsid w:val="00D95A79"/>
    <w:rsid w:val="00D96DAF"/>
    <w:rsid w:val="00D97D5A"/>
    <w:rsid w:val="00DB1FBA"/>
    <w:rsid w:val="00DB37A1"/>
    <w:rsid w:val="00DB6320"/>
    <w:rsid w:val="00DB7257"/>
    <w:rsid w:val="00DC05C7"/>
    <w:rsid w:val="00DC267D"/>
    <w:rsid w:val="00DD1EE3"/>
    <w:rsid w:val="00DD3A7F"/>
    <w:rsid w:val="00DD6925"/>
    <w:rsid w:val="00DE0E51"/>
    <w:rsid w:val="00DE2DD3"/>
    <w:rsid w:val="00DE53FC"/>
    <w:rsid w:val="00DE6D9D"/>
    <w:rsid w:val="00DF0B64"/>
    <w:rsid w:val="00DF7E59"/>
    <w:rsid w:val="00E017DB"/>
    <w:rsid w:val="00E03C81"/>
    <w:rsid w:val="00E05AAD"/>
    <w:rsid w:val="00E073F2"/>
    <w:rsid w:val="00E14743"/>
    <w:rsid w:val="00E16DE7"/>
    <w:rsid w:val="00E22209"/>
    <w:rsid w:val="00E23BFF"/>
    <w:rsid w:val="00E242A2"/>
    <w:rsid w:val="00E25CB5"/>
    <w:rsid w:val="00E33800"/>
    <w:rsid w:val="00E369A1"/>
    <w:rsid w:val="00E36C2F"/>
    <w:rsid w:val="00E372DD"/>
    <w:rsid w:val="00E37CEA"/>
    <w:rsid w:val="00E37D55"/>
    <w:rsid w:val="00E41B18"/>
    <w:rsid w:val="00E4209A"/>
    <w:rsid w:val="00E46D0C"/>
    <w:rsid w:val="00E503DD"/>
    <w:rsid w:val="00E50DBD"/>
    <w:rsid w:val="00E517C7"/>
    <w:rsid w:val="00E51A40"/>
    <w:rsid w:val="00E56D0A"/>
    <w:rsid w:val="00E57625"/>
    <w:rsid w:val="00E57761"/>
    <w:rsid w:val="00E64416"/>
    <w:rsid w:val="00E678CE"/>
    <w:rsid w:val="00E7000B"/>
    <w:rsid w:val="00E7057D"/>
    <w:rsid w:val="00E73503"/>
    <w:rsid w:val="00E73B87"/>
    <w:rsid w:val="00E77BA8"/>
    <w:rsid w:val="00E80EE2"/>
    <w:rsid w:val="00E81257"/>
    <w:rsid w:val="00E83A39"/>
    <w:rsid w:val="00E845E8"/>
    <w:rsid w:val="00E865CC"/>
    <w:rsid w:val="00E86ABD"/>
    <w:rsid w:val="00E9048D"/>
    <w:rsid w:val="00E92ADD"/>
    <w:rsid w:val="00E969CC"/>
    <w:rsid w:val="00E977A4"/>
    <w:rsid w:val="00EA0279"/>
    <w:rsid w:val="00EA264D"/>
    <w:rsid w:val="00EA345A"/>
    <w:rsid w:val="00EA50F8"/>
    <w:rsid w:val="00EA6B3F"/>
    <w:rsid w:val="00EB060E"/>
    <w:rsid w:val="00EB6528"/>
    <w:rsid w:val="00EC15F0"/>
    <w:rsid w:val="00ED4C58"/>
    <w:rsid w:val="00ED592D"/>
    <w:rsid w:val="00ED6F48"/>
    <w:rsid w:val="00EE4716"/>
    <w:rsid w:val="00EE58AE"/>
    <w:rsid w:val="00EE5F9D"/>
    <w:rsid w:val="00EF01BD"/>
    <w:rsid w:val="00EF0916"/>
    <w:rsid w:val="00EF0E5F"/>
    <w:rsid w:val="00EF0ECE"/>
    <w:rsid w:val="00EF16C9"/>
    <w:rsid w:val="00EF2140"/>
    <w:rsid w:val="00EF2EC2"/>
    <w:rsid w:val="00EF734B"/>
    <w:rsid w:val="00F0017F"/>
    <w:rsid w:val="00F00661"/>
    <w:rsid w:val="00F02E13"/>
    <w:rsid w:val="00F04F06"/>
    <w:rsid w:val="00F0508F"/>
    <w:rsid w:val="00F050F5"/>
    <w:rsid w:val="00F112CB"/>
    <w:rsid w:val="00F13218"/>
    <w:rsid w:val="00F14AAC"/>
    <w:rsid w:val="00F207AA"/>
    <w:rsid w:val="00F254AE"/>
    <w:rsid w:val="00F26247"/>
    <w:rsid w:val="00F265C3"/>
    <w:rsid w:val="00F33323"/>
    <w:rsid w:val="00F335FE"/>
    <w:rsid w:val="00F347C7"/>
    <w:rsid w:val="00F42C36"/>
    <w:rsid w:val="00F4665E"/>
    <w:rsid w:val="00F5066B"/>
    <w:rsid w:val="00F51892"/>
    <w:rsid w:val="00F5206E"/>
    <w:rsid w:val="00F54085"/>
    <w:rsid w:val="00F557CE"/>
    <w:rsid w:val="00F55F4A"/>
    <w:rsid w:val="00F568F3"/>
    <w:rsid w:val="00F65F97"/>
    <w:rsid w:val="00F67877"/>
    <w:rsid w:val="00F7208D"/>
    <w:rsid w:val="00F7259E"/>
    <w:rsid w:val="00F73D6A"/>
    <w:rsid w:val="00F74C9C"/>
    <w:rsid w:val="00F7686F"/>
    <w:rsid w:val="00F81018"/>
    <w:rsid w:val="00F8286F"/>
    <w:rsid w:val="00F86255"/>
    <w:rsid w:val="00F871A7"/>
    <w:rsid w:val="00F8769D"/>
    <w:rsid w:val="00F9286A"/>
    <w:rsid w:val="00F92FF5"/>
    <w:rsid w:val="00FA4ACE"/>
    <w:rsid w:val="00FA4EC3"/>
    <w:rsid w:val="00FA62E4"/>
    <w:rsid w:val="00FA6338"/>
    <w:rsid w:val="00FB291A"/>
    <w:rsid w:val="00FB3F49"/>
    <w:rsid w:val="00FB54BD"/>
    <w:rsid w:val="00FC173D"/>
    <w:rsid w:val="00FC24E4"/>
    <w:rsid w:val="00FC73AE"/>
    <w:rsid w:val="00FD1940"/>
    <w:rsid w:val="00FD30B1"/>
    <w:rsid w:val="00FE1D04"/>
    <w:rsid w:val="00FE414E"/>
    <w:rsid w:val="00FF08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49053580-4C26-419F-A59C-3D425926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paragraph" w:styleId="4">
    <w:name w:val="heading 4"/>
    <w:basedOn w:val="a"/>
    <w:link w:val="40"/>
    <w:qFormat/>
    <w:rsid w:val="00323598"/>
    <w:pPr>
      <w:widowControl/>
      <w:adjustRightInd/>
      <w:spacing w:before="100" w:beforeAutospacing="1" w:after="100" w:afterAutospacing="1" w:line="240" w:lineRule="auto"/>
      <w:jc w:val="left"/>
      <w:textAlignment w:val="auto"/>
      <w:outlineLvl w:val="3"/>
    </w:pPr>
    <w:rPr>
      <w:rFonts w:ascii="新細明體" w:eastAsia="新細明體" w:hAnsi="新細明體" w:cs="新細明體"/>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BB6698"/>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BB6698"/>
    <w:rPr>
      <w:rFonts w:asciiTheme="majorHAnsi" w:eastAsiaTheme="majorEastAsia" w:hAnsiTheme="majorHAnsi" w:cstheme="majorBidi"/>
      <w:sz w:val="18"/>
      <w:szCs w:val="18"/>
    </w:rPr>
  </w:style>
  <w:style w:type="paragraph" w:customStyle="1" w:styleId="aff7">
    <w:name w:val="公文(後續段落)"/>
    <w:rsid w:val="00323598"/>
    <w:pPr>
      <w:adjustRightInd w:val="0"/>
      <w:snapToGrid w:val="0"/>
      <w:spacing w:line="578" w:lineRule="exact"/>
      <w:ind w:left="340"/>
    </w:pPr>
    <w:rPr>
      <w:rFonts w:eastAsia="標楷體"/>
      <w:noProof/>
      <w:sz w:val="34"/>
    </w:rPr>
  </w:style>
  <w:style w:type="paragraph" w:customStyle="1" w:styleId="-1">
    <w:name w:val="內文-1"/>
    <w:basedOn w:val="a"/>
    <w:rsid w:val="00323598"/>
    <w:pPr>
      <w:adjustRightInd/>
      <w:spacing w:beforeLines="50" w:before="180" w:afterLines="50" w:after="180" w:line="240" w:lineRule="auto"/>
      <w:textAlignment w:val="auto"/>
    </w:pPr>
    <w:rPr>
      <w:rFonts w:ascii="標楷體" w:hAnsi="標楷體" w:cs="Arial"/>
      <w:kern w:val="2"/>
      <w:sz w:val="27"/>
      <w:szCs w:val="26"/>
    </w:rPr>
  </w:style>
  <w:style w:type="paragraph" w:customStyle="1" w:styleId="-10">
    <w:name w:val="標題-1"/>
    <w:basedOn w:val="a"/>
    <w:rsid w:val="00323598"/>
    <w:pPr>
      <w:adjustRightInd/>
      <w:spacing w:after="120" w:line="0" w:lineRule="atLeast"/>
      <w:jc w:val="left"/>
      <w:textAlignment w:val="auto"/>
    </w:pPr>
    <w:rPr>
      <w:rFonts w:ascii="Arial" w:hAnsi="Arial"/>
      <w:kern w:val="2"/>
      <w:sz w:val="40"/>
      <w:szCs w:val="24"/>
    </w:rPr>
  </w:style>
  <w:style w:type="character" w:customStyle="1" w:styleId="40">
    <w:name w:val="標題 4 字元"/>
    <w:basedOn w:val="a0"/>
    <w:link w:val="4"/>
    <w:rsid w:val="00323598"/>
    <w:rPr>
      <w:rFonts w:ascii="新細明體" w:eastAsia="新細明體" w:hAnsi="新細明體" w:cs="新細明體"/>
      <w:b/>
      <w:bCs/>
      <w:color w:val="000000"/>
      <w:sz w:val="24"/>
      <w:szCs w:val="24"/>
    </w:rPr>
  </w:style>
  <w:style w:type="paragraph" w:styleId="aff8">
    <w:name w:val="Body Text Indent"/>
    <w:basedOn w:val="a"/>
    <w:link w:val="aff9"/>
    <w:rsid w:val="00323598"/>
    <w:pPr>
      <w:adjustRightInd/>
      <w:spacing w:line="240" w:lineRule="auto"/>
      <w:ind w:left="480" w:hanging="480"/>
      <w:jc w:val="left"/>
      <w:textAlignment w:val="auto"/>
    </w:pPr>
    <w:rPr>
      <w:rFonts w:ascii="標楷體"/>
      <w:kern w:val="2"/>
      <w:sz w:val="24"/>
    </w:rPr>
  </w:style>
  <w:style w:type="character" w:customStyle="1" w:styleId="aff9">
    <w:name w:val="本文縮排 字元"/>
    <w:basedOn w:val="a0"/>
    <w:link w:val="aff8"/>
    <w:rsid w:val="00323598"/>
    <w:rPr>
      <w:rFonts w:ascii="標楷體" w:eastAsia="標楷體"/>
      <w:kern w:val="2"/>
      <w:sz w:val="24"/>
    </w:rPr>
  </w:style>
  <w:style w:type="paragraph" w:styleId="21">
    <w:name w:val="Body Text Indent 2"/>
    <w:basedOn w:val="a"/>
    <w:link w:val="22"/>
    <w:rsid w:val="00323598"/>
    <w:pPr>
      <w:adjustRightInd/>
      <w:spacing w:line="240" w:lineRule="auto"/>
      <w:ind w:left="572" w:hanging="572"/>
      <w:jc w:val="left"/>
      <w:textAlignment w:val="auto"/>
    </w:pPr>
    <w:rPr>
      <w:rFonts w:ascii="標楷體"/>
      <w:kern w:val="2"/>
      <w:sz w:val="24"/>
    </w:rPr>
  </w:style>
  <w:style w:type="character" w:customStyle="1" w:styleId="22">
    <w:name w:val="本文縮排 2 字元"/>
    <w:basedOn w:val="a0"/>
    <w:link w:val="21"/>
    <w:rsid w:val="00323598"/>
    <w:rPr>
      <w:rFonts w:ascii="標楷體" w:eastAsia="標楷體"/>
      <w:kern w:val="2"/>
      <w:sz w:val="24"/>
    </w:rPr>
  </w:style>
  <w:style w:type="paragraph" w:styleId="3">
    <w:name w:val="Body Text Indent 3"/>
    <w:basedOn w:val="a"/>
    <w:link w:val="30"/>
    <w:rsid w:val="00323598"/>
    <w:pPr>
      <w:adjustRightInd/>
      <w:spacing w:line="240" w:lineRule="auto"/>
      <w:ind w:left="1292" w:hanging="812"/>
      <w:jc w:val="left"/>
      <w:textAlignment w:val="auto"/>
    </w:pPr>
    <w:rPr>
      <w:rFonts w:ascii="標楷體"/>
      <w:kern w:val="2"/>
      <w:sz w:val="24"/>
    </w:rPr>
  </w:style>
  <w:style w:type="character" w:customStyle="1" w:styleId="30">
    <w:name w:val="本文縮排 3 字元"/>
    <w:basedOn w:val="a0"/>
    <w:link w:val="3"/>
    <w:rsid w:val="00323598"/>
    <w:rPr>
      <w:rFonts w:ascii="標楷體" w:eastAsia="標楷體"/>
      <w:kern w:val="2"/>
      <w:sz w:val="24"/>
    </w:rPr>
  </w:style>
  <w:style w:type="table" w:styleId="affa">
    <w:name w:val="Table Grid"/>
    <w:basedOn w:val="a1"/>
    <w:rsid w:val="00323598"/>
    <w:pPr>
      <w:widowControl w:val="0"/>
      <w:adjustRightInd w:val="0"/>
      <w:spacing w:line="360" w:lineRule="atLeast"/>
      <w:textAlignment w:val="baseline"/>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named21">
    <w:name w:val="unnamed21"/>
    <w:rsid w:val="00323598"/>
    <w:rPr>
      <w:color w:val="000000"/>
      <w:sz w:val="20"/>
      <w:szCs w:val="20"/>
    </w:rPr>
  </w:style>
  <w:style w:type="paragraph" w:styleId="affb">
    <w:name w:val="List Paragraph"/>
    <w:basedOn w:val="a"/>
    <w:uiPriority w:val="34"/>
    <w:qFormat/>
    <w:rsid w:val="0032359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743203">
      <w:bodyDiv w:val="1"/>
      <w:marLeft w:val="0"/>
      <w:marRight w:val="0"/>
      <w:marTop w:val="0"/>
      <w:marBottom w:val="0"/>
      <w:divBdr>
        <w:top w:val="none" w:sz="0" w:space="0" w:color="auto"/>
        <w:left w:val="none" w:sz="0" w:space="0" w:color="auto"/>
        <w:bottom w:val="none" w:sz="0" w:space="0" w:color="auto"/>
        <w:right w:val="none" w:sz="0" w:space="0" w:color="auto"/>
      </w:divBdr>
    </w:div>
    <w:div w:id="204270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61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DAE12-4B60-4F25-ADB1-90585B06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編排公報範本1040611.dotx</Template>
  <TotalTime>1418</TotalTime>
  <Pages>135</Pages>
  <Words>11031</Words>
  <Characters>62883</Characters>
  <Application>Microsoft Office Word</Application>
  <DocSecurity>0</DocSecurity>
  <Lines>524</Lines>
  <Paragraphs>147</Paragraphs>
  <ScaleCrop>false</ScaleCrop>
  <Company>總統府</Company>
  <LinksUpToDate>false</LinksUpToDate>
  <CharactersWithSpaces>73767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938</cp:revision>
  <cp:lastPrinted>2015-06-30T08:40:00Z</cp:lastPrinted>
  <dcterms:created xsi:type="dcterms:W3CDTF">2015-06-22T09:13:00Z</dcterms:created>
  <dcterms:modified xsi:type="dcterms:W3CDTF">2015-09-04T01:26:00Z</dcterms:modified>
</cp:coreProperties>
</file>