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55" w:rsidRDefault="00004B55" w:rsidP="00CF73D0">
      <w:pPr>
        <w:spacing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6B0E99">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sidR="00A17328">
        <w:rPr>
          <w:rFonts w:hint="eastAsia"/>
          <w:b/>
          <w:bCs/>
          <w:caps/>
          <w:spacing w:val="24"/>
          <w:position w:val="26"/>
          <w:sz w:val="36"/>
        </w:rPr>
        <w:t>7</w:t>
      </w:r>
      <w:r w:rsidR="00AD23D3">
        <w:rPr>
          <w:b/>
          <w:bCs/>
          <w:caps/>
          <w:spacing w:val="24"/>
          <w:position w:val="26"/>
          <w:sz w:val="36"/>
        </w:rPr>
        <w:t>2</w:t>
      </w:r>
      <w:r w:rsidR="0023486E">
        <w:rPr>
          <w:b/>
          <w:bCs/>
          <w:caps/>
          <w:spacing w:val="24"/>
          <w:position w:val="26"/>
          <w:sz w:val="36"/>
        </w:rPr>
        <w:t>5</w:t>
      </w:r>
      <w:r w:rsidR="004908C5">
        <w:rPr>
          <w:b/>
          <w:bCs/>
          <w:caps/>
          <w:spacing w:val="24"/>
          <w:position w:val="26"/>
          <w:sz w:val="36"/>
        </w:rPr>
        <w:t>7</w:t>
      </w:r>
      <w:r>
        <w:rPr>
          <w:rFonts w:hint="eastAsia"/>
          <w:b/>
          <w:bCs/>
          <w:caps/>
          <w:position w:val="26"/>
          <w:sz w:val="36"/>
        </w:rPr>
        <w:t>號</w:t>
      </w:r>
    </w:p>
    <w:p w:rsidR="00004B55" w:rsidRDefault="00004B55">
      <w:pPr>
        <w:jc w:val="right"/>
      </w:pPr>
      <w:r>
        <w:rPr>
          <w:rFonts w:hint="eastAsia"/>
        </w:rPr>
        <w:t>中華民國</w:t>
      </w:r>
      <w:r w:rsidR="002F29FC">
        <w:rPr>
          <w:rFonts w:hint="eastAsia"/>
        </w:rPr>
        <w:t>10</w:t>
      </w:r>
      <w:r w:rsidR="006E0890">
        <w:t>5</w:t>
      </w:r>
      <w:r>
        <w:rPr>
          <w:rFonts w:hint="eastAsia"/>
        </w:rPr>
        <w:t>年</w:t>
      </w:r>
      <w:r w:rsidR="004908C5">
        <w:t>7</w:t>
      </w:r>
      <w:r>
        <w:rPr>
          <w:rFonts w:hint="eastAsia"/>
        </w:rPr>
        <w:t>月</w:t>
      </w:r>
      <w:r w:rsidR="004908C5">
        <w:t>27</w:t>
      </w:r>
      <w:r>
        <w:rPr>
          <w:rFonts w:hint="eastAsia"/>
        </w:rPr>
        <w:t>日（星期三）</w:t>
      </w:r>
    </w:p>
    <w:p w:rsidR="00004B55" w:rsidRDefault="00004B55" w:rsidP="003E0F25">
      <w:pPr>
        <w:spacing w:afterLines="50" w:after="120" w:line="240" w:lineRule="exact"/>
        <w:jc w:val="left"/>
        <w:rPr>
          <w:sz w:val="56"/>
        </w:rPr>
      </w:pPr>
      <w:proofErr w:type="gramStart"/>
      <w:r>
        <w:rPr>
          <w:rFonts w:hint="eastAsia"/>
          <w:b/>
          <w:spacing w:val="-100"/>
          <w:sz w:val="56"/>
        </w:rPr>
        <w:t>﹏﹏﹏﹏﹏﹏﹏﹏﹏﹏﹏﹏﹏﹏﹏﹏﹏﹏﹏﹏</w:t>
      </w:r>
      <w:proofErr w:type="gramEnd"/>
      <w:r>
        <w:rPr>
          <w:rFonts w:hint="eastAsia"/>
          <w:b/>
          <w:spacing w:val="-100"/>
          <w:sz w:val="56"/>
        </w:rPr>
        <w:t>﹏﹏﹏</w:t>
      </w:r>
    </w:p>
    <w:p w:rsidR="00004B55" w:rsidRDefault="00004B55" w:rsidP="00261EA2">
      <w:pPr>
        <w:tabs>
          <w:tab w:val="left" w:pos="142"/>
          <w:tab w:val="left" w:pos="3600"/>
          <w:tab w:val="left" w:pos="3960"/>
        </w:tabs>
        <w:spacing w:beforeLines="100" w:before="240" w:afterLines="50" w:after="120" w:line="240" w:lineRule="auto"/>
        <w:jc w:val="center"/>
        <w:rPr>
          <w:b/>
          <w:caps/>
          <w:sz w:val="48"/>
        </w:rPr>
      </w:pPr>
      <w:r>
        <w:rPr>
          <w:rFonts w:hint="eastAsia"/>
          <w:b/>
          <w:caps/>
          <w:sz w:val="48"/>
        </w:rPr>
        <w:t xml:space="preserve">目　　</w:t>
      </w:r>
      <w:r w:rsidR="006E6406">
        <w:rPr>
          <w:rFonts w:hint="eastAsia"/>
          <w:b/>
          <w:caps/>
          <w:sz w:val="48"/>
        </w:rPr>
        <w:t>次</w:t>
      </w:r>
    </w:p>
    <w:p w:rsidR="00004B55" w:rsidRDefault="00004B55">
      <w:pPr>
        <w:spacing w:beforeLines="50" w:before="120" w:afterLines="50" w:after="120" w:line="240" w:lineRule="auto"/>
        <w:rPr>
          <w:b/>
          <w:bCs/>
          <w:sz w:val="36"/>
        </w:rPr>
      </w:pPr>
      <w:r>
        <w:rPr>
          <w:rFonts w:hint="eastAsia"/>
          <w:b/>
          <w:bCs/>
          <w:sz w:val="36"/>
        </w:rPr>
        <w:t>壹、總統令</w:t>
      </w:r>
    </w:p>
    <w:p w:rsidR="00004B55" w:rsidRPr="00687E78" w:rsidRDefault="006D54BA" w:rsidP="00503877">
      <w:pPr>
        <w:spacing w:afterLines="50" w:after="120" w:line="240" w:lineRule="auto"/>
        <w:ind w:left="278"/>
        <w:rPr>
          <w:sz w:val="32"/>
        </w:rPr>
      </w:pPr>
      <w:r w:rsidRPr="00687E78">
        <w:rPr>
          <w:rFonts w:hint="eastAsia"/>
          <w:sz w:val="32"/>
        </w:rPr>
        <w:t>一</w:t>
      </w:r>
      <w:r w:rsidR="00004B55" w:rsidRPr="00687E78">
        <w:rPr>
          <w:rFonts w:hint="eastAsia"/>
          <w:sz w:val="32"/>
        </w:rPr>
        <w:t>、公布法律</w:t>
      </w:r>
    </w:p>
    <w:p w:rsidR="00F8769D" w:rsidRPr="00687E78" w:rsidRDefault="00A41D5D" w:rsidP="008B6955">
      <w:pPr>
        <w:pStyle w:val="af0"/>
        <w:ind w:leftChars="250" w:left="700"/>
      </w:pPr>
      <w:r w:rsidRPr="00687E78">
        <w:rPr>
          <w:rFonts w:hint="eastAsia"/>
        </w:rPr>
        <w:t>(</w:t>
      </w:r>
      <w:proofErr w:type="gramStart"/>
      <w:r w:rsidR="00F8769D" w:rsidRPr="00687E78">
        <w:rPr>
          <w:rFonts w:hint="eastAsia"/>
        </w:rPr>
        <w:t>一</w:t>
      </w:r>
      <w:proofErr w:type="gramEnd"/>
      <w:r w:rsidR="00F8769D" w:rsidRPr="00687E78">
        <w:rPr>
          <w:rFonts w:hint="eastAsia"/>
        </w:rPr>
        <w:t>)</w:t>
      </w:r>
      <w:r w:rsidR="00F8769D" w:rsidRPr="00687E78">
        <w:rPr>
          <w:rFonts w:hint="eastAsia"/>
        </w:rPr>
        <w:t>制定</w:t>
      </w:r>
      <w:proofErr w:type="gramStart"/>
      <w:r w:rsidR="00F916AF" w:rsidRPr="00687E78">
        <w:rPr>
          <w:rFonts w:hint="eastAsia"/>
        </w:rPr>
        <w:t>資</w:t>
      </w:r>
      <w:r w:rsidR="00F916AF" w:rsidRPr="00687E78">
        <w:t>恐防</w:t>
      </w:r>
      <w:proofErr w:type="gramEnd"/>
      <w:r w:rsidR="00F916AF" w:rsidRPr="00687E78">
        <w:t>制</w:t>
      </w:r>
      <w:r w:rsidR="00F8769D" w:rsidRPr="00687E78">
        <w:rPr>
          <w:rFonts w:hint="eastAsia"/>
        </w:rPr>
        <w:t>法</w:t>
      </w:r>
      <w:r w:rsidR="00F916AF" w:rsidRPr="00687E78">
        <w:rPr>
          <w:rFonts w:hint="eastAsia"/>
        </w:rPr>
        <w:t>…</w:t>
      </w:r>
      <w:proofErr w:type="gramStart"/>
      <w:r w:rsidR="00F916AF" w:rsidRPr="00687E78">
        <w:rPr>
          <w:rFonts w:hint="eastAsia"/>
        </w:rPr>
        <w:t>…………………</w:t>
      </w:r>
      <w:r w:rsidR="00646884" w:rsidRPr="00687E78">
        <w:rPr>
          <w:rFonts w:hint="eastAsia"/>
        </w:rPr>
        <w:t>…</w:t>
      </w:r>
      <w:r w:rsidR="00F8769D" w:rsidRPr="00687E78">
        <w:rPr>
          <w:rFonts w:hint="eastAsia"/>
        </w:rPr>
        <w:t>………………</w:t>
      </w:r>
      <w:proofErr w:type="gramEnd"/>
      <w:r w:rsidR="00F8769D" w:rsidRPr="00687E78">
        <w:rPr>
          <w:rFonts w:hint="eastAsia"/>
        </w:rPr>
        <w:t>3</w:t>
      </w:r>
    </w:p>
    <w:p w:rsidR="00F8769D" w:rsidRPr="00687E78" w:rsidRDefault="00A41D5D" w:rsidP="008B6955">
      <w:pPr>
        <w:pStyle w:val="af0"/>
        <w:ind w:leftChars="250" w:left="700"/>
      </w:pPr>
      <w:r w:rsidRPr="00687E78">
        <w:rPr>
          <w:rFonts w:hint="eastAsia"/>
        </w:rPr>
        <w:t>(</w:t>
      </w:r>
      <w:r w:rsidR="00F8769D" w:rsidRPr="00687E78">
        <w:rPr>
          <w:rFonts w:hint="eastAsia"/>
        </w:rPr>
        <w:t>二</w:t>
      </w:r>
      <w:r w:rsidR="00F8769D" w:rsidRPr="00687E78">
        <w:rPr>
          <w:rFonts w:hint="eastAsia"/>
        </w:rPr>
        <w:t>)</w:t>
      </w:r>
      <w:r w:rsidR="00F8769D" w:rsidRPr="00687E78">
        <w:rPr>
          <w:rFonts w:hint="eastAsia"/>
        </w:rPr>
        <w:t>增訂</w:t>
      </w:r>
      <w:r w:rsidR="00F916AF" w:rsidRPr="00687E78">
        <w:rPr>
          <w:rFonts w:hint="eastAsia"/>
        </w:rPr>
        <w:t>並修正所</w:t>
      </w:r>
      <w:r w:rsidR="00F916AF" w:rsidRPr="00687E78">
        <w:t>得稅</w:t>
      </w:r>
      <w:r w:rsidR="00F8769D" w:rsidRPr="00687E78">
        <w:rPr>
          <w:rFonts w:hint="eastAsia"/>
        </w:rPr>
        <w:t>法條文…</w:t>
      </w:r>
      <w:proofErr w:type="gramStart"/>
      <w:r w:rsidR="00F8769D" w:rsidRPr="00687E78">
        <w:rPr>
          <w:rFonts w:hint="eastAsia"/>
        </w:rPr>
        <w:t>……………</w:t>
      </w:r>
      <w:r w:rsidR="00646884" w:rsidRPr="00687E78">
        <w:rPr>
          <w:rFonts w:hint="eastAsia"/>
        </w:rPr>
        <w:t>…</w:t>
      </w:r>
      <w:r w:rsidR="00F8769D" w:rsidRPr="00687E78">
        <w:rPr>
          <w:rFonts w:hint="eastAsia"/>
        </w:rPr>
        <w:t>…………</w:t>
      </w:r>
      <w:proofErr w:type="gramEnd"/>
      <w:r w:rsidR="00D06AC4">
        <w:t>8</w:t>
      </w:r>
    </w:p>
    <w:p w:rsidR="00004B55" w:rsidRPr="00687E78" w:rsidRDefault="00A41D5D" w:rsidP="008B6955">
      <w:pPr>
        <w:pStyle w:val="af0"/>
        <w:ind w:leftChars="250" w:left="700"/>
      </w:pPr>
      <w:r w:rsidRPr="00687E78">
        <w:rPr>
          <w:rFonts w:hint="eastAsia"/>
        </w:rPr>
        <w:t>(</w:t>
      </w:r>
      <w:r w:rsidR="00F8769D" w:rsidRPr="00687E78">
        <w:rPr>
          <w:rFonts w:hint="eastAsia"/>
        </w:rPr>
        <w:t>三</w:t>
      </w:r>
      <w:r w:rsidR="00004B55" w:rsidRPr="00687E78">
        <w:rPr>
          <w:rFonts w:hint="eastAsia"/>
        </w:rPr>
        <w:t>)</w:t>
      </w:r>
      <w:r w:rsidR="00004B55" w:rsidRPr="00687E78">
        <w:rPr>
          <w:rFonts w:hint="eastAsia"/>
        </w:rPr>
        <w:t>修正</w:t>
      </w:r>
      <w:r w:rsidR="00F916AF" w:rsidRPr="00687E78">
        <w:rPr>
          <w:rFonts w:hint="eastAsia"/>
        </w:rPr>
        <w:t>文</w:t>
      </w:r>
      <w:r w:rsidR="00F916AF" w:rsidRPr="00687E78">
        <w:t>化資產保存</w:t>
      </w:r>
      <w:r w:rsidR="008E03D8" w:rsidRPr="00687E78">
        <w:rPr>
          <w:rFonts w:hint="eastAsia"/>
        </w:rPr>
        <w:t>法</w:t>
      </w:r>
      <w:r w:rsidR="00F916AF" w:rsidRPr="00687E78">
        <w:rPr>
          <w:rFonts w:hint="eastAsia"/>
        </w:rPr>
        <w:t>…</w:t>
      </w:r>
      <w:proofErr w:type="gramStart"/>
      <w:r w:rsidR="00F916AF" w:rsidRPr="00687E78">
        <w:rPr>
          <w:rFonts w:hint="eastAsia"/>
        </w:rPr>
        <w:t>………</w:t>
      </w:r>
      <w:r w:rsidR="008E03D8" w:rsidRPr="00687E78">
        <w:rPr>
          <w:rFonts w:hint="eastAsia"/>
        </w:rPr>
        <w:t>…</w:t>
      </w:r>
      <w:r w:rsidR="00004B55" w:rsidRPr="00687E78">
        <w:rPr>
          <w:rFonts w:hint="eastAsia"/>
        </w:rPr>
        <w:t>……</w:t>
      </w:r>
      <w:r w:rsidR="00646884" w:rsidRPr="00687E78">
        <w:rPr>
          <w:rFonts w:hint="eastAsia"/>
        </w:rPr>
        <w:t>…</w:t>
      </w:r>
      <w:r w:rsidR="00004B55" w:rsidRPr="00687E78">
        <w:rPr>
          <w:rFonts w:hint="eastAsia"/>
        </w:rPr>
        <w:t>…………</w:t>
      </w:r>
      <w:proofErr w:type="gramEnd"/>
      <w:r w:rsidR="00A4013F">
        <w:t>13</w:t>
      </w:r>
    </w:p>
    <w:p w:rsidR="007F2500" w:rsidRPr="00687E78" w:rsidRDefault="00A41D5D" w:rsidP="008B6955">
      <w:pPr>
        <w:pStyle w:val="af0"/>
        <w:ind w:leftChars="250" w:left="700"/>
      </w:pPr>
      <w:r w:rsidRPr="00687E78">
        <w:rPr>
          <w:rFonts w:hint="eastAsia"/>
        </w:rPr>
        <w:t>(</w:t>
      </w:r>
      <w:r w:rsidR="00F8769D" w:rsidRPr="00687E78">
        <w:rPr>
          <w:rFonts w:hint="eastAsia"/>
        </w:rPr>
        <w:t>四</w:t>
      </w:r>
      <w:r w:rsidR="007F2500" w:rsidRPr="00687E78">
        <w:rPr>
          <w:rFonts w:hint="eastAsia"/>
        </w:rPr>
        <w:t>)</w:t>
      </w:r>
      <w:r w:rsidR="000778BF" w:rsidRPr="00687E78">
        <w:rPr>
          <w:rFonts w:hint="eastAsia"/>
        </w:rPr>
        <w:t>廢</w:t>
      </w:r>
      <w:r w:rsidR="000778BF" w:rsidRPr="00687E78">
        <w:t>止</w:t>
      </w:r>
      <w:r w:rsidR="000778BF" w:rsidRPr="00687E78">
        <w:rPr>
          <w:rFonts w:hint="eastAsia"/>
        </w:rPr>
        <w:t>中</w:t>
      </w:r>
      <w:r w:rsidR="000778BF" w:rsidRPr="00687E78">
        <w:t>華民國紅十字會法</w:t>
      </w:r>
      <w:r w:rsidR="007F2500" w:rsidRPr="00687E78">
        <w:rPr>
          <w:rFonts w:hint="eastAsia"/>
        </w:rPr>
        <w:t>…</w:t>
      </w:r>
      <w:proofErr w:type="gramStart"/>
      <w:r w:rsidR="00003362" w:rsidRPr="00687E78">
        <w:rPr>
          <w:rFonts w:hint="eastAsia"/>
        </w:rPr>
        <w:t>……………</w:t>
      </w:r>
      <w:r w:rsidR="00646884" w:rsidRPr="00687E78">
        <w:rPr>
          <w:rFonts w:hint="eastAsia"/>
        </w:rPr>
        <w:t>……</w:t>
      </w:r>
      <w:r w:rsidR="007F2500" w:rsidRPr="00687E78">
        <w:rPr>
          <w:rFonts w:hint="eastAsia"/>
        </w:rPr>
        <w:t>……</w:t>
      </w:r>
      <w:proofErr w:type="gramEnd"/>
      <w:r w:rsidR="00A501AA">
        <w:rPr>
          <w:rFonts w:hint="eastAsia"/>
        </w:rPr>
        <w:t>4</w:t>
      </w:r>
      <w:r w:rsidR="00A501AA">
        <w:t>4</w:t>
      </w:r>
    </w:p>
    <w:p w:rsidR="00004B55" w:rsidRPr="00687E78" w:rsidRDefault="006D54BA">
      <w:pPr>
        <w:spacing w:beforeLines="50" w:before="120" w:line="240" w:lineRule="auto"/>
        <w:ind w:leftChars="100" w:left="280"/>
        <w:jc w:val="distribute"/>
        <w:rPr>
          <w:sz w:val="32"/>
        </w:rPr>
      </w:pPr>
      <w:r w:rsidRPr="00687E78">
        <w:rPr>
          <w:rFonts w:hint="eastAsia"/>
          <w:sz w:val="32"/>
        </w:rPr>
        <w:t>二</w:t>
      </w:r>
      <w:r w:rsidR="00004B55" w:rsidRPr="00687E78">
        <w:rPr>
          <w:rFonts w:hint="eastAsia"/>
          <w:sz w:val="32"/>
        </w:rPr>
        <w:t>、任免官員…</w:t>
      </w:r>
      <w:proofErr w:type="gramStart"/>
      <w:r w:rsidR="00004B55" w:rsidRPr="00687E78">
        <w:rPr>
          <w:rFonts w:hint="eastAsia"/>
          <w:sz w:val="32"/>
        </w:rPr>
        <w:t>……………………</w:t>
      </w:r>
      <w:r w:rsidR="00004B55" w:rsidRPr="00687E78">
        <w:rPr>
          <w:rFonts w:hint="eastAsia"/>
          <w:bCs/>
          <w:sz w:val="32"/>
        </w:rPr>
        <w:t>…</w:t>
      </w:r>
      <w:r w:rsidR="00D931C8" w:rsidRPr="00687E78">
        <w:rPr>
          <w:rFonts w:hint="eastAsia"/>
          <w:sz w:val="32"/>
        </w:rPr>
        <w:t>…</w:t>
      </w:r>
      <w:r w:rsidR="00004B55" w:rsidRPr="00687E78">
        <w:rPr>
          <w:rFonts w:hint="eastAsia"/>
          <w:bCs/>
          <w:sz w:val="32"/>
        </w:rPr>
        <w:t>……</w:t>
      </w:r>
      <w:r w:rsidR="00A501AA" w:rsidRPr="00687E78">
        <w:rPr>
          <w:rFonts w:hint="eastAsia"/>
          <w:sz w:val="32"/>
        </w:rPr>
        <w:t>…</w:t>
      </w:r>
      <w:r w:rsidR="00004B55" w:rsidRPr="00687E78">
        <w:rPr>
          <w:rFonts w:hint="eastAsia"/>
          <w:sz w:val="32"/>
        </w:rPr>
        <w:t>……………</w:t>
      </w:r>
      <w:proofErr w:type="gramEnd"/>
      <w:r w:rsidR="00A501AA">
        <w:rPr>
          <w:rFonts w:hint="eastAsia"/>
          <w:sz w:val="32"/>
        </w:rPr>
        <w:t>4</w:t>
      </w:r>
      <w:r w:rsidR="00A501AA">
        <w:rPr>
          <w:sz w:val="32"/>
        </w:rPr>
        <w:t>4</w:t>
      </w:r>
    </w:p>
    <w:p w:rsidR="00004B55" w:rsidRDefault="008B222C">
      <w:pPr>
        <w:spacing w:beforeLines="50" w:before="120" w:line="240" w:lineRule="auto"/>
        <w:ind w:leftChars="100" w:left="280"/>
        <w:jc w:val="distribute"/>
        <w:rPr>
          <w:sz w:val="32"/>
        </w:rPr>
      </w:pPr>
      <w:r w:rsidRPr="00687E78">
        <w:rPr>
          <w:rFonts w:hint="eastAsia"/>
          <w:sz w:val="32"/>
        </w:rPr>
        <w:t>三</w:t>
      </w:r>
      <w:r w:rsidR="00004B55" w:rsidRPr="00687E78">
        <w:rPr>
          <w:rFonts w:hint="eastAsia"/>
          <w:sz w:val="32"/>
        </w:rPr>
        <w:t>、明令褒揚…</w:t>
      </w:r>
      <w:proofErr w:type="gramStart"/>
      <w:r w:rsidR="00004B55" w:rsidRPr="00687E78">
        <w:rPr>
          <w:rFonts w:hint="eastAsia"/>
          <w:sz w:val="32"/>
        </w:rPr>
        <w:t>……</w:t>
      </w:r>
      <w:r w:rsidR="00D931C8" w:rsidRPr="00687E78">
        <w:rPr>
          <w:rFonts w:hint="eastAsia"/>
          <w:sz w:val="32"/>
        </w:rPr>
        <w:t>…</w:t>
      </w:r>
      <w:r w:rsidR="00004B55" w:rsidRPr="00687E78">
        <w:rPr>
          <w:rFonts w:hint="eastAsia"/>
          <w:sz w:val="32"/>
        </w:rPr>
        <w:t>………………</w:t>
      </w:r>
      <w:r w:rsidR="00004B55" w:rsidRPr="00687E78">
        <w:rPr>
          <w:rFonts w:hint="eastAsia"/>
          <w:bCs/>
          <w:sz w:val="32"/>
        </w:rPr>
        <w:t>…………</w:t>
      </w:r>
      <w:r w:rsidR="00004B55" w:rsidRPr="00687E78">
        <w:rPr>
          <w:rFonts w:hint="eastAsia"/>
          <w:sz w:val="32"/>
        </w:rPr>
        <w:t>…………</w:t>
      </w:r>
      <w:r w:rsidR="00723BE8" w:rsidRPr="00687E78">
        <w:rPr>
          <w:rFonts w:hint="eastAsia"/>
          <w:sz w:val="32"/>
        </w:rPr>
        <w:t>…</w:t>
      </w:r>
      <w:proofErr w:type="gramEnd"/>
      <w:r w:rsidR="00723BE8">
        <w:rPr>
          <w:sz w:val="32"/>
        </w:rPr>
        <w:t>46</w:t>
      </w:r>
    </w:p>
    <w:p w:rsidR="00004B55" w:rsidRPr="00F83EC3" w:rsidRDefault="00004B55">
      <w:pPr>
        <w:spacing w:beforeLines="50" w:before="120" w:afterLines="50" w:after="120" w:line="240" w:lineRule="auto"/>
        <w:rPr>
          <w:b/>
          <w:bCs/>
          <w:sz w:val="36"/>
        </w:rPr>
      </w:pPr>
      <w:r w:rsidRPr="00F83EC3">
        <w:rPr>
          <w:rFonts w:hint="eastAsia"/>
          <w:b/>
          <w:bCs/>
          <w:sz w:val="36"/>
        </w:rPr>
        <w:t>貳、</w:t>
      </w:r>
      <w:r w:rsidR="000E006D" w:rsidRPr="00F83EC3">
        <w:rPr>
          <w:rFonts w:hint="eastAsia"/>
          <w:b/>
          <w:bCs/>
          <w:sz w:val="36"/>
        </w:rPr>
        <w:t>中</w:t>
      </w:r>
      <w:r w:rsidR="000E006D" w:rsidRPr="00F83EC3">
        <w:rPr>
          <w:b/>
          <w:bCs/>
          <w:sz w:val="36"/>
        </w:rPr>
        <w:t>央研究院</w:t>
      </w:r>
      <w:r w:rsidRPr="00F83EC3">
        <w:rPr>
          <w:rFonts w:hint="eastAsia"/>
          <w:b/>
          <w:bCs/>
          <w:sz w:val="36"/>
        </w:rPr>
        <w:t>令</w:t>
      </w:r>
    </w:p>
    <w:p w:rsidR="000E006D" w:rsidRPr="00F83EC3" w:rsidRDefault="000E006D" w:rsidP="008B6955">
      <w:pPr>
        <w:spacing w:line="240" w:lineRule="auto"/>
        <w:ind w:leftChars="100" w:left="280"/>
        <w:jc w:val="left"/>
        <w:rPr>
          <w:bCs/>
          <w:sz w:val="32"/>
        </w:rPr>
      </w:pPr>
      <w:r w:rsidRPr="00F83EC3">
        <w:rPr>
          <w:rFonts w:hint="eastAsia"/>
          <w:bCs/>
          <w:sz w:val="32"/>
        </w:rPr>
        <w:t>修</w:t>
      </w:r>
      <w:r w:rsidRPr="00F83EC3">
        <w:rPr>
          <w:bCs/>
          <w:sz w:val="32"/>
        </w:rPr>
        <w:t>正</w:t>
      </w:r>
      <w:r w:rsidRPr="00F83EC3">
        <w:rPr>
          <w:rFonts w:hint="eastAsia"/>
          <w:bCs/>
          <w:sz w:val="32"/>
        </w:rPr>
        <w:t>「中</w:t>
      </w:r>
      <w:r w:rsidRPr="00F83EC3">
        <w:rPr>
          <w:bCs/>
          <w:sz w:val="32"/>
        </w:rPr>
        <w:t>央研究院科學技術研究發展成果歸屬及運用辦</w:t>
      </w:r>
    </w:p>
    <w:p w:rsidR="00004B55" w:rsidRPr="00F83EC3" w:rsidRDefault="000E006D" w:rsidP="008B6955">
      <w:pPr>
        <w:spacing w:line="240" w:lineRule="auto"/>
        <w:ind w:leftChars="100" w:left="280"/>
        <w:jc w:val="distribute"/>
        <w:rPr>
          <w:bCs/>
          <w:sz w:val="32"/>
        </w:rPr>
      </w:pPr>
      <w:r w:rsidRPr="00F83EC3">
        <w:rPr>
          <w:bCs/>
          <w:sz w:val="32"/>
        </w:rPr>
        <w:t>法」</w:t>
      </w:r>
      <w:r w:rsidRPr="00F83EC3">
        <w:rPr>
          <w:rFonts w:hint="eastAsia"/>
          <w:bCs/>
          <w:sz w:val="32"/>
        </w:rPr>
        <w:t>條</w:t>
      </w:r>
      <w:r w:rsidRPr="00F83EC3">
        <w:rPr>
          <w:bCs/>
          <w:sz w:val="32"/>
        </w:rPr>
        <w:t>文</w:t>
      </w:r>
      <w:r w:rsidRPr="00F83EC3">
        <w:rPr>
          <w:rFonts w:hint="eastAsia"/>
          <w:bCs/>
          <w:sz w:val="32"/>
        </w:rPr>
        <w:t>…</w:t>
      </w:r>
      <w:proofErr w:type="gramStart"/>
      <w:r w:rsidRPr="00F83EC3">
        <w:rPr>
          <w:rFonts w:hint="eastAsia"/>
          <w:bCs/>
          <w:sz w:val="32"/>
        </w:rPr>
        <w:t>………………………………</w:t>
      </w:r>
      <w:r w:rsidR="00004B55" w:rsidRPr="00F83EC3">
        <w:rPr>
          <w:rFonts w:hint="eastAsia"/>
          <w:bCs/>
          <w:sz w:val="32"/>
        </w:rPr>
        <w:t>…………………</w:t>
      </w:r>
      <w:r w:rsidR="00C51040" w:rsidRPr="00F83EC3">
        <w:rPr>
          <w:rFonts w:hint="eastAsia"/>
          <w:bCs/>
          <w:sz w:val="32"/>
        </w:rPr>
        <w:t>…</w:t>
      </w:r>
      <w:proofErr w:type="gramEnd"/>
      <w:r w:rsidR="00C51040">
        <w:rPr>
          <w:rFonts w:hint="eastAsia"/>
          <w:bCs/>
          <w:sz w:val="32"/>
        </w:rPr>
        <w:t>4</w:t>
      </w:r>
      <w:r w:rsidR="00C51040">
        <w:rPr>
          <w:bCs/>
          <w:sz w:val="32"/>
        </w:rPr>
        <w:t>7</w:t>
      </w:r>
    </w:p>
    <w:p w:rsidR="00004B55" w:rsidRPr="00F83EC3" w:rsidRDefault="00004B55">
      <w:pPr>
        <w:spacing w:beforeLines="50" w:before="120" w:afterLines="50" w:after="120" w:line="240" w:lineRule="auto"/>
        <w:rPr>
          <w:b/>
          <w:bCs/>
          <w:sz w:val="36"/>
        </w:rPr>
      </w:pPr>
      <w:r w:rsidRPr="00F83EC3">
        <w:rPr>
          <w:rFonts w:hint="eastAsia"/>
          <w:b/>
          <w:bCs/>
          <w:sz w:val="36"/>
        </w:rPr>
        <w:t>參、總統及副總統活動紀要</w:t>
      </w:r>
    </w:p>
    <w:p w:rsidR="00004B55" w:rsidRPr="00F83EC3" w:rsidRDefault="00004B55">
      <w:pPr>
        <w:spacing w:afterLines="50" w:after="120" w:line="240" w:lineRule="auto"/>
        <w:ind w:leftChars="100" w:left="280"/>
        <w:jc w:val="distribute"/>
        <w:rPr>
          <w:bCs/>
          <w:sz w:val="32"/>
        </w:rPr>
      </w:pPr>
      <w:r w:rsidRPr="00F83EC3">
        <w:rPr>
          <w:rFonts w:hint="eastAsia"/>
          <w:sz w:val="32"/>
        </w:rPr>
        <w:t>一、總統活動紀要</w:t>
      </w:r>
      <w:r w:rsidRPr="00F83EC3">
        <w:rPr>
          <w:rFonts w:hint="eastAsia"/>
          <w:bCs/>
          <w:sz w:val="32"/>
        </w:rPr>
        <w:t>…</w:t>
      </w:r>
      <w:proofErr w:type="gramStart"/>
      <w:r w:rsidRPr="00F83EC3">
        <w:rPr>
          <w:rFonts w:hint="eastAsia"/>
          <w:bCs/>
          <w:sz w:val="32"/>
        </w:rPr>
        <w:t>……………………………………</w:t>
      </w:r>
      <w:r w:rsidRPr="00F83EC3">
        <w:rPr>
          <w:rFonts w:hint="eastAsia"/>
          <w:sz w:val="32"/>
        </w:rPr>
        <w:t>…</w:t>
      </w:r>
      <w:proofErr w:type="gramEnd"/>
      <w:r w:rsidR="00326922">
        <w:rPr>
          <w:rFonts w:hint="eastAsia"/>
          <w:sz w:val="32"/>
        </w:rPr>
        <w:t>50</w:t>
      </w:r>
    </w:p>
    <w:p w:rsidR="00004B55" w:rsidRPr="00F83EC3" w:rsidRDefault="00004B55">
      <w:pPr>
        <w:spacing w:afterLines="50" w:after="120" w:line="240" w:lineRule="auto"/>
        <w:ind w:leftChars="100" w:left="280"/>
        <w:jc w:val="distribute"/>
        <w:rPr>
          <w:bCs/>
          <w:sz w:val="32"/>
        </w:rPr>
      </w:pPr>
      <w:r w:rsidRPr="00F83EC3">
        <w:rPr>
          <w:rFonts w:hint="eastAsia"/>
          <w:sz w:val="32"/>
        </w:rPr>
        <w:t>二、副總統活動紀要…</w:t>
      </w:r>
      <w:proofErr w:type="gramStart"/>
      <w:r w:rsidRPr="00F83EC3">
        <w:rPr>
          <w:rFonts w:hint="eastAsia"/>
          <w:bCs/>
          <w:sz w:val="32"/>
        </w:rPr>
        <w:t>………………………</w:t>
      </w:r>
      <w:r w:rsidRPr="00F83EC3">
        <w:rPr>
          <w:rFonts w:hint="eastAsia"/>
          <w:sz w:val="32"/>
        </w:rPr>
        <w:t>…</w:t>
      </w:r>
      <w:r w:rsidRPr="00F83EC3">
        <w:rPr>
          <w:rFonts w:hint="eastAsia"/>
          <w:bCs/>
          <w:sz w:val="32"/>
        </w:rPr>
        <w:t>…………</w:t>
      </w:r>
      <w:proofErr w:type="gramEnd"/>
      <w:r w:rsidR="00326922">
        <w:rPr>
          <w:rFonts w:hint="eastAsia"/>
          <w:bCs/>
          <w:sz w:val="32"/>
        </w:rPr>
        <w:t>51</w:t>
      </w:r>
    </w:p>
    <w:p w:rsidR="00474B85" w:rsidRDefault="00474B85">
      <w:pPr>
        <w:widowControl/>
        <w:adjustRightInd/>
        <w:spacing w:line="240" w:lineRule="auto"/>
        <w:jc w:val="left"/>
        <w:textAlignment w:val="auto"/>
        <w:rPr>
          <w:b/>
          <w:bCs/>
          <w:sz w:val="36"/>
        </w:rPr>
      </w:pPr>
      <w:r>
        <w:rPr>
          <w:b/>
          <w:bCs/>
          <w:sz w:val="36"/>
        </w:rPr>
        <w:br w:type="page"/>
      </w:r>
    </w:p>
    <w:p w:rsidR="00004B55" w:rsidRPr="00F83EC3" w:rsidRDefault="0023486E">
      <w:pPr>
        <w:spacing w:beforeLines="50" w:before="120" w:afterLines="50" w:after="120" w:line="240" w:lineRule="auto"/>
        <w:rPr>
          <w:b/>
          <w:bCs/>
          <w:sz w:val="36"/>
        </w:rPr>
      </w:pPr>
      <w:r w:rsidRPr="00F83EC3">
        <w:rPr>
          <w:b/>
          <w:bCs/>
          <w:sz w:val="36"/>
        </w:rPr>
        <w:lastRenderedPageBreak/>
        <w:t>肆</w:t>
      </w:r>
      <w:r w:rsidR="00004B55" w:rsidRPr="00F83EC3">
        <w:rPr>
          <w:rFonts w:hint="eastAsia"/>
          <w:b/>
          <w:bCs/>
          <w:sz w:val="36"/>
        </w:rPr>
        <w:t>、司法院令</w:t>
      </w:r>
    </w:p>
    <w:p w:rsidR="007A7AC1" w:rsidRPr="00F83EC3" w:rsidRDefault="007A7AC1" w:rsidP="00EC15F0">
      <w:pPr>
        <w:spacing w:afterLines="50" w:after="120" w:line="240" w:lineRule="auto"/>
        <w:ind w:left="278"/>
        <w:rPr>
          <w:sz w:val="32"/>
        </w:rPr>
      </w:pPr>
      <w:r w:rsidRPr="00F83EC3">
        <w:rPr>
          <w:rFonts w:hint="eastAsia"/>
          <w:sz w:val="32"/>
        </w:rPr>
        <w:t>轉載</w:t>
      </w:r>
    </w:p>
    <w:p w:rsidR="00004B55" w:rsidRPr="00F83EC3" w:rsidRDefault="007A7AC1" w:rsidP="00326922">
      <w:pPr>
        <w:spacing w:afterLines="50" w:after="120" w:line="240" w:lineRule="auto"/>
        <w:ind w:left="278"/>
        <w:jc w:val="distribute"/>
        <w:rPr>
          <w:sz w:val="32"/>
        </w:rPr>
      </w:pPr>
      <w:r w:rsidRPr="00F83EC3">
        <w:rPr>
          <w:rFonts w:hint="eastAsia"/>
          <w:sz w:val="32"/>
        </w:rPr>
        <w:t>司法院</w:t>
      </w:r>
      <w:r w:rsidR="00004B55" w:rsidRPr="00F83EC3">
        <w:rPr>
          <w:rFonts w:hint="eastAsia"/>
          <w:sz w:val="32"/>
        </w:rPr>
        <w:t>大法官議決釋字第</w:t>
      </w:r>
      <w:r w:rsidR="00E017DB" w:rsidRPr="00F83EC3">
        <w:rPr>
          <w:rFonts w:hint="eastAsia"/>
          <w:sz w:val="32"/>
        </w:rPr>
        <w:t>7</w:t>
      </w:r>
      <w:r w:rsidR="00721719" w:rsidRPr="00F83EC3">
        <w:rPr>
          <w:sz w:val="32"/>
        </w:rPr>
        <w:t>3</w:t>
      </w:r>
      <w:r w:rsidR="005F178B" w:rsidRPr="00F83EC3">
        <w:rPr>
          <w:sz w:val="32"/>
        </w:rPr>
        <w:t>8</w:t>
      </w:r>
      <w:r w:rsidR="00004B55" w:rsidRPr="00F83EC3">
        <w:rPr>
          <w:rFonts w:hint="eastAsia"/>
          <w:sz w:val="32"/>
        </w:rPr>
        <w:t>號解釋</w:t>
      </w:r>
      <w:r w:rsidR="005F178B" w:rsidRPr="00F83EC3">
        <w:rPr>
          <w:rFonts w:hint="eastAsia"/>
          <w:sz w:val="32"/>
        </w:rPr>
        <w:t>更</w:t>
      </w:r>
      <w:r w:rsidR="005F178B" w:rsidRPr="00F83EC3">
        <w:rPr>
          <w:sz w:val="32"/>
        </w:rPr>
        <w:t>正意見書</w:t>
      </w:r>
      <w:r w:rsidR="005F178B" w:rsidRPr="00F83EC3">
        <w:rPr>
          <w:rFonts w:hint="eastAsia"/>
          <w:sz w:val="32"/>
        </w:rPr>
        <w:t>…</w:t>
      </w:r>
      <w:proofErr w:type="gramStart"/>
      <w:r w:rsidR="00326922" w:rsidRPr="00F83EC3">
        <w:rPr>
          <w:rFonts w:hint="eastAsia"/>
          <w:sz w:val="32"/>
        </w:rPr>
        <w:t>…</w:t>
      </w:r>
      <w:r w:rsidR="00004B55" w:rsidRPr="00F83EC3">
        <w:rPr>
          <w:rFonts w:hint="eastAsia"/>
          <w:sz w:val="32"/>
        </w:rPr>
        <w:t>…</w:t>
      </w:r>
      <w:proofErr w:type="gramEnd"/>
      <w:r w:rsidR="00326922">
        <w:rPr>
          <w:rFonts w:hint="eastAsia"/>
          <w:sz w:val="32"/>
        </w:rPr>
        <w:t>5</w:t>
      </w:r>
      <w:r w:rsidR="00004B55" w:rsidRPr="00F83EC3">
        <w:rPr>
          <w:rFonts w:hint="eastAsia"/>
          <w:sz w:val="32"/>
        </w:rPr>
        <w:t>2</w:t>
      </w:r>
    </w:p>
    <w:p w:rsidR="00004B55" w:rsidRPr="00F83EC3" w:rsidRDefault="00004B55" w:rsidP="007076F8">
      <w:pPr>
        <w:spacing w:beforeLines="50" w:before="120" w:afterLines="50" w:after="120" w:line="240" w:lineRule="auto"/>
        <w:rPr>
          <w:b/>
          <w:bCs/>
          <w:sz w:val="36"/>
        </w:rPr>
      </w:pPr>
      <w:r w:rsidRPr="00F83EC3">
        <w:rPr>
          <w:rFonts w:hint="eastAsia"/>
          <w:b/>
          <w:bCs/>
          <w:sz w:val="36"/>
        </w:rPr>
        <w:t>伍、中央研究院公告</w:t>
      </w:r>
    </w:p>
    <w:p w:rsidR="00004B55" w:rsidRPr="00F83EC3" w:rsidRDefault="00CB4B00">
      <w:pPr>
        <w:spacing w:line="240" w:lineRule="auto"/>
        <w:ind w:leftChars="100" w:left="280"/>
        <w:jc w:val="distribute"/>
        <w:rPr>
          <w:sz w:val="32"/>
        </w:rPr>
      </w:pPr>
      <w:r w:rsidRPr="00F83EC3">
        <w:rPr>
          <w:rFonts w:hint="eastAsia"/>
          <w:sz w:val="32"/>
        </w:rPr>
        <w:t>一、</w:t>
      </w:r>
      <w:r w:rsidR="00004B55" w:rsidRPr="00F83EC3">
        <w:rPr>
          <w:sz w:val="32"/>
        </w:rPr>
        <w:t>公告中央研究院第</w:t>
      </w:r>
      <w:r w:rsidR="009D6933" w:rsidRPr="00F83EC3">
        <w:rPr>
          <w:rFonts w:hint="eastAsia"/>
          <w:sz w:val="32"/>
        </w:rPr>
        <w:t>31</w:t>
      </w:r>
      <w:r w:rsidR="00004B55" w:rsidRPr="00F83EC3">
        <w:rPr>
          <w:sz w:val="32"/>
        </w:rPr>
        <w:t>屆院士</w:t>
      </w:r>
      <w:r w:rsidRPr="00F83EC3">
        <w:rPr>
          <w:rFonts w:hint="eastAsia"/>
          <w:sz w:val="32"/>
        </w:rPr>
        <w:t>當</w:t>
      </w:r>
      <w:r w:rsidR="00004B55" w:rsidRPr="00F83EC3">
        <w:rPr>
          <w:sz w:val="32"/>
        </w:rPr>
        <w:t>選名單</w:t>
      </w:r>
      <w:r w:rsidRPr="00F83EC3">
        <w:rPr>
          <w:rFonts w:hint="eastAsia"/>
          <w:sz w:val="32"/>
        </w:rPr>
        <w:t>…</w:t>
      </w:r>
      <w:proofErr w:type="gramStart"/>
      <w:r w:rsidRPr="00F83EC3">
        <w:rPr>
          <w:rFonts w:hint="eastAsia"/>
          <w:sz w:val="32"/>
        </w:rPr>
        <w:t>…</w:t>
      </w:r>
      <w:r w:rsidR="00004B55" w:rsidRPr="00F83EC3">
        <w:rPr>
          <w:rFonts w:hint="eastAsia"/>
          <w:sz w:val="32"/>
        </w:rPr>
        <w:t>…</w:t>
      </w:r>
      <w:r w:rsidR="00723CFB" w:rsidRPr="00F83EC3">
        <w:rPr>
          <w:rFonts w:hint="eastAsia"/>
          <w:sz w:val="32"/>
        </w:rPr>
        <w:t>…</w:t>
      </w:r>
      <w:r w:rsidR="00004B55" w:rsidRPr="00F83EC3">
        <w:rPr>
          <w:rFonts w:hint="eastAsia"/>
          <w:sz w:val="32"/>
        </w:rPr>
        <w:t>……</w:t>
      </w:r>
      <w:proofErr w:type="gramEnd"/>
      <w:r w:rsidR="00723CFB">
        <w:rPr>
          <w:rFonts w:hint="eastAsia"/>
          <w:sz w:val="32"/>
        </w:rPr>
        <w:t>5</w:t>
      </w:r>
      <w:r w:rsidR="00004B55" w:rsidRPr="00F83EC3">
        <w:rPr>
          <w:rFonts w:hint="eastAsia"/>
          <w:sz w:val="32"/>
        </w:rPr>
        <w:t>3</w:t>
      </w:r>
    </w:p>
    <w:p w:rsidR="00CB4B00" w:rsidRPr="00F83EC3" w:rsidRDefault="00CB4B00">
      <w:pPr>
        <w:spacing w:line="240" w:lineRule="auto"/>
        <w:ind w:leftChars="100" w:left="280"/>
        <w:jc w:val="distribute"/>
        <w:rPr>
          <w:sz w:val="32"/>
        </w:rPr>
      </w:pPr>
      <w:r w:rsidRPr="00F83EC3">
        <w:rPr>
          <w:rFonts w:hint="eastAsia"/>
          <w:sz w:val="32"/>
        </w:rPr>
        <w:t>二、</w:t>
      </w:r>
      <w:r w:rsidRPr="00F83EC3">
        <w:rPr>
          <w:sz w:val="32"/>
        </w:rPr>
        <w:t>公告中央研究院</w:t>
      </w:r>
      <w:r w:rsidRPr="00F83EC3">
        <w:rPr>
          <w:rFonts w:hint="eastAsia"/>
          <w:sz w:val="32"/>
        </w:rPr>
        <w:t>2016</w:t>
      </w:r>
      <w:r w:rsidRPr="00F83EC3">
        <w:rPr>
          <w:rFonts w:hint="eastAsia"/>
          <w:sz w:val="32"/>
        </w:rPr>
        <w:t>年</w:t>
      </w:r>
      <w:r w:rsidRPr="00F83EC3">
        <w:rPr>
          <w:sz w:val="32"/>
        </w:rPr>
        <w:t>名譽院士當選名單</w:t>
      </w:r>
      <w:r w:rsidRPr="00F83EC3">
        <w:rPr>
          <w:rFonts w:hint="eastAsia"/>
          <w:sz w:val="32"/>
        </w:rPr>
        <w:t>…</w:t>
      </w:r>
      <w:proofErr w:type="gramStart"/>
      <w:r w:rsidRPr="00F83EC3">
        <w:rPr>
          <w:rFonts w:hint="eastAsia"/>
          <w:sz w:val="32"/>
        </w:rPr>
        <w:t>…</w:t>
      </w:r>
      <w:r w:rsidR="00723CFB" w:rsidRPr="00F83EC3">
        <w:rPr>
          <w:rFonts w:hint="eastAsia"/>
          <w:sz w:val="32"/>
        </w:rPr>
        <w:t>…</w:t>
      </w:r>
      <w:r w:rsidRPr="00F83EC3">
        <w:rPr>
          <w:rFonts w:hint="eastAsia"/>
          <w:sz w:val="32"/>
        </w:rPr>
        <w:t>…</w:t>
      </w:r>
      <w:proofErr w:type="gramEnd"/>
      <w:r w:rsidR="00723CFB">
        <w:rPr>
          <w:rFonts w:hint="eastAsia"/>
          <w:sz w:val="32"/>
        </w:rPr>
        <w:t>5</w:t>
      </w:r>
      <w:r w:rsidRPr="00F83EC3">
        <w:rPr>
          <w:rFonts w:hint="eastAsia"/>
          <w:sz w:val="32"/>
        </w:rPr>
        <w:t>3</w:t>
      </w:r>
    </w:p>
    <w:p w:rsidR="00B24FD4" w:rsidRPr="00F83EC3" w:rsidRDefault="009A7498" w:rsidP="007076F8">
      <w:pPr>
        <w:tabs>
          <w:tab w:val="left" w:pos="2127"/>
        </w:tabs>
        <w:spacing w:beforeLines="50" w:before="120" w:afterLines="50" w:after="120" w:line="240" w:lineRule="auto"/>
        <w:rPr>
          <w:sz w:val="32"/>
        </w:rPr>
      </w:pPr>
      <w:r w:rsidRPr="00F83EC3">
        <w:rPr>
          <w:rFonts w:hint="eastAsia"/>
          <w:b/>
          <w:bCs/>
          <w:sz w:val="36"/>
        </w:rPr>
        <w:t>陸</w:t>
      </w:r>
      <w:r w:rsidR="00B24FD4" w:rsidRPr="00F83EC3">
        <w:rPr>
          <w:rFonts w:hint="eastAsia"/>
          <w:b/>
          <w:bCs/>
          <w:sz w:val="36"/>
        </w:rPr>
        <w:t>、國</w:t>
      </w:r>
      <w:r w:rsidR="00B24FD4" w:rsidRPr="00F83EC3">
        <w:rPr>
          <w:b/>
          <w:bCs/>
          <w:sz w:val="36"/>
        </w:rPr>
        <w:t>史館函</w:t>
      </w:r>
    </w:p>
    <w:p w:rsidR="00B24FD4" w:rsidRPr="00F83EC3" w:rsidRDefault="00B24FD4" w:rsidP="00B24FD4">
      <w:pPr>
        <w:spacing w:beforeLines="100" w:before="240" w:afterLines="50" w:after="120" w:line="240" w:lineRule="exact"/>
        <w:ind w:leftChars="100" w:left="280"/>
        <w:rPr>
          <w:b/>
          <w:spacing w:val="-100"/>
          <w:sz w:val="56"/>
        </w:rPr>
      </w:pPr>
      <w:proofErr w:type="gramStart"/>
      <w:r w:rsidRPr="00F83EC3">
        <w:rPr>
          <w:rFonts w:hint="eastAsia"/>
          <w:sz w:val="32"/>
          <w:szCs w:val="32"/>
        </w:rPr>
        <w:t>10</w:t>
      </w:r>
      <w:r w:rsidR="00E35A96" w:rsidRPr="00F83EC3">
        <w:rPr>
          <w:sz w:val="32"/>
          <w:szCs w:val="32"/>
        </w:rPr>
        <w:t>5</w:t>
      </w:r>
      <w:proofErr w:type="gramEnd"/>
      <w:r w:rsidRPr="00F83EC3">
        <w:rPr>
          <w:rFonts w:hint="eastAsia"/>
          <w:sz w:val="32"/>
        </w:rPr>
        <w:t>年度國史</w:t>
      </w:r>
      <w:r w:rsidRPr="00F83EC3">
        <w:rPr>
          <w:rFonts w:hint="eastAsia"/>
          <w:sz w:val="32"/>
          <w:szCs w:val="32"/>
        </w:rPr>
        <w:t>研究獎勵出版受獎名單</w:t>
      </w:r>
      <w:r w:rsidRPr="00F83EC3">
        <w:rPr>
          <w:rFonts w:hint="eastAsia"/>
          <w:sz w:val="32"/>
        </w:rPr>
        <w:t>…</w:t>
      </w:r>
      <w:proofErr w:type="gramStart"/>
      <w:r w:rsidRPr="00F83EC3">
        <w:rPr>
          <w:rFonts w:hint="eastAsia"/>
          <w:sz w:val="32"/>
        </w:rPr>
        <w:t>………………</w:t>
      </w:r>
      <w:r w:rsidR="002C35C8" w:rsidRPr="00F83EC3">
        <w:rPr>
          <w:rFonts w:hint="eastAsia"/>
          <w:sz w:val="32"/>
        </w:rPr>
        <w:t>……</w:t>
      </w:r>
      <w:proofErr w:type="gramEnd"/>
      <w:r w:rsidR="002C35C8">
        <w:rPr>
          <w:rFonts w:hint="eastAsia"/>
          <w:sz w:val="32"/>
        </w:rPr>
        <w:t>54</w:t>
      </w:r>
    </w:p>
    <w:p w:rsidR="004A6C9D" w:rsidRPr="00F83EC3" w:rsidRDefault="008F791E" w:rsidP="004A6C9D">
      <w:pPr>
        <w:spacing w:beforeLines="50" w:before="120" w:afterLines="50" w:after="120" w:line="240" w:lineRule="auto"/>
        <w:rPr>
          <w:b/>
          <w:bCs/>
          <w:sz w:val="36"/>
        </w:rPr>
      </w:pPr>
      <w:proofErr w:type="gramStart"/>
      <w:r w:rsidRPr="00F83EC3">
        <w:rPr>
          <w:rFonts w:hint="eastAsia"/>
          <w:b/>
          <w:bCs/>
          <w:sz w:val="36"/>
        </w:rPr>
        <w:t>柒</w:t>
      </w:r>
      <w:proofErr w:type="gramEnd"/>
      <w:r w:rsidR="004A6C9D" w:rsidRPr="00F83EC3">
        <w:rPr>
          <w:rFonts w:hint="eastAsia"/>
          <w:b/>
          <w:bCs/>
          <w:sz w:val="36"/>
        </w:rPr>
        <w:t>、附</w:t>
      </w:r>
      <w:r w:rsidR="004A6C9D" w:rsidRPr="00F83EC3">
        <w:rPr>
          <w:b/>
          <w:bCs/>
          <w:sz w:val="36"/>
        </w:rPr>
        <w:t>錄</w:t>
      </w:r>
    </w:p>
    <w:p w:rsidR="004A6C9D" w:rsidRPr="00F83EC3" w:rsidRDefault="004A6C9D" w:rsidP="004A6C9D">
      <w:pPr>
        <w:spacing w:afterLines="50" w:after="120" w:line="240" w:lineRule="auto"/>
        <w:ind w:left="278"/>
        <w:rPr>
          <w:sz w:val="32"/>
        </w:rPr>
      </w:pPr>
      <w:r w:rsidRPr="00F83EC3">
        <w:rPr>
          <w:rFonts w:hint="eastAsia"/>
          <w:sz w:val="32"/>
        </w:rPr>
        <w:t>轉載</w:t>
      </w:r>
    </w:p>
    <w:p w:rsidR="004A6C9D" w:rsidRDefault="004A6C9D" w:rsidP="004A6C9D">
      <w:pPr>
        <w:spacing w:beforeLines="100" w:before="240" w:afterLines="50" w:after="120" w:line="240" w:lineRule="exact"/>
        <w:ind w:leftChars="100" w:left="280"/>
        <w:jc w:val="distribute"/>
        <w:rPr>
          <w:sz w:val="32"/>
        </w:rPr>
      </w:pPr>
      <w:r w:rsidRPr="00F83EC3">
        <w:rPr>
          <w:rFonts w:hint="eastAsia"/>
          <w:sz w:val="32"/>
        </w:rPr>
        <w:t>公務員懲戒委員會判決</w:t>
      </w:r>
      <w:proofErr w:type="gramStart"/>
      <w:r w:rsidRPr="00F83EC3">
        <w:rPr>
          <w:rFonts w:hint="eastAsia"/>
          <w:sz w:val="32"/>
        </w:rPr>
        <w:t>105</w:t>
      </w:r>
      <w:proofErr w:type="gramEnd"/>
      <w:r w:rsidRPr="00F83EC3">
        <w:rPr>
          <w:rFonts w:hint="eastAsia"/>
          <w:sz w:val="32"/>
        </w:rPr>
        <w:t>年度</w:t>
      </w:r>
      <w:proofErr w:type="gramStart"/>
      <w:r w:rsidRPr="00F83EC3">
        <w:rPr>
          <w:rFonts w:hint="eastAsia"/>
          <w:sz w:val="32"/>
        </w:rPr>
        <w:t>鑑</w:t>
      </w:r>
      <w:proofErr w:type="gramEnd"/>
      <w:r w:rsidRPr="00F83EC3">
        <w:rPr>
          <w:rFonts w:hint="eastAsia"/>
          <w:sz w:val="32"/>
        </w:rPr>
        <w:t>字第</w:t>
      </w:r>
      <w:r w:rsidRPr="00F83EC3">
        <w:rPr>
          <w:rFonts w:hint="eastAsia"/>
          <w:sz w:val="32"/>
        </w:rPr>
        <w:t>13</w:t>
      </w:r>
      <w:r w:rsidRPr="00F83EC3">
        <w:rPr>
          <w:sz w:val="32"/>
        </w:rPr>
        <w:t>776</w:t>
      </w:r>
      <w:r w:rsidRPr="00F83EC3">
        <w:rPr>
          <w:rFonts w:hint="eastAsia"/>
          <w:sz w:val="32"/>
        </w:rPr>
        <w:t>號…</w:t>
      </w:r>
      <w:proofErr w:type="gramStart"/>
      <w:r w:rsidRPr="00F83EC3">
        <w:rPr>
          <w:rFonts w:hint="eastAsia"/>
          <w:sz w:val="32"/>
        </w:rPr>
        <w:t>……</w:t>
      </w:r>
      <w:proofErr w:type="gramEnd"/>
      <w:r w:rsidR="00681BF1">
        <w:rPr>
          <w:rFonts w:hint="eastAsia"/>
          <w:sz w:val="32"/>
        </w:rPr>
        <w:t>56</w:t>
      </w:r>
    </w:p>
    <w:p w:rsidR="00004B55" w:rsidRDefault="00004B55" w:rsidP="004A6C9D">
      <w:pPr>
        <w:spacing w:beforeLines="100" w:before="240" w:afterLines="50" w:after="120" w:line="240" w:lineRule="exact"/>
        <w:jc w:val="center"/>
        <w:rPr>
          <w:sz w:val="56"/>
        </w:rPr>
      </w:pPr>
      <w:r>
        <w:rPr>
          <w:b/>
          <w:spacing w:val="-100"/>
          <w:sz w:val="56"/>
        </w:rPr>
        <w:br w:type="page"/>
      </w: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140"/>
        <w:jc w:val="center"/>
        <w:rPr>
          <w:b/>
          <w:sz w:val="48"/>
        </w:rPr>
      </w:pPr>
      <w:r>
        <w:rPr>
          <w:rFonts w:hint="eastAsia"/>
          <w:b/>
          <w:sz w:val="48"/>
        </w:rPr>
        <w:t>總　　統　　令</w:t>
      </w:r>
    </w:p>
    <w:p w:rsidR="00004B55" w:rsidRDefault="00004B55" w:rsidP="00EC15F0">
      <w:pPr>
        <w:spacing w:afterLines="100" w:after="240" w:line="240" w:lineRule="exact"/>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EC15F0">
            <w:pPr>
              <w:pStyle w:val="af9"/>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2F29FC">
              <w:rPr>
                <w:rFonts w:hint="eastAsia"/>
              </w:rPr>
              <w:t>10</w:t>
            </w:r>
            <w:r w:rsidR="006E0890">
              <w:t>5</w:t>
            </w:r>
            <w:r>
              <w:rPr>
                <w:rFonts w:hint="eastAsia"/>
              </w:rPr>
              <w:t>年</w:t>
            </w:r>
            <w:r w:rsidR="00E77354">
              <w:rPr>
                <w:rFonts w:hint="eastAsia"/>
              </w:rPr>
              <w:t>7</w:t>
            </w:r>
            <w:r>
              <w:rPr>
                <w:rFonts w:hint="eastAsia"/>
              </w:rPr>
              <w:t>月</w:t>
            </w:r>
            <w:r w:rsidR="00E77354">
              <w:t>27</w:t>
            </w:r>
            <w:r>
              <w:rPr>
                <w:rFonts w:hint="eastAsia"/>
              </w:rPr>
              <w:t>日</w:t>
            </w:r>
          </w:p>
          <w:p w:rsidR="00004B55" w:rsidRDefault="00004B55" w:rsidP="006E0890">
            <w:pPr>
              <w:spacing w:line="240" w:lineRule="auto"/>
              <w:jc w:val="distribute"/>
              <w:rPr>
                <w:spacing w:val="-8"/>
              </w:rPr>
            </w:pPr>
            <w:r>
              <w:rPr>
                <w:rFonts w:hint="eastAsia"/>
              </w:rPr>
              <w:t>華總</w:t>
            </w:r>
            <w:proofErr w:type="gramStart"/>
            <w:r>
              <w:rPr>
                <w:rFonts w:hint="eastAsia"/>
              </w:rPr>
              <w:t>一義字第</w:t>
            </w:r>
            <w:r w:rsidR="009F146C">
              <w:rPr>
                <w:rFonts w:hint="eastAsia"/>
              </w:rPr>
              <w:t>10</w:t>
            </w:r>
            <w:r w:rsidR="006E0890">
              <w:t>5</w:t>
            </w:r>
            <w:r>
              <w:rPr>
                <w:rFonts w:hint="eastAsia"/>
              </w:rPr>
              <w:t>000</w:t>
            </w:r>
            <w:r w:rsidR="00E77354">
              <w:t>80971</w:t>
            </w:r>
            <w:r>
              <w:rPr>
                <w:rFonts w:hint="eastAsia"/>
              </w:rPr>
              <w:t>號</w:t>
            </w:r>
            <w:proofErr w:type="gramEnd"/>
          </w:p>
        </w:tc>
      </w:tr>
    </w:tbl>
    <w:p w:rsidR="00004B55" w:rsidRDefault="00004B55" w:rsidP="00EC15F0">
      <w:pPr>
        <w:pStyle w:val="10"/>
        <w:spacing w:beforeLines="0" w:before="0" w:afterLines="0" w:after="0"/>
      </w:pPr>
      <w:r>
        <w:rPr>
          <w:rFonts w:hint="eastAsia"/>
        </w:rPr>
        <w:t>茲</w:t>
      </w:r>
      <w:r w:rsidR="00E77354">
        <w:rPr>
          <w:rFonts w:hint="eastAsia"/>
        </w:rPr>
        <w:t>制</w:t>
      </w:r>
      <w:r w:rsidR="00E77354">
        <w:t>定</w:t>
      </w:r>
      <w:proofErr w:type="gramStart"/>
      <w:r w:rsidR="00E77354" w:rsidRPr="00E77354">
        <w:rPr>
          <w:rFonts w:hint="eastAsia"/>
        </w:rPr>
        <w:t>資恐防</w:t>
      </w:r>
      <w:proofErr w:type="gramEnd"/>
      <w:r w:rsidR="00E77354" w:rsidRPr="00E77354">
        <w:rPr>
          <w:rFonts w:hint="eastAsia"/>
        </w:rPr>
        <w:t>制法</w:t>
      </w:r>
      <w:r>
        <w:rPr>
          <w:rFonts w:hint="eastAsia"/>
        </w:rPr>
        <w:t>，公布之。</w:t>
      </w:r>
    </w:p>
    <w:p w:rsidR="00EC493D" w:rsidRPr="00B60426" w:rsidRDefault="00EC493D" w:rsidP="00EC493D">
      <w:pPr>
        <w:spacing w:beforeLines="50" w:before="120"/>
      </w:pPr>
      <w:r w:rsidRPr="00B60426">
        <w:rPr>
          <w:rFonts w:hint="eastAsia"/>
        </w:rPr>
        <w:t xml:space="preserve">總　　　統　</w:t>
      </w:r>
      <w:r>
        <w:rPr>
          <w:rFonts w:hint="eastAsia"/>
        </w:rPr>
        <w:t>蔡英文</w:t>
      </w:r>
    </w:p>
    <w:p w:rsidR="00EC493D" w:rsidRPr="00B60426" w:rsidRDefault="00EC493D" w:rsidP="00EC493D">
      <w:r w:rsidRPr="00B60426">
        <w:rPr>
          <w:rFonts w:hint="eastAsia"/>
        </w:rPr>
        <w:t xml:space="preserve">行政院院長　</w:t>
      </w:r>
      <w:r>
        <w:rPr>
          <w:rFonts w:hint="eastAsia"/>
        </w:rPr>
        <w:t>林　全</w:t>
      </w:r>
    </w:p>
    <w:p w:rsidR="00004B55" w:rsidRDefault="00EC493D" w:rsidP="00EC493D">
      <w:pPr>
        <w:spacing w:afterLines="100" w:after="240"/>
      </w:pPr>
      <w:r w:rsidRPr="00682416">
        <w:rPr>
          <w:rFonts w:hint="eastAsia"/>
        </w:rPr>
        <w:t>法務</w:t>
      </w:r>
      <w:r w:rsidRPr="00B60426">
        <w:rPr>
          <w:rFonts w:hint="eastAsia"/>
        </w:rPr>
        <w:t xml:space="preserve">部部長　</w:t>
      </w:r>
      <w:r>
        <w:t>邱太三</w:t>
      </w:r>
    </w:p>
    <w:p w:rsidR="00004B55" w:rsidRDefault="00E77354">
      <w:pPr>
        <w:pStyle w:val="2"/>
        <w:spacing w:before="120" w:after="120"/>
      </w:pPr>
      <w:proofErr w:type="gramStart"/>
      <w:r w:rsidRPr="00E77354">
        <w:rPr>
          <w:rFonts w:hint="eastAsia"/>
        </w:rPr>
        <w:t>資恐防</w:t>
      </w:r>
      <w:proofErr w:type="gramEnd"/>
      <w:r w:rsidRPr="00E77354">
        <w:rPr>
          <w:rFonts w:hint="eastAsia"/>
        </w:rPr>
        <w:t>制法</w:t>
      </w:r>
    </w:p>
    <w:p w:rsidR="00004B55" w:rsidRDefault="00004B55">
      <w:pPr>
        <w:spacing w:afterLines="50" w:after="120" w:line="440" w:lineRule="exact"/>
      </w:pPr>
      <w:r>
        <w:rPr>
          <w:rFonts w:hint="eastAsia"/>
        </w:rPr>
        <w:t>中華民國</w:t>
      </w:r>
      <w:r w:rsidR="002F29FC">
        <w:rPr>
          <w:rFonts w:hint="eastAsia"/>
        </w:rPr>
        <w:t>10</w:t>
      </w:r>
      <w:r w:rsidR="006E0890">
        <w:t>5</w:t>
      </w:r>
      <w:r>
        <w:rPr>
          <w:rFonts w:hint="eastAsia"/>
        </w:rPr>
        <w:t>年</w:t>
      </w:r>
      <w:r w:rsidR="00E77354">
        <w:t>7</w:t>
      </w:r>
      <w:r>
        <w:rPr>
          <w:rFonts w:hint="eastAsia"/>
        </w:rPr>
        <w:t>月</w:t>
      </w:r>
      <w:r w:rsidR="00E77354">
        <w:t>27</w:t>
      </w:r>
      <w:r>
        <w:rPr>
          <w:rFonts w:hint="eastAsia"/>
        </w:rPr>
        <w:t>日公布</w:t>
      </w:r>
    </w:p>
    <w:p w:rsidR="000F0709" w:rsidRDefault="000F0709" w:rsidP="000F0709">
      <w:pPr>
        <w:pStyle w:val="a6"/>
        <w:snapToGrid w:val="0"/>
        <w:spacing w:line="455" w:lineRule="exact"/>
        <w:ind w:left="1400" w:hanging="1400"/>
      </w:pPr>
      <w:r>
        <w:rPr>
          <w:rFonts w:hint="eastAsia"/>
        </w:rPr>
        <w:t>第　一　條　　為防止並遏止對恐怖活動、組織、分子之資助行為（以下簡稱資恐），維護國家安全，保障基本人權，強化</w:t>
      </w:r>
      <w:proofErr w:type="gramStart"/>
      <w:r>
        <w:rPr>
          <w:rFonts w:hint="eastAsia"/>
        </w:rPr>
        <w:t>資恐防</w:t>
      </w:r>
      <w:proofErr w:type="gramEnd"/>
      <w:r>
        <w:rPr>
          <w:rFonts w:hint="eastAsia"/>
        </w:rPr>
        <w:t>制國際合作，特制定本法。</w:t>
      </w:r>
    </w:p>
    <w:p w:rsidR="000F0709" w:rsidRDefault="000F0709" w:rsidP="000F0709">
      <w:pPr>
        <w:pStyle w:val="a6"/>
        <w:snapToGrid w:val="0"/>
        <w:spacing w:line="455" w:lineRule="exact"/>
        <w:ind w:left="1400" w:hanging="1400"/>
      </w:pPr>
      <w:r>
        <w:rPr>
          <w:rFonts w:hint="eastAsia"/>
        </w:rPr>
        <w:t>第　二　條　　本法之主管機關為法務部。</w:t>
      </w:r>
    </w:p>
    <w:p w:rsidR="000F0709" w:rsidRDefault="000F0709" w:rsidP="000F0709">
      <w:pPr>
        <w:pStyle w:val="a6"/>
        <w:snapToGrid w:val="0"/>
        <w:spacing w:line="455" w:lineRule="exact"/>
        <w:ind w:left="1400" w:hanging="1400"/>
      </w:pPr>
      <w:r>
        <w:rPr>
          <w:rFonts w:hint="eastAsia"/>
        </w:rPr>
        <w:t>第　三　條　　行政院為我國</w:t>
      </w:r>
      <w:proofErr w:type="gramStart"/>
      <w:r>
        <w:rPr>
          <w:rFonts w:hint="eastAsia"/>
        </w:rPr>
        <w:t>資恐防</w:t>
      </w:r>
      <w:proofErr w:type="gramEnd"/>
      <w:r>
        <w:rPr>
          <w:rFonts w:hint="eastAsia"/>
        </w:rPr>
        <w:t>制政策</w:t>
      </w:r>
      <w:proofErr w:type="gramStart"/>
      <w:r>
        <w:rPr>
          <w:rFonts w:hint="eastAsia"/>
        </w:rPr>
        <w:t>研</w:t>
      </w:r>
      <w:proofErr w:type="gramEnd"/>
      <w:r>
        <w:rPr>
          <w:rFonts w:hint="eastAsia"/>
        </w:rPr>
        <w:t>議、法案審查、計畫核議及業務督導機關。</w:t>
      </w:r>
    </w:p>
    <w:p w:rsidR="000F0709" w:rsidRDefault="000F0709" w:rsidP="000F0709">
      <w:pPr>
        <w:pStyle w:val="a7"/>
        <w:snapToGrid w:val="0"/>
        <w:spacing w:line="455" w:lineRule="exact"/>
        <w:ind w:left="1400" w:firstLine="560"/>
      </w:pPr>
      <w:r>
        <w:rPr>
          <w:rFonts w:hint="eastAsia"/>
        </w:rPr>
        <w:t>主管機關應</w:t>
      </w:r>
      <w:proofErr w:type="gramStart"/>
      <w:r>
        <w:rPr>
          <w:rFonts w:hint="eastAsia"/>
        </w:rPr>
        <w:t>設資恐防</w:t>
      </w:r>
      <w:proofErr w:type="gramEnd"/>
      <w:r>
        <w:rPr>
          <w:rFonts w:hint="eastAsia"/>
        </w:rPr>
        <w:t>制審議會（以下簡稱審議會），為</w:t>
      </w:r>
      <w:r w:rsidRPr="00262CF7">
        <w:rPr>
          <w:rFonts w:hint="eastAsia"/>
          <w:spacing w:val="-4"/>
        </w:rPr>
        <w:t>個人、法人或團體列入制裁名單或除名與相關措施之審議；</w:t>
      </w:r>
      <w:r>
        <w:rPr>
          <w:rFonts w:hint="eastAsia"/>
        </w:rPr>
        <w:t>由法務部部長擔任召集人，並為當然委員；其餘委員由下列機關副首長兼任之：</w:t>
      </w:r>
    </w:p>
    <w:p w:rsidR="000F0709" w:rsidRDefault="000F0709" w:rsidP="000F0709">
      <w:pPr>
        <w:pStyle w:val="11"/>
        <w:snapToGrid w:val="0"/>
        <w:spacing w:line="455" w:lineRule="exact"/>
        <w:ind w:left="2240" w:hanging="280"/>
      </w:pPr>
      <w:r>
        <w:rPr>
          <w:rFonts w:hint="eastAsia"/>
        </w:rPr>
        <w:t>一、國家安全局。</w:t>
      </w:r>
    </w:p>
    <w:p w:rsidR="000F0709" w:rsidRDefault="000F0709" w:rsidP="000F0709">
      <w:pPr>
        <w:pStyle w:val="11"/>
        <w:snapToGrid w:val="0"/>
        <w:spacing w:line="455" w:lineRule="exact"/>
        <w:ind w:left="2240" w:hanging="280"/>
      </w:pPr>
      <w:r>
        <w:rPr>
          <w:rFonts w:hint="eastAsia"/>
        </w:rPr>
        <w:t>二、內政部。</w:t>
      </w:r>
    </w:p>
    <w:p w:rsidR="000F0709" w:rsidRDefault="000F0709" w:rsidP="000F0709">
      <w:pPr>
        <w:pStyle w:val="11"/>
        <w:snapToGrid w:val="0"/>
        <w:spacing w:line="455" w:lineRule="exact"/>
        <w:ind w:left="2240" w:hanging="280"/>
      </w:pPr>
      <w:r>
        <w:rPr>
          <w:rFonts w:hint="eastAsia"/>
        </w:rPr>
        <w:t>三、外交部。</w:t>
      </w:r>
    </w:p>
    <w:p w:rsidR="000F0709" w:rsidRDefault="000F0709" w:rsidP="000F0709">
      <w:pPr>
        <w:pStyle w:val="11"/>
        <w:snapToGrid w:val="0"/>
        <w:spacing w:line="455" w:lineRule="exact"/>
        <w:ind w:left="2240" w:hanging="280"/>
      </w:pPr>
      <w:r>
        <w:rPr>
          <w:rFonts w:hint="eastAsia"/>
        </w:rPr>
        <w:lastRenderedPageBreak/>
        <w:t>四、國防部。</w:t>
      </w:r>
    </w:p>
    <w:p w:rsidR="000F0709" w:rsidRDefault="000F0709" w:rsidP="000F0709">
      <w:pPr>
        <w:pStyle w:val="11"/>
        <w:snapToGrid w:val="0"/>
        <w:spacing w:line="455" w:lineRule="exact"/>
        <w:ind w:left="2240" w:hanging="280"/>
      </w:pPr>
      <w:r>
        <w:rPr>
          <w:rFonts w:hint="eastAsia"/>
        </w:rPr>
        <w:t>五、經濟部。</w:t>
      </w:r>
    </w:p>
    <w:p w:rsidR="000F0709" w:rsidRDefault="000F0709" w:rsidP="000F0709">
      <w:pPr>
        <w:pStyle w:val="11"/>
        <w:snapToGrid w:val="0"/>
        <w:spacing w:line="455" w:lineRule="exact"/>
        <w:ind w:left="2240" w:hanging="280"/>
      </w:pPr>
      <w:r>
        <w:rPr>
          <w:rFonts w:hint="eastAsia"/>
        </w:rPr>
        <w:t>六、中央銀行。</w:t>
      </w:r>
    </w:p>
    <w:p w:rsidR="000F0709" w:rsidRDefault="000F0709" w:rsidP="000F0709">
      <w:pPr>
        <w:pStyle w:val="11"/>
        <w:snapToGrid w:val="0"/>
        <w:spacing w:line="455" w:lineRule="exact"/>
        <w:ind w:left="2240" w:hanging="280"/>
      </w:pPr>
      <w:r>
        <w:rPr>
          <w:rFonts w:hint="eastAsia"/>
        </w:rPr>
        <w:t>七、金融監督管理委員會。</w:t>
      </w:r>
    </w:p>
    <w:p w:rsidR="000F0709" w:rsidRDefault="000F0709" w:rsidP="000F0709">
      <w:pPr>
        <w:pStyle w:val="11"/>
        <w:snapToGrid w:val="0"/>
        <w:spacing w:line="455" w:lineRule="exact"/>
        <w:ind w:left="2240" w:hanging="280"/>
      </w:pPr>
      <w:r>
        <w:rPr>
          <w:rFonts w:hint="eastAsia"/>
        </w:rPr>
        <w:t>八、其他經行政院指定之機關。</w:t>
      </w:r>
    </w:p>
    <w:p w:rsidR="000F0709" w:rsidRPr="00553885" w:rsidRDefault="000F0709" w:rsidP="000F0709">
      <w:pPr>
        <w:pStyle w:val="a7"/>
        <w:snapToGrid w:val="0"/>
        <w:spacing w:line="455" w:lineRule="exact"/>
        <w:ind w:left="1400" w:firstLine="568"/>
        <w:rPr>
          <w:spacing w:val="2"/>
        </w:rPr>
      </w:pPr>
      <w:r w:rsidRPr="00553885">
        <w:rPr>
          <w:rFonts w:hint="eastAsia"/>
          <w:spacing w:val="2"/>
        </w:rPr>
        <w:t>審議會之組成、運作及相關事項之辦法，由主管機關定之。</w:t>
      </w:r>
    </w:p>
    <w:p w:rsidR="000F0709" w:rsidRDefault="000F0709" w:rsidP="000F0709">
      <w:pPr>
        <w:pStyle w:val="a6"/>
        <w:snapToGrid w:val="0"/>
        <w:spacing w:line="455" w:lineRule="exact"/>
        <w:ind w:left="1400" w:hanging="1400"/>
      </w:pPr>
      <w:r>
        <w:rPr>
          <w:rFonts w:hint="eastAsia"/>
        </w:rPr>
        <w:t>第　四　條　　主管機關依法務部調查局提報或依職權，認個人、法人或團體有下列情事之</w:t>
      </w:r>
      <w:proofErr w:type="gramStart"/>
      <w:r>
        <w:rPr>
          <w:rFonts w:hint="eastAsia"/>
        </w:rPr>
        <w:t>一</w:t>
      </w:r>
      <w:proofErr w:type="gramEnd"/>
      <w:r>
        <w:rPr>
          <w:rFonts w:hint="eastAsia"/>
        </w:rPr>
        <w:t>者，經審議會決議後，得指定為制裁名單，並公告之：</w:t>
      </w:r>
    </w:p>
    <w:p w:rsidR="000F0709" w:rsidRDefault="000F0709" w:rsidP="006A486F">
      <w:pPr>
        <w:pStyle w:val="11"/>
        <w:snapToGrid w:val="0"/>
        <w:spacing w:line="455" w:lineRule="exact"/>
        <w:ind w:left="2436" w:hangingChars="170" w:hanging="476"/>
      </w:pPr>
      <w:r>
        <w:rPr>
          <w:rFonts w:hint="eastAsia"/>
        </w:rPr>
        <w:t>一、涉嫌犯第八條第一項各款所列之罪，以引起不特定人死亡或重傷，而達恐嚇公眾或脅迫政府、外國政府、機構或國際組織目的之行為或計畫。</w:t>
      </w:r>
    </w:p>
    <w:p w:rsidR="000F0709" w:rsidRDefault="000F0709" w:rsidP="00454548">
      <w:pPr>
        <w:pStyle w:val="11"/>
        <w:snapToGrid w:val="0"/>
        <w:spacing w:line="455" w:lineRule="exact"/>
        <w:ind w:left="2436" w:hangingChars="170" w:hanging="476"/>
      </w:pPr>
      <w:r>
        <w:rPr>
          <w:rFonts w:hint="eastAsia"/>
        </w:rPr>
        <w:t>二、</w:t>
      </w:r>
      <w:proofErr w:type="gramStart"/>
      <w:r>
        <w:rPr>
          <w:rFonts w:hint="eastAsia"/>
        </w:rPr>
        <w:t>依資恐防</w:t>
      </w:r>
      <w:proofErr w:type="gramEnd"/>
      <w:r>
        <w:rPr>
          <w:rFonts w:hint="eastAsia"/>
        </w:rPr>
        <w:t>制之國際條約或協定要求，或執行國際合作或聯合國相關決議而有必要。</w:t>
      </w:r>
    </w:p>
    <w:p w:rsidR="000F0709" w:rsidRDefault="000F0709" w:rsidP="000F0709">
      <w:pPr>
        <w:pStyle w:val="a7"/>
        <w:snapToGrid w:val="0"/>
        <w:spacing w:line="455" w:lineRule="exact"/>
        <w:ind w:left="1400" w:firstLine="560"/>
      </w:pPr>
      <w:r>
        <w:rPr>
          <w:rFonts w:hint="eastAsia"/>
        </w:rPr>
        <w:t>前項指定之制裁名單，不以該個人、法人或團體在中華民國領域內者為限。</w:t>
      </w:r>
    </w:p>
    <w:p w:rsidR="000F0709" w:rsidRDefault="000F0709" w:rsidP="000F0709">
      <w:pPr>
        <w:pStyle w:val="a6"/>
        <w:snapToGrid w:val="0"/>
        <w:spacing w:line="455" w:lineRule="exact"/>
        <w:ind w:left="1400" w:hanging="1400"/>
      </w:pPr>
      <w:r>
        <w:rPr>
          <w:rFonts w:hint="eastAsia"/>
        </w:rPr>
        <w:t>第　五　條　　主管機關依法務部調查局提報或依職權，應即指定下列個人、法人或團體為制裁名單，並公告之：</w:t>
      </w:r>
    </w:p>
    <w:p w:rsidR="000F0709" w:rsidRDefault="000F0709" w:rsidP="000A0B95">
      <w:pPr>
        <w:pStyle w:val="11"/>
        <w:snapToGrid w:val="0"/>
        <w:spacing w:line="455" w:lineRule="exact"/>
        <w:ind w:left="2520" w:hangingChars="200" w:hanging="560"/>
      </w:pPr>
      <w:r>
        <w:rPr>
          <w:rFonts w:hint="eastAsia"/>
        </w:rPr>
        <w:t>一、經</w:t>
      </w:r>
      <w:proofErr w:type="gramStart"/>
      <w:r>
        <w:rPr>
          <w:rFonts w:hint="eastAsia"/>
        </w:rPr>
        <w:t>聯合國安全理事會資恐相關</w:t>
      </w:r>
      <w:proofErr w:type="gramEnd"/>
      <w:r>
        <w:rPr>
          <w:rFonts w:hint="eastAsia"/>
        </w:rPr>
        <w:t>決議案及其後續決議所指定者。</w:t>
      </w:r>
    </w:p>
    <w:p w:rsidR="000F0709" w:rsidRDefault="000F0709" w:rsidP="000A0B95">
      <w:pPr>
        <w:pStyle w:val="11"/>
        <w:snapToGrid w:val="0"/>
        <w:spacing w:line="455" w:lineRule="exact"/>
        <w:ind w:left="2520" w:hangingChars="200" w:hanging="560"/>
      </w:pPr>
      <w:r>
        <w:rPr>
          <w:rFonts w:hint="eastAsia"/>
        </w:rPr>
        <w:t>二、聯合國安全理事會依有關防制與阻絕大規模毀滅性武器擴散決議案所指定者。</w:t>
      </w:r>
    </w:p>
    <w:p w:rsidR="000F0709" w:rsidRDefault="000F0709" w:rsidP="000F0709">
      <w:pPr>
        <w:pStyle w:val="a7"/>
        <w:snapToGrid w:val="0"/>
        <w:spacing w:line="455" w:lineRule="exact"/>
        <w:ind w:left="1400" w:firstLine="560"/>
      </w:pPr>
      <w:r>
        <w:rPr>
          <w:rFonts w:hint="eastAsia"/>
        </w:rPr>
        <w:t>前項所指定制裁個人、法人或團體之除名，非經聯合國安全理事會除名程序，不得為之。</w:t>
      </w:r>
    </w:p>
    <w:p w:rsidR="000F0709" w:rsidRDefault="000F0709" w:rsidP="000F0709">
      <w:pPr>
        <w:pStyle w:val="a6"/>
        <w:snapToGrid w:val="0"/>
        <w:spacing w:line="455" w:lineRule="exact"/>
        <w:ind w:left="1400" w:hanging="1400"/>
      </w:pPr>
      <w:r>
        <w:rPr>
          <w:rFonts w:hint="eastAsia"/>
        </w:rPr>
        <w:lastRenderedPageBreak/>
        <w:t>第　六　條　　主管機關依職權或申請，經審議會決議後，得為下列措施，並公告之：</w:t>
      </w:r>
    </w:p>
    <w:p w:rsidR="000F0709" w:rsidRDefault="000F0709" w:rsidP="00012D53">
      <w:pPr>
        <w:pStyle w:val="11"/>
        <w:snapToGrid w:val="0"/>
        <w:spacing w:line="455" w:lineRule="exact"/>
        <w:ind w:left="2520" w:hangingChars="200" w:hanging="560"/>
      </w:pPr>
      <w:r>
        <w:rPr>
          <w:rFonts w:hint="eastAsia"/>
        </w:rPr>
        <w:t>一、</w:t>
      </w:r>
      <w:r w:rsidRPr="00012D53">
        <w:rPr>
          <w:rFonts w:hint="eastAsia"/>
          <w:spacing w:val="2"/>
        </w:rPr>
        <w:t>對第四條第一項指定制裁之個人、法人或團體為除名。</w:t>
      </w:r>
    </w:p>
    <w:p w:rsidR="000F0709" w:rsidRDefault="000F0709" w:rsidP="007969B5">
      <w:pPr>
        <w:pStyle w:val="11"/>
        <w:snapToGrid w:val="0"/>
        <w:spacing w:line="455" w:lineRule="exact"/>
        <w:ind w:left="2520" w:hangingChars="200" w:hanging="560"/>
      </w:pPr>
      <w:r>
        <w:rPr>
          <w:rFonts w:hint="eastAsia"/>
        </w:rPr>
        <w:t>二、</w:t>
      </w:r>
      <w:proofErr w:type="gramStart"/>
      <w:r>
        <w:rPr>
          <w:rFonts w:hint="eastAsia"/>
        </w:rPr>
        <w:t>酌留經指定</w:t>
      </w:r>
      <w:proofErr w:type="gramEnd"/>
      <w:r>
        <w:rPr>
          <w:rFonts w:hint="eastAsia"/>
        </w:rPr>
        <w:t>制裁之個人或其受扶養親屬家庭生活所必需之財物或財產上利益。</w:t>
      </w:r>
    </w:p>
    <w:p w:rsidR="000F0709" w:rsidRDefault="000F0709" w:rsidP="00B76469">
      <w:pPr>
        <w:pStyle w:val="11"/>
        <w:snapToGrid w:val="0"/>
        <w:spacing w:line="455" w:lineRule="exact"/>
        <w:ind w:left="2436" w:hangingChars="170" w:hanging="476"/>
      </w:pPr>
      <w:r>
        <w:rPr>
          <w:rFonts w:hint="eastAsia"/>
        </w:rPr>
        <w:t>三、</w:t>
      </w:r>
      <w:proofErr w:type="gramStart"/>
      <w:r>
        <w:rPr>
          <w:rFonts w:hint="eastAsia"/>
        </w:rPr>
        <w:t>酌留經指定</w:t>
      </w:r>
      <w:proofErr w:type="gramEnd"/>
      <w:r>
        <w:rPr>
          <w:rFonts w:hint="eastAsia"/>
        </w:rPr>
        <w:t>制裁之個人、法人或團體管理財物或財產上利益之必要費用。</w:t>
      </w:r>
    </w:p>
    <w:p w:rsidR="000F0709" w:rsidRDefault="000F0709" w:rsidP="00CA222D">
      <w:pPr>
        <w:pStyle w:val="11"/>
        <w:snapToGrid w:val="0"/>
        <w:spacing w:line="455" w:lineRule="exact"/>
        <w:ind w:left="2520" w:hangingChars="200" w:hanging="560"/>
      </w:pPr>
      <w:r>
        <w:rPr>
          <w:rFonts w:hint="eastAsia"/>
        </w:rPr>
        <w:t>四、</w:t>
      </w:r>
      <w:r w:rsidRPr="003A1A64">
        <w:rPr>
          <w:rFonts w:hint="eastAsia"/>
          <w:spacing w:val="-5"/>
        </w:rPr>
        <w:t>對經指定制裁之個人、法人或團體以外之第三人，</w:t>
      </w:r>
      <w:r>
        <w:rPr>
          <w:rFonts w:hint="eastAsia"/>
        </w:rPr>
        <w:t>許可支付受制裁者於受制裁前對善意第三人負擔之債務。</w:t>
      </w:r>
    </w:p>
    <w:p w:rsidR="000F0709" w:rsidRDefault="000F0709" w:rsidP="000F0709">
      <w:pPr>
        <w:pStyle w:val="a7"/>
        <w:snapToGrid w:val="0"/>
        <w:spacing w:line="455" w:lineRule="exact"/>
        <w:ind w:left="1400" w:firstLine="560"/>
      </w:pPr>
      <w:r>
        <w:rPr>
          <w:rFonts w:hint="eastAsia"/>
        </w:rPr>
        <w:t>前項情形，除第一款外，得於必要範圍內，限制經指定制裁之個人、法人或團體之財物或財產上利益之使用方式。</w:t>
      </w:r>
    </w:p>
    <w:p w:rsidR="000F0709" w:rsidRDefault="000F0709" w:rsidP="000F0709">
      <w:pPr>
        <w:pStyle w:val="a7"/>
        <w:snapToGrid w:val="0"/>
        <w:spacing w:line="455" w:lineRule="exact"/>
        <w:ind w:left="1400" w:firstLine="560"/>
      </w:pPr>
      <w:r>
        <w:rPr>
          <w:rFonts w:hint="eastAsia"/>
        </w:rPr>
        <w:t>違反前項限制或於限制期間疑似有第四條第一項各款情事之</w:t>
      </w:r>
      <w:proofErr w:type="gramStart"/>
      <w:r>
        <w:rPr>
          <w:rFonts w:hint="eastAsia"/>
        </w:rPr>
        <w:t>一</w:t>
      </w:r>
      <w:proofErr w:type="gramEnd"/>
      <w:r>
        <w:rPr>
          <w:rFonts w:hint="eastAsia"/>
        </w:rPr>
        <w:t>者，主管機關經審議會決議後，得廢止第一項之措施，並公告之。</w:t>
      </w:r>
    </w:p>
    <w:p w:rsidR="000F0709" w:rsidRDefault="000F0709" w:rsidP="000F0709">
      <w:pPr>
        <w:pStyle w:val="a7"/>
        <w:snapToGrid w:val="0"/>
        <w:spacing w:line="455" w:lineRule="exact"/>
        <w:ind w:left="1400" w:firstLine="560"/>
      </w:pPr>
      <w:r>
        <w:rPr>
          <w:rFonts w:hint="eastAsia"/>
        </w:rPr>
        <w:t>第一項措施及第二項限制程序相關事項之辦法，由主管機關定之。</w:t>
      </w:r>
    </w:p>
    <w:p w:rsidR="000F0709" w:rsidRDefault="000F0709" w:rsidP="000F0709">
      <w:pPr>
        <w:pStyle w:val="a6"/>
        <w:snapToGrid w:val="0"/>
        <w:spacing w:line="455" w:lineRule="exact"/>
        <w:ind w:left="1400" w:hanging="1400"/>
      </w:pPr>
      <w:r>
        <w:rPr>
          <w:rFonts w:hint="eastAsia"/>
        </w:rPr>
        <w:t xml:space="preserve">第　七　條　　</w:t>
      </w:r>
      <w:r w:rsidRPr="00C220C8">
        <w:rPr>
          <w:rFonts w:hint="eastAsia"/>
          <w:spacing w:val="-7"/>
        </w:rPr>
        <w:t>對於依第四條第一項或第五條第一項指定制裁之個人、法人或團體，除前條第一項所列措施外，不得為下列行為：</w:t>
      </w:r>
    </w:p>
    <w:p w:rsidR="000F0709" w:rsidRDefault="000F0709" w:rsidP="00145C05">
      <w:pPr>
        <w:pStyle w:val="11"/>
        <w:snapToGrid w:val="0"/>
        <w:spacing w:line="455" w:lineRule="exact"/>
        <w:ind w:left="2492" w:hangingChars="190" w:hanging="532"/>
      </w:pPr>
      <w:r>
        <w:rPr>
          <w:rFonts w:hint="eastAsia"/>
        </w:rPr>
        <w:t>一、對其金融帳戶、通貨或其他支付工具，為提款、匯款、轉帳、付款、交付或轉讓。</w:t>
      </w:r>
    </w:p>
    <w:p w:rsidR="000F0709" w:rsidRDefault="000F0709" w:rsidP="006662FC">
      <w:pPr>
        <w:pStyle w:val="11"/>
        <w:snapToGrid w:val="0"/>
        <w:spacing w:line="455" w:lineRule="exact"/>
        <w:ind w:left="2408" w:hangingChars="160" w:hanging="448"/>
      </w:pPr>
      <w:r>
        <w:rPr>
          <w:rFonts w:hint="eastAsia"/>
        </w:rPr>
        <w:t>二、對其所有財物或財產上利益，為移轉、變更、處分、利用或其他足以變動其數量、品質、價值及所在地。</w:t>
      </w:r>
    </w:p>
    <w:p w:rsidR="000F0709" w:rsidRDefault="000F0709" w:rsidP="000F0709">
      <w:pPr>
        <w:pStyle w:val="11"/>
        <w:snapToGrid w:val="0"/>
        <w:spacing w:line="455" w:lineRule="exact"/>
        <w:ind w:left="2240" w:hanging="280"/>
      </w:pPr>
      <w:r>
        <w:rPr>
          <w:rFonts w:hint="eastAsia"/>
        </w:rPr>
        <w:t>三、為其收集或提供財物或財產上利益。</w:t>
      </w:r>
    </w:p>
    <w:p w:rsidR="000F0709" w:rsidRDefault="000F0709" w:rsidP="00072AAC">
      <w:pPr>
        <w:pStyle w:val="a7"/>
        <w:snapToGrid w:val="0"/>
        <w:spacing w:line="474" w:lineRule="exact"/>
        <w:ind w:left="1400" w:firstLine="560"/>
      </w:pPr>
      <w:r>
        <w:rPr>
          <w:rFonts w:hint="eastAsia"/>
        </w:rPr>
        <w:lastRenderedPageBreak/>
        <w:t>洗錢防制法第五條第一項及第二項所定之機構，因業務關係知悉下列情事，應即通報法務部調查局：</w:t>
      </w:r>
    </w:p>
    <w:p w:rsidR="000F0709" w:rsidRDefault="000F0709" w:rsidP="00072AAC">
      <w:pPr>
        <w:pStyle w:val="11"/>
        <w:snapToGrid w:val="0"/>
        <w:spacing w:line="474" w:lineRule="exact"/>
        <w:ind w:left="2436" w:hangingChars="170" w:hanging="476"/>
      </w:pPr>
      <w:r>
        <w:rPr>
          <w:rFonts w:hint="eastAsia"/>
        </w:rPr>
        <w:t>一、其本身持有或管理經指定制裁之個人、法人或團體之財物或財產上利益。</w:t>
      </w:r>
    </w:p>
    <w:p w:rsidR="000F0709" w:rsidRDefault="000F0709" w:rsidP="00072AAC">
      <w:pPr>
        <w:pStyle w:val="11"/>
        <w:snapToGrid w:val="0"/>
        <w:spacing w:line="474" w:lineRule="exact"/>
        <w:ind w:left="2436" w:hangingChars="170" w:hanging="476"/>
      </w:pPr>
      <w:r>
        <w:rPr>
          <w:rFonts w:hint="eastAsia"/>
        </w:rPr>
        <w:t>二、經指定制裁之個人、法人或團體之財物或財產上利益所在地。</w:t>
      </w:r>
    </w:p>
    <w:p w:rsidR="000F0709" w:rsidRDefault="000F0709" w:rsidP="00072AAC">
      <w:pPr>
        <w:pStyle w:val="a7"/>
        <w:snapToGrid w:val="0"/>
        <w:spacing w:line="474" w:lineRule="exact"/>
        <w:ind w:left="1400" w:firstLine="560"/>
      </w:pPr>
      <w:r>
        <w:rPr>
          <w:rFonts w:hint="eastAsia"/>
        </w:rPr>
        <w:t>依前項規定辦理通報者，免除其業務上應保守秘密之義務。</w:t>
      </w:r>
    </w:p>
    <w:p w:rsidR="000F0709" w:rsidRPr="00063771" w:rsidRDefault="000F0709" w:rsidP="00072AAC">
      <w:pPr>
        <w:pStyle w:val="a7"/>
        <w:snapToGrid w:val="0"/>
        <w:spacing w:line="474" w:lineRule="exact"/>
        <w:ind w:left="1400" w:firstLine="568"/>
        <w:rPr>
          <w:spacing w:val="2"/>
        </w:rPr>
      </w:pPr>
      <w:r w:rsidRPr="00063771">
        <w:rPr>
          <w:rFonts w:hint="eastAsia"/>
          <w:spacing w:val="2"/>
        </w:rPr>
        <w:t>第二項通報方式、程序及其他應遵行事項之辦法，由該機構之中央目的事業主管機關會商主管機關及中央銀行定之。</w:t>
      </w:r>
    </w:p>
    <w:p w:rsidR="000F0709" w:rsidRDefault="000F0709" w:rsidP="00072AAC">
      <w:pPr>
        <w:pStyle w:val="a6"/>
        <w:snapToGrid w:val="0"/>
        <w:spacing w:line="474" w:lineRule="exact"/>
        <w:ind w:left="1400" w:hanging="1400"/>
      </w:pPr>
      <w:r>
        <w:rPr>
          <w:rFonts w:hint="eastAsia"/>
        </w:rPr>
        <w:t xml:space="preserve">第　八　條　　</w:t>
      </w:r>
      <w:r w:rsidRPr="00866D37">
        <w:rPr>
          <w:rFonts w:hint="eastAsia"/>
          <w:spacing w:val="4"/>
        </w:rPr>
        <w:t>明知他人有實行下列犯罪之</w:t>
      </w:r>
      <w:proofErr w:type="gramStart"/>
      <w:r w:rsidRPr="00866D37">
        <w:rPr>
          <w:rFonts w:hint="eastAsia"/>
          <w:spacing w:val="4"/>
        </w:rPr>
        <w:t>一</w:t>
      </w:r>
      <w:proofErr w:type="gramEnd"/>
      <w:r w:rsidRPr="00866D37">
        <w:rPr>
          <w:rFonts w:hint="eastAsia"/>
          <w:spacing w:val="4"/>
        </w:rPr>
        <w:t>以引起人員死亡或重傷，而達恐嚇公眾或脅迫政府、外國政府、機構或國際組織之目的之具體計畫或活動，直接或間接為其收集或提供財物或財產上利益者，處一年以上七年以下有期徒刑，得</w:t>
      </w:r>
      <w:proofErr w:type="gramStart"/>
      <w:r w:rsidRPr="00866D37">
        <w:rPr>
          <w:rFonts w:hint="eastAsia"/>
          <w:spacing w:val="4"/>
        </w:rPr>
        <w:t>併</w:t>
      </w:r>
      <w:proofErr w:type="gramEnd"/>
      <w:r w:rsidRPr="00866D37">
        <w:rPr>
          <w:rFonts w:hint="eastAsia"/>
          <w:spacing w:val="4"/>
        </w:rPr>
        <w:t>科新臺幣一千萬元以下罰金：</w:t>
      </w:r>
    </w:p>
    <w:p w:rsidR="000F0709" w:rsidRDefault="000F0709" w:rsidP="00072AAC">
      <w:pPr>
        <w:pStyle w:val="11"/>
        <w:snapToGrid w:val="0"/>
        <w:spacing w:line="474" w:lineRule="exact"/>
        <w:ind w:left="2450" w:hangingChars="175" w:hanging="490"/>
      </w:pPr>
      <w:r>
        <w:rPr>
          <w:rFonts w:hint="eastAsia"/>
        </w:rPr>
        <w:t>一、刑法第一百七十三條第一項、第三項、第一百七十六條</w:t>
      </w:r>
      <w:proofErr w:type="gramStart"/>
      <w:r>
        <w:rPr>
          <w:rFonts w:hint="eastAsia"/>
        </w:rPr>
        <w:t>準</w:t>
      </w:r>
      <w:proofErr w:type="gramEnd"/>
      <w:r>
        <w:rPr>
          <w:rFonts w:hint="eastAsia"/>
        </w:rPr>
        <w:t>用第一百七十三條第一項、第三項、第一百</w:t>
      </w:r>
      <w:r w:rsidRPr="00613873">
        <w:rPr>
          <w:rFonts w:hint="eastAsia"/>
          <w:spacing w:val="-6"/>
        </w:rPr>
        <w:t>七十八條第一項、第三項、第一百八十三條第一項、</w:t>
      </w:r>
      <w:r w:rsidRPr="00613873">
        <w:rPr>
          <w:rFonts w:hint="eastAsia"/>
          <w:spacing w:val="-4"/>
        </w:rPr>
        <w:t>第四項、第一百八十四條第一項、第二項、第五項、</w:t>
      </w:r>
      <w:r>
        <w:rPr>
          <w:rFonts w:hint="eastAsia"/>
        </w:rPr>
        <w:t>第一百八十五條、第一百八十五條之一第一項至第五項、第一百八十五條之二、第一百八十六條之一</w:t>
      </w:r>
      <w:r w:rsidRPr="00613873">
        <w:rPr>
          <w:rFonts w:hint="eastAsia"/>
          <w:spacing w:val="-4"/>
        </w:rPr>
        <w:t>第一項、第二項、第四項、第一百八十七條之一、</w:t>
      </w:r>
      <w:r>
        <w:rPr>
          <w:rFonts w:hint="eastAsia"/>
        </w:rPr>
        <w:t>第一百八十七條之二第一項、第二項、第四項、第一</w:t>
      </w:r>
      <w:r>
        <w:rPr>
          <w:rFonts w:hint="eastAsia"/>
        </w:rPr>
        <w:lastRenderedPageBreak/>
        <w:t>百八十七條之三、第一百八十八條、第一百九十條第一項、第二項、第四項、第一百九十條之一第一項至第三項、第一百九十一條之一、第一百九十二條第二項、第二百七十一條第一項、第二項、第二百七十八條、第三百零二條、第三百四十七條第一項至第三項、第三百四十八條、第三百四十八條之</w:t>
      </w:r>
      <w:proofErr w:type="gramStart"/>
      <w:r>
        <w:rPr>
          <w:rFonts w:hint="eastAsia"/>
        </w:rPr>
        <w:t>一</w:t>
      </w:r>
      <w:proofErr w:type="gramEnd"/>
      <w:r>
        <w:rPr>
          <w:rFonts w:hint="eastAsia"/>
        </w:rPr>
        <w:t>；對於公務機關之電腦或其相關設備犯第三百五十八條至第三百六十條之罪。</w:t>
      </w:r>
    </w:p>
    <w:p w:rsidR="000F0709" w:rsidRDefault="000F0709" w:rsidP="00072AAC">
      <w:pPr>
        <w:pStyle w:val="11"/>
        <w:snapToGrid w:val="0"/>
        <w:spacing w:line="474" w:lineRule="exact"/>
        <w:ind w:left="2240" w:hanging="280"/>
      </w:pPr>
      <w:r>
        <w:rPr>
          <w:rFonts w:hint="eastAsia"/>
        </w:rPr>
        <w:t>二、槍砲彈藥刀械管制條例第七條之罪。</w:t>
      </w:r>
    </w:p>
    <w:p w:rsidR="000F0709" w:rsidRDefault="000F0709" w:rsidP="00072AAC">
      <w:pPr>
        <w:pStyle w:val="11"/>
        <w:snapToGrid w:val="0"/>
        <w:spacing w:line="474" w:lineRule="exact"/>
        <w:ind w:left="2240" w:hanging="280"/>
      </w:pPr>
      <w:r>
        <w:rPr>
          <w:rFonts w:hint="eastAsia"/>
        </w:rPr>
        <w:t>三、民用航空法第一百條之罪。</w:t>
      </w:r>
    </w:p>
    <w:p w:rsidR="000F0709" w:rsidRDefault="000F0709" w:rsidP="00072AAC">
      <w:pPr>
        <w:pStyle w:val="a7"/>
        <w:snapToGrid w:val="0"/>
        <w:spacing w:line="474" w:lineRule="exact"/>
        <w:ind w:left="1400" w:firstLine="560"/>
      </w:pPr>
      <w:r>
        <w:rPr>
          <w:rFonts w:hint="eastAsia"/>
        </w:rPr>
        <w:t>前項之未遂犯罰之。</w:t>
      </w:r>
    </w:p>
    <w:p w:rsidR="000F0709" w:rsidRDefault="000F0709" w:rsidP="00320ADB">
      <w:pPr>
        <w:pStyle w:val="a6"/>
        <w:snapToGrid w:val="0"/>
        <w:spacing w:line="475" w:lineRule="exact"/>
        <w:ind w:left="1400" w:hanging="1400"/>
      </w:pPr>
      <w:r>
        <w:rPr>
          <w:rFonts w:hint="eastAsia"/>
        </w:rPr>
        <w:t>第　九　條　　明知為下列個人、法人或團體，而仍直接或間接為其收集或提供財物或財產上利益者，處六月以上五年以下有期徒刑，得</w:t>
      </w:r>
      <w:proofErr w:type="gramStart"/>
      <w:r>
        <w:rPr>
          <w:rFonts w:hint="eastAsia"/>
        </w:rPr>
        <w:t>併</w:t>
      </w:r>
      <w:proofErr w:type="gramEnd"/>
      <w:r>
        <w:rPr>
          <w:rFonts w:hint="eastAsia"/>
        </w:rPr>
        <w:t>科新臺幣五百萬元以下罰金：</w:t>
      </w:r>
    </w:p>
    <w:p w:rsidR="000F0709" w:rsidRDefault="000F0709" w:rsidP="00320ADB">
      <w:pPr>
        <w:pStyle w:val="11"/>
        <w:snapToGrid w:val="0"/>
        <w:spacing w:line="475" w:lineRule="exact"/>
        <w:ind w:left="2408" w:hangingChars="160" w:hanging="448"/>
      </w:pPr>
      <w:r>
        <w:rPr>
          <w:rFonts w:hint="eastAsia"/>
        </w:rPr>
        <w:t>一、依第四條第一項或第五條第一項指定制裁之個人、法人或團體。</w:t>
      </w:r>
    </w:p>
    <w:p w:rsidR="000F0709" w:rsidRDefault="000F0709" w:rsidP="00320ADB">
      <w:pPr>
        <w:pStyle w:val="11"/>
        <w:snapToGrid w:val="0"/>
        <w:spacing w:line="475" w:lineRule="exact"/>
        <w:ind w:left="2408" w:hangingChars="160" w:hanging="448"/>
      </w:pPr>
      <w:r>
        <w:rPr>
          <w:rFonts w:hint="eastAsia"/>
        </w:rPr>
        <w:t>二、</w:t>
      </w:r>
      <w:proofErr w:type="gramStart"/>
      <w:r w:rsidRPr="00304716">
        <w:rPr>
          <w:rFonts w:hint="eastAsia"/>
          <w:spacing w:val="-4"/>
        </w:rPr>
        <w:t>以犯前條</w:t>
      </w:r>
      <w:proofErr w:type="gramEnd"/>
      <w:r w:rsidRPr="00304716">
        <w:rPr>
          <w:rFonts w:hint="eastAsia"/>
          <w:spacing w:val="-4"/>
        </w:rPr>
        <w:t>第一項各款之罪，而恐嚇公眾或脅迫政府、</w:t>
      </w:r>
      <w:r w:rsidRPr="00304716">
        <w:rPr>
          <w:rFonts w:hint="eastAsia"/>
          <w:spacing w:val="-2"/>
        </w:rPr>
        <w:t>外國政府、機構或國際組織為其設立目的之團體。</w:t>
      </w:r>
    </w:p>
    <w:p w:rsidR="000F0709" w:rsidRDefault="000F0709" w:rsidP="00320ADB">
      <w:pPr>
        <w:pStyle w:val="11"/>
        <w:snapToGrid w:val="0"/>
        <w:spacing w:line="475" w:lineRule="exact"/>
        <w:ind w:left="2436" w:hangingChars="170" w:hanging="476"/>
      </w:pPr>
      <w:r>
        <w:rPr>
          <w:rFonts w:hint="eastAsia"/>
        </w:rPr>
        <w:t>三、</w:t>
      </w:r>
      <w:proofErr w:type="gramStart"/>
      <w:r>
        <w:rPr>
          <w:rFonts w:hint="eastAsia"/>
        </w:rPr>
        <w:t>以犯前條</w:t>
      </w:r>
      <w:proofErr w:type="gramEnd"/>
      <w:r>
        <w:rPr>
          <w:rFonts w:hint="eastAsia"/>
        </w:rPr>
        <w:t>第一項各款之罪，而達恐嚇公眾或脅迫政府、外國政府、機構或國際組織之目的或計畫之個人、法人或團體。</w:t>
      </w:r>
    </w:p>
    <w:p w:rsidR="000F0709" w:rsidRDefault="000F0709" w:rsidP="00320ADB">
      <w:pPr>
        <w:pStyle w:val="a7"/>
        <w:snapToGrid w:val="0"/>
        <w:spacing w:line="475" w:lineRule="exact"/>
        <w:ind w:left="1400" w:firstLine="560"/>
      </w:pPr>
      <w:r>
        <w:rPr>
          <w:rFonts w:hint="eastAsia"/>
        </w:rPr>
        <w:t>明知為前項各款所列之個人、法人或團體訓練所需之</w:t>
      </w:r>
      <w:r w:rsidRPr="00E4336A">
        <w:rPr>
          <w:rFonts w:hint="eastAsia"/>
          <w:spacing w:val="-4"/>
        </w:rPr>
        <w:t>相關費用，而直接或間接提供財物或財產上利益之資助者，</w:t>
      </w:r>
      <w:r>
        <w:rPr>
          <w:rFonts w:hint="eastAsia"/>
        </w:rPr>
        <w:t>亦同。</w:t>
      </w:r>
    </w:p>
    <w:p w:rsidR="000F0709" w:rsidRDefault="000F0709" w:rsidP="005171AC">
      <w:pPr>
        <w:pStyle w:val="a7"/>
        <w:snapToGrid w:val="0"/>
        <w:spacing w:line="432" w:lineRule="exact"/>
        <w:ind w:left="1400" w:firstLine="560"/>
      </w:pPr>
      <w:r>
        <w:rPr>
          <w:rFonts w:hint="eastAsia"/>
        </w:rPr>
        <w:lastRenderedPageBreak/>
        <w:t>前二項所列犯罪之成立，不以證明該財物或財產上利益為供特定恐怖活動為必要。</w:t>
      </w:r>
    </w:p>
    <w:p w:rsidR="000F0709" w:rsidRDefault="000F0709" w:rsidP="005171AC">
      <w:pPr>
        <w:pStyle w:val="a7"/>
        <w:snapToGrid w:val="0"/>
        <w:spacing w:line="432" w:lineRule="exact"/>
        <w:ind w:left="1400" w:firstLine="560"/>
      </w:pPr>
      <w:r>
        <w:rPr>
          <w:rFonts w:hint="eastAsia"/>
        </w:rPr>
        <w:t>第一項及第二項之未遂犯罰之。</w:t>
      </w:r>
    </w:p>
    <w:p w:rsidR="000F0709" w:rsidRDefault="000F0709" w:rsidP="005171AC">
      <w:pPr>
        <w:pStyle w:val="a6"/>
        <w:snapToGrid w:val="0"/>
        <w:spacing w:line="432" w:lineRule="exact"/>
        <w:ind w:left="1400" w:hanging="1400"/>
      </w:pPr>
      <w:r>
        <w:rPr>
          <w:rFonts w:hint="eastAsia"/>
        </w:rPr>
        <w:t>第　十　條　　前二條之罪，為洗錢防制法所稱之重大犯罪。</w:t>
      </w:r>
    </w:p>
    <w:p w:rsidR="000F0709" w:rsidRDefault="00576448" w:rsidP="005171AC">
      <w:pPr>
        <w:pStyle w:val="a6"/>
        <w:spacing w:line="432" w:lineRule="exact"/>
        <w:ind w:left="1406" w:hangingChars="370" w:hanging="1406"/>
      </w:pPr>
      <w:r>
        <w:rPr>
          <w:rFonts w:hint="eastAsia"/>
          <w:spacing w:val="50"/>
        </w:rPr>
        <w:t>第十一條</w:t>
      </w:r>
      <w:r>
        <w:rPr>
          <w:rFonts w:hint="eastAsia"/>
          <w:spacing w:val="-30"/>
        </w:rPr>
        <w:t xml:space="preserve">　　</w:t>
      </w:r>
      <w:r w:rsidR="000F0709">
        <w:rPr>
          <w:rFonts w:hint="eastAsia"/>
        </w:rPr>
        <w:t>法人之代表人、代理人、受雇人或其他從業人員，因執行業務犯第八條或第九條之罪者，除處罰行為人外，對該法人並科以各該條所定之罰金。</w:t>
      </w:r>
    </w:p>
    <w:p w:rsidR="000F0709" w:rsidRDefault="000F0709" w:rsidP="005171AC">
      <w:pPr>
        <w:pStyle w:val="a7"/>
        <w:snapToGrid w:val="0"/>
        <w:spacing w:line="432" w:lineRule="exact"/>
        <w:ind w:left="1400" w:firstLine="560"/>
      </w:pPr>
      <w:r>
        <w:rPr>
          <w:rFonts w:hint="eastAsia"/>
        </w:rPr>
        <w:t>犯第八條或第九條之罪，於犯罪後六</w:t>
      </w:r>
      <w:proofErr w:type="gramStart"/>
      <w:r>
        <w:rPr>
          <w:rFonts w:hint="eastAsia"/>
        </w:rPr>
        <w:t>個</w:t>
      </w:r>
      <w:proofErr w:type="gramEnd"/>
      <w:r>
        <w:rPr>
          <w:rFonts w:hint="eastAsia"/>
        </w:rPr>
        <w:t>月內自首者，免除其刑；逾六個月者，減輕或免除其刑；在偵查或審判中自白者，減輕其刑。</w:t>
      </w:r>
    </w:p>
    <w:p w:rsidR="000F0709" w:rsidRDefault="000F0709" w:rsidP="005171AC">
      <w:pPr>
        <w:pStyle w:val="a7"/>
        <w:snapToGrid w:val="0"/>
        <w:spacing w:line="432" w:lineRule="exact"/>
        <w:ind w:left="1400" w:firstLine="560"/>
      </w:pPr>
      <w:r>
        <w:rPr>
          <w:rFonts w:hint="eastAsia"/>
        </w:rPr>
        <w:t>第八條或第九條之罪，於中華民國人民在中華民國領域外犯罪者，適用之。</w:t>
      </w:r>
    </w:p>
    <w:p w:rsidR="000F0709" w:rsidRDefault="00935562" w:rsidP="005171AC">
      <w:pPr>
        <w:pStyle w:val="a6"/>
        <w:spacing w:line="432" w:lineRule="exact"/>
        <w:ind w:left="1406" w:hangingChars="370" w:hanging="1406"/>
      </w:pPr>
      <w:r>
        <w:rPr>
          <w:rFonts w:hint="eastAsia"/>
          <w:spacing w:val="50"/>
        </w:rPr>
        <w:t>第十二條</w:t>
      </w:r>
      <w:r>
        <w:rPr>
          <w:rFonts w:hint="eastAsia"/>
          <w:spacing w:val="-30"/>
        </w:rPr>
        <w:t xml:space="preserve">　　</w:t>
      </w:r>
      <w:r w:rsidR="000F0709">
        <w:rPr>
          <w:rFonts w:hint="eastAsia"/>
        </w:rPr>
        <w:t>洗錢防制法第五條第一項及第二項所定之機構違反第七條第一項或第二項規定者，由中央目的事業主管機關處新臺幣二十萬元以上</w:t>
      </w:r>
      <w:proofErr w:type="gramStart"/>
      <w:r w:rsidR="000F0709">
        <w:rPr>
          <w:rFonts w:hint="eastAsia"/>
        </w:rPr>
        <w:t>一</w:t>
      </w:r>
      <w:proofErr w:type="gramEnd"/>
      <w:r w:rsidR="000F0709">
        <w:rPr>
          <w:rFonts w:hint="eastAsia"/>
        </w:rPr>
        <w:t>百萬元以下罰鍰。</w:t>
      </w:r>
    </w:p>
    <w:p w:rsidR="000F0709" w:rsidRDefault="00935562" w:rsidP="005171AC">
      <w:pPr>
        <w:pStyle w:val="a6"/>
        <w:spacing w:line="432" w:lineRule="exact"/>
        <w:ind w:left="1406" w:hangingChars="370" w:hanging="1406"/>
      </w:pPr>
      <w:r>
        <w:rPr>
          <w:rFonts w:hint="eastAsia"/>
          <w:spacing w:val="50"/>
        </w:rPr>
        <w:t>第十三條</w:t>
      </w:r>
      <w:r>
        <w:rPr>
          <w:rFonts w:hint="eastAsia"/>
          <w:spacing w:val="-30"/>
        </w:rPr>
        <w:t xml:space="preserve">　　</w:t>
      </w:r>
      <w:r w:rsidR="000F0709">
        <w:rPr>
          <w:rFonts w:hint="eastAsia"/>
        </w:rPr>
        <w:t>不服主管機關所為之公告者，得依法提起行政救濟。</w:t>
      </w:r>
    </w:p>
    <w:p w:rsidR="000F0709" w:rsidRDefault="00D219E3" w:rsidP="005171AC">
      <w:pPr>
        <w:pStyle w:val="a6"/>
        <w:spacing w:line="432" w:lineRule="exact"/>
        <w:ind w:left="1406" w:hangingChars="370" w:hanging="1406"/>
      </w:pPr>
      <w:r>
        <w:rPr>
          <w:rFonts w:hint="eastAsia"/>
          <w:spacing w:val="50"/>
        </w:rPr>
        <w:t>第十四條</w:t>
      </w:r>
      <w:r>
        <w:rPr>
          <w:rFonts w:hint="eastAsia"/>
          <w:spacing w:val="-30"/>
        </w:rPr>
        <w:t xml:space="preserve">　　</w:t>
      </w:r>
      <w:r w:rsidR="000F0709" w:rsidRPr="00F76B81">
        <w:rPr>
          <w:rFonts w:hint="eastAsia"/>
          <w:spacing w:val="2"/>
        </w:rPr>
        <w:t>為防制</w:t>
      </w:r>
      <w:proofErr w:type="gramStart"/>
      <w:r w:rsidR="000F0709" w:rsidRPr="00F76B81">
        <w:rPr>
          <w:rFonts w:hint="eastAsia"/>
          <w:spacing w:val="2"/>
        </w:rPr>
        <w:t>國際資恐活動</w:t>
      </w:r>
      <w:proofErr w:type="gramEnd"/>
      <w:r w:rsidR="000F0709" w:rsidRPr="00F76B81">
        <w:rPr>
          <w:rFonts w:hint="eastAsia"/>
          <w:spacing w:val="2"/>
        </w:rPr>
        <w:t>，政府依互惠原則，得與外國政府、機構或國際組織簽訂防</w:t>
      </w:r>
      <w:proofErr w:type="gramStart"/>
      <w:r w:rsidR="000F0709" w:rsidRPr="00F76B81">
        <w:rPr>
          <w:rFonts w:hint="eastAsia"/>
          <w:spacing w:val="2"/>
        </w:rPr>
        <w:t>制資恐</w:t>
      </w:r>
      <w:proofErr w:type="gramEnd"/>
      <w:r w:rsidR="000F0709" w:rsidRPr="00F76B81">
        <w:rPr>
          <w:rFonts w:hint="eastAsia"/>
          <w:spacing w:val="2"/>
        </w:rPr>
        <w:t>之條約或協定。</w:t>
      </w:r>
    </w:p>
    <w:p w:rsidR="00004B55" w:rsidRDefault="00EE6C2B" w:rsidP="005171AC">
      <w:pPr>
        <w:pStyle w:val="a6"/>
        <w:spacing w:afterLines="100" w:after="240" w:line="432" w:lineRule="exact"/>
        <w:ind w:left="1406" w:hangingChars="370" w:hanging="1406"/>
      </w:pPr>
      <w:r>
        <w:rPr>
          <w:rFonts w:hint="eastAsia"/>
          <w:spacing w:val="50"/>
        </w:rPr>
        <w:t>第十五條</w:t>
      </w:r>
      <w:r>
        <w:rPr>
          <w:rFonts w:hint="eastAsia"/>
          <w:spacing w:val="-30"/>
        </w:rPr>
        <w:t xml:space="preserve">　　</w:t>
      </w:r>
      <w:r w:rsidR="000F0709">
        <w:rPr>
          <w:rFonts w:hint="eastAsia"/>
        </w:rPr>
        <w:t>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77354" w:rsidTr="007F451A">
        <w:trPr>
          <w:trHeight w:hRule="exact" w:val="851"/>
        </w:trPr>
        <w:tc>
          <w:tcPr>
            <w:tcW w:w="1988" w:type="dxa"/>
            <w:vAlign w:val="center"/>
          </w:tcPr>
          <w:p w:rsidR="00E77354" w:rsidRDefault="00E77354" w:rsidP="007F451A">
            <w:pPr>
              <w:pStyle w:val="af9"/>
            </w:pPr>
            <w:r>
              <w:rPr>
                <w:rFonts w:hint="eastAsia"/>
              </w:rPr>
              <w:t>總統令</w:t>
            </w:r>
          </w:p>
        </w:tc>
        <w:tc>
          <w:tcPr>
            <w:tcW w:w="4759" w:type="dxa"/>
            <w:vAlign w:val="center"/>
          </w:tcPr>
          <w:p w:rsidR="00E77354" w:rsidRDefault="00E77354" w:rsidP="007F451A">
            <w:pPr>
              <w:spacing w:line="240" w:lineRule="auto"/>
              <w:jc w:val="distribute"/>
            </w:pPr>
            <w:r>
              <w:rPr>
                <w:rFonts w:hint="eastAsia"/>
              </w:rPr>
              <w:t>中華民國</w:t>
            </w:r>
            <w:r>
              <w:rPr>
                <w:rFonts w:hint="eastAsia"/>
              </w:rPr>
              <w:t>10</w:t>
            </w:r>
            <w:r>
              <w:t>5</w:t>
            </w:r>
            <w:r>
              <w:rPr>
                <w:rFonts w:hint="eastAsia"/>
              </w:rPr>
              <w:t>年</w:t>
            </w:r>
            <w:r>
              <w:rPr>
                <w:rFonts w:hint="eastAsia"/>
              </w:rPr>
              <w:t>7</w:t>
            </w:r>
            <w:r>
              <w:rPr>
                <w:rFonts w:hint="eastAsia"/>
              </w:rPr>
              <w:t>月</w:t>
            </w:r>
            <w:r>
              <w:t>27</w:t>
            </w:r>
            <w:r>
              <w:rPr>
                <w:rFonts w:hint="eastAsia"/>
              </w:rPr>
              <w:t>日</w:t>
            </w:r>
          </w:p>
          <w:p w:rsidR="00E77354" w:rsidRDefault="00E77354" w:rsidP="00E437EA">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000</w:t>
            </w:r>
            <w:r>
              <w:t>809</w:t>
            </w:r>
            <w:r w:rsidR="00E437EA">
              <w:t>8</w:t>
            </w:r>
            <w:r>
              <w:t>1</w:t>
            </w:r>
            <w:r>
              <w:rPr>
                <w:rFonts w:hint="eastAsia"/>
              </w:rPr>
              <w:t>號</w:t>
            </w:r>
            <w:proofErr w:type="gramEnd"/>
          </w:p>
        </w:tc>
      </w:tr>
    </w:tbl>
    <w:p w:rsidR="00E77354" w:rsidRDefault="00E77354" w:rsidP="00320ADB">
      <w:pPr>
        <w:pStyle w:val="10"/>
        <w:spacing w:beforeLines="0" w:before="0" w:afterLines="0" w:after="0"/>
      </w:pPr>
      <w:r>
        <w:rPr>
          <w:rFonts w:hint="eastAsia"/>
        </w:rPr>
        <w:t>茲</w:t>
      </w:r>
      <w:r w:rsidR="00366122" w:rsidRPr="00E437EA">
        <w:rPr>
          <w:rFonts w:hint="eastAsia"/>
        </w:rPr>
        <w:t>增訂</w:t>
      </w:r>
      <w:r w:rsidR="00E437EA" w:rsidRPr="00E437EA">
        <w:rPr>
          <w:rFonts w:hint="eastAsia"/>
        </w:rPr>
        <w:t>所得稅法第十七條之四、第四十三條之三及第四十三條之四條文；並修正第一百二十六條條文</w:t>
      </w:r>
      <w:r>
        <w:rPr>
          <w:rFonts w:hint="eastAsia"/>
        </w:rPr>
        <w:t>，公布之。</w:t>
      </w:r>
    </w:p>
    <w:p w:rsidR="00173B1E" w:rsidRPr="00B60426" w:rsidRDefault="00173B1E" w:rsidP="00173B1E">
      <w:pPr>
        <w:spacing w:beforeLines="50" w:before="120"/>
      </w:pPr>
      <w:r w:rsidRPr="00B60426">
        <w:rPr>
          <w:rFonts w:hint="eastAsia"/>
        </w:rPr>
        <w:t xml:space="preserve">總　　　統　</w:t>
      </w:r>
      <w:r>
        <w:rPr>
          <w:rFonts w:hint="eastAsia"/>
        </w:rPr>
        <w:t>蔡英文</w:t>
      </w:r>
    </w:p>
    <w:p w:rsidR="00173B1E" w:rsidRPr="00B60426" w:rsidRDefault="00173B1E" w:rsidP="00173B1E">
      <w:r w:rsidRPr="00B60426">
        <w:rPr>
          <w:rFonts w:hint="eastAsia"/>
        </w:rPr>
        <w:t xml:space="preserve">行政院院長　</w:t>
      </w:r>
      <w:r>
        <w:rPr>
          <w:rFonts w:hint="eastAsia"/>
        </w:rPr>
        <w:t>林　全</w:t>
      </w:r>
    </w:p>
    <w:p w:rsidR="00E77354" w:rsidRDefault="00173B1E" w:rsidP="005171AC">
      <w:r>
        <w:rPr>
          <w:rFonts w:hint="eastAsia"/>
        </w:rPr>
        <w:t>財政</w:t>
      </w:r>
      <w:r w:rsidRPr="00B60426">
        <w:rPr>
          <w:rFonts w:hint="eastAsia"/>
        </w:rPr>
        <w:t xml:space="preserve">部部長　</w:t>
      </w:r>
      <w:r>
        <w:t>許虞哲</w:t>
      </w:r>
    </w:p>
    <w:p w:rsidR="00E77354" w:rsidRDefault="00E437EA" w:rsidP="00752A0A">
      <w:pPr>
        <w:pStyle w:val="2"/>
        <w:spacing w:before="120" w:after="120"/>
      </w:pPr>
      <w:r w:rsidRPr="00E437EA">
        <w:rPr>
          <w:rFonts w:hint="eastAsia"/>
        </w:rPr>
        <w:lastRenderedPageBreak/>
        <w:t>所得稅法增訂第十七條之四、第四十三條之三及第四十三條之四條文；並修正第一百二十六</w:t>
      </w:r>
      <w:proofErr w:type="gramStart"/>
      <w:r w:rsidRPr="00E437EA">
        <w:rPr>
          <w:rFonts w:hint="eastAsia"/>
        </w:rPr>
        <w:t>條</w:t>
      </w:r>
      <w:proofErr w:type="gramEnd"/>
      <w:r w:rsidRPr="00E437EA">
        <w:rPr>
          <w:rFonts w:hint="eastAsia"/>
        </w:rPr>
        <w:t>條文</w:t>
      </w:r>
    </w:p>
    <w:p w:rsidR="00E77354" w:rsidRDefault="00E77354" w:rsidP="00E77354">
      <w:pPr>
        <w:spacing w:line="440" w:lineRule="exact"/>
      </w:pPr>
      <w:r>
        <w:rPr>
          <w:rFonts w:hint="eastAsia"/>
        </w:rPr>
        <w:t>中華民國</w:t>
      </w:r>
      <w:r>
        <w:rPr>
          <w:rFonts w:hint="eastAsia"/>
        </w:rPr>
        <w:t>10</w:t>
      </w:r>
      <w:r>
        <w:t>5</w:t>
      </w:r>
      <w:r>
        <w:rPr>
          <w:rFonts w:hint="eastAsia"/>
        </w:rPr>
        <w:t>年</w:t>
      </w:r>
      <w:r>
        <w:t>7</w:t>
      </w:r>
      <w:r>
        <w:rPr>
          <w:rFonts w:hint="eastAsia"/>
        </w:rPr>
        <w:t>月</w:t>
      </w:r>
      <w:r>
        <w:t>27</w:t>
      </w:r>
      <w:r>
        <w:rPr>
          <w:rFonts w:hint="eastAsia"/>
        </w:rPr>
        <w:t>日公布</w:t>
      </w:r>
    </w:p>
    <w:p w:rsidR="00B97A0B" w:rsidRDefault="001A3955" w:rsidP="00A82553">
      <w:pPr>
        <w:pStyle w:val="a6"/>
        <w:spacing w:line="452" w:lineRule="exact"/>
        <w:ind w:left="1440" w:hangingChars="610" w:hanging="1440"/>
      </w:pPr>
      <w:r>
        <w:rPr>
          <w:rFonts w:hint="eastAsia"/>
          <w:spacing w:val="-2"/>
          <w:sz w:val="24"/>
        </w:rPr>
        <w:t>第十七條之四</w:t>
      </w:r>
      <w:r>
        <w:rPr>
          <w:rFonts w:hint="eastAsia"/>
          <w:spacing w:val="-4"/>
        </w:rPr>
        <w:t xml:space="preserve">　　</w:t>
      </w:r>
      <w:r w:rsidR="00B97A0B">
        <w:rPr>
          <w:rFonts w:hint="eastAsia"/>
        </w:rPr>
        <w:t>納稅義務人、配偶及受扶養親屬以非現金財產捐贈政</w:t>
      </w:r>
      <w:r w:rsidR="00B97A0B" w:rsidRPr="0076192F">
        <w:rPr>
          <w:rFonts w:hint="eastAsia"/>
          <w:spacing w:val="-4"/>
        </w:rPr>
        <w:t>府、國防、勞軍、教育、文化、公益、慈善機構或團體者，</w:t>
      </w:r>
      <w:r w:rsidR="00B97A0B">
        <w:rPr>
          <w:rFonts w:hint="eastAsia"/>
        </w:rPr>
        <w:t>納稅義務人依第十七條第一項第二款第二目之</w:t>
      </w:r>
      <w:proofErr w:type="gramStart"/>
      <w:r w:rsidR="00B97A0B">
        <w:rPr>
          <w:rFonts w:hint="eastAsia"/>
        </w:rPr>
        <w:t>一</w:t>
      </w:r>
      <w:proofErr w:type="gramEnd"/>
      <w:r w:rsidR="00B97A0B">
        <w:rPr>
          <w:rFonts w:hint="eastAsia"/>
        </w:rPr>
        <w:t>規定申報捐贈列舉扣除金額之計算，除法律另有規定外，應依實際取得成本為</w:t>
      </w:r>
      <w:proofErr w:type="gramStart"/>
      <w:r w:rsidR="00B97A0B">
        <w:rPr>
          <w:rFonts w:hint="eastAsia"/>
        </w:rPr>
        <w:t>準</w:t>
      </w:r>
      <w:proofErr w:type="gramEnd"/>
      <w:r w:rsidR="00B97A0B">
        <w:rPr>
          <w:rFonts w:hint="eastAsia"/>
        </w:rPr>
        <w:t>。但有下列情形之</w:t>
      </w:r>
      <w:proofErr w:type="gramStart"/>
      <w:r w:rsidR="00B97A0B">
        <w:rPr>
          <w:rFonts w:hint="eastAsia"/>
        </w:rPr>
        <w:t>一</w:t>
      </w:r>
      <w:proofErr w:type="gramEnd"/>
      <w:r w:rsidR="00B97A0B">
        <w:rPr>
          <w:rFonts w:hint="eastAsia"/>
        </w:rPr>
        <w:t>者，由</w:t>
      </w:r>
      <w:proofErr w:type="gramStart"/>
      <w:r w:rsidR="00B97A0B">
        <w:rPr>
          <w:rFonts w:hint="eastAsia"/>
        </w:rPr>
        <w:t>稽</w:t>
      </w:r>
      <w:proofErr w:type="gramEnd"/>
      <w:r w:rsidR="00B97A0B">
        <w:rPr>
          <w:rFonts w:hint="eastAsia"/>
        </w:rPr>
        <w:t>徵機關依財政部訂定之標準核定之：</w:t>
      </w:r>
    </w:p>
    <w:p w:rsidR="00B97A0B" w:rsidRDefault="00B97A0B" w:rsidP="00A82553">
      <w:pPr>
        <w:pStyle w:val="11"/>
        <w:spacing w:line="452" w:lineRule="exact"/>
        <w:ind w:left="2240" w:hanging="280"/>
      </w:pPr>
      <w:r>
        <w:rPr>
          <w:rFonts w:hint="eastAsia"/>
        </w:rPr>
        <w:t>一、未能提出非現金財產實際取得成本之確實憑證。</w:t>
      </w:r>
    </w:p>
    <w:p w:rsidR="00B97A0B" w:rsidRDefault="00B97A0B" w:rsidP="00A82553">
      <w:pPr>
        <w:pStyle w:val="11"/>
        <w:spacing w:line="452" w:lineRule="exact"/>
        <w:ind w:left="2240" w:hanging="280"/>
      </w:pPr>
      <w:r>
        <w:rPr>
          <w:rFonts w:hint="eastAsia"/>
        </w:rPr>
        <w:t>二、非現金財產係受贈或繼承取得。</w:t>
      </w:r>
    </w:p>
    <w:p w:rsidR="00B97A0B" w:rsidRDefault="00B97A0B" w:rsidP="00A82553">
      <w:pPr>
        <w:pStyle w:val="11"/>
        <w:spacing w:line="452" w:lineRule="exact"/>
        <w:ind w:left="2464" w:hangingChars="180" w:hanging="504"/>
      </w:pPr>
      <w:r>
        <w:rPr>
          <w:rFonts w:hint="eastAsia"/>
        </w:rPr>
        <w:t>三、非現金財產因折舊、損耗、市場行情或其他客觀因素，致其捐贈時之價值與取得成本有顯著差異。</w:t>
      </w:r>
    </w:p>
    <w:p w:rsidR="00B97A0B" w:rsidRDefault="00B97A0B" w:rsidP="00A82553">
      <w:pPr>
        <w:pStyle w:val="a7"/>
        <w:spacing w:line="452" w:lineRule="exact"/>
        <w:ind w:left="1400" w:firstLine="560"/>
      </w:pPr>
      <w:r>
        <w:rPr>
          <w:rFonts w:hint="eastAsia"/>
        </w:rPr>
        <w:t>前項但書之標準，由財政部參照捐贈年度實際市場交易情形定之。</w:t>
      </w:r>
    </w:p>
    <w:p w:rsidR="00B97A0B" w:rsidRDefault="00B97A0B" w:rsidP="00A82553">
      <w:pPr>
        <w:pStyle w:val="a7"/>
        <w:spacing w:line="452" w:lineRule="exact"/>
        <w:ind w:left="1400" w:firstLine="560"/>
      </w:pPr>
      <w:r>
        <w:rPr>
          <w:rFonts w:hint="eastAsia"/>
        </w:rPr>
        <w:t>本法中華民國一百零五年七月十二日修正之條文施行</w:t>
      </w:r>
      <w:r w:rsidRPr="00B519B8">
        <w:rPr>
          <w:rFonts w:hint="eastAsia"/>
          <w:spacing w:val="-4"/>
        </w:rPr>
        <w:t>前，納稅義務人、配偶及受扶養親屬已以非現金財產捐贈，</w:t>
      </w:r>
      <w:r>
        <w:rPr>
          <w:rFonts w:hint="eastAsia"/>
        </w:rPr>
        <w:t>而納稅義務人個人綜合所得稅尚未核課或尚未核課確定之案件，其捐贈列舉扣除金額之計算，適用第一項規定。</w:t>
      </w:r>
    </w:p>
    <w:p w:rsidR="00B97A0B" w:rsidRDefault="006D4FEA" w:rsidP="00A82553">
      <w:pPr>
        <w:pStyle w:val="a6"/>
        <w:spacing w:line="452" w:lineRule="exact"/>
        <w:ind w:left="1400" w:hangingChars="700" w:hanging="1400"/>
      </w:pPr>
      <w:r>
        <w:rPr>
          <w:rFonts w:hint="eastAsia"/>
          <w:spacing w:val="-20"/>
          <w:sz w:val="24"/>
        </w:rPr>
        <w:t>第四十三條之三</w:t>
      </w:r>
      <w:r w:rsidRPr="00B37DFE">
        <w:rPr>
          <w:rFonts w:hint="eastAsia"/>
          <w:spacing w:val="4"/>
          <w:sz w:val="26"/>
          <w:szCs w:val="26"/>
        </w:rPr>
        <w:t xml:space="preserve">　　</w:t>
      </w:r>
      <w:r w:rsidR="00B97A0B">
        <w:rPr>
          <w:rFonts w:hint="eastAsia"/>
        </w:rPr>
        <w:t>營利事業及其關係人直接或間接持有在中華民國境外低稅負國家或地區之關係企業股份或資本額合計達百分之五十以上或對該關係企業具有重大影響力者，除符合下列各款規定之</w:t>
      </w:r>
      <w:proofErr w:type="gramStart"/>
      <w:r w:rsidR="00B97A0B">
        <w:rPr>
          <w:rFonts w:hint="eastAsia"/>
        </w:rPr>
        <w:t>一</w:t>
      </w:r>
      <w:proofErr w:type="gramEnd"/>
      <w:r w:rsidR="00B97A0B">
        <w:rPr>
          <w:rFonts w:hint="eastAsia"/>
        </w:rPr>
        <w:t>者外，營利事業應將該關係企業當年度之盈餘，按其持有該關係企業股份或資本額之比率及持有期間計算，認列投資收益，計入當年度所得額課稅：</w:t>
      </w:r>
    </w:p>
    <w:p w:rsidR="00B97A0B" w:rsidRDefault="00B97A0B" w:rsidP="00B9056B">
      <w:pPr>
        <w:pStyle w:val="11"/>
        <w:spacing w:line="495" w:lineRule="exact"/>
        <w:ind w:left="2240" w:hanging="280"/>
      </w:pPr>
      <w:r>
        <w:rPr>
          <w:rFonts w:hint="eastAsia"/>
        </w:rPr>
        <w:lastRenderedPageBreak/>
        <w:t>一、關係企業於所在國家或地區有實質營運活動。</w:t>
      </w:r>
    </w:p>
    <w:p w:rsidR="00B97A0B" w:rsidRDefault="00B97A0B" w:rsidP="00B9056B">
      <w:pPr>
        <w:pStyle w:val="11"/>
        <w:spacing w:line="495" w:lineRule="exact"/>
        <w:ind w:left="2436" w:hangingChars="170" w:hanging="476"/>
      </w:pPr>
      <w:r>
        <w:rPr>
          <w:rFonts w:hint="eastAsia"/>
        </w:rPr>
        <w:t>二、關係企業當年度盈餘在一定基準以下。但各關係企業當年度盈餘合計數逾一定基準者，仍應計入當年度所得額課稅。</w:t>
      </w:r>
    </w:p>
    <w:p w:rsidR="00B97A0B" w:rsidRDefault="00B97A0B" w:rsidP="00B9056B">
      <w:pPr>
        <w:pStyle w:val="a7"/>
        <w:spacing w:line="495" w:lineRule="exact"/>
        <w:ind w:left="1400" w:firstLine="560"/>
      </w:pPr>
      <w:r>
        <w:rPr>
          <w:rFonts w:hint="eastAsia"/>
        </w:rPr>
        <w:t>前項所稱低稅負國家或地區，指關係企業所在國家或地區，其營利事業所得稅或實質類似租稅之稅率未逾第五條第五項第二款所定稅率之百分之七十或僅對其境內來源所得課稅者。</w:t>
      </w:r>
    </w:p>
    <w:p w:rsidR="00B97A0B" w:rsidRDefault="00B97A0B" w:rsidP="00B9056B">
      <w:pPr>
        <w:pStyle w:val="a7"/>
        <w:spacing w:line="495" w:lineRule="exact"/>
        <w:ind w:left="1400" w:firstLine="560"/>
      </w:pPr>
      <w:r>
        <w:rPr>
          <w:rFonts w:hint="eastAsia"/>
        </w:rPr>
        <w:t>關係企業自符合第一項規定之當年度起，其各期虧損經所在國家或地區或中華民國合格會計師查核簽證，並由營利事業依規定格式填報及經所在地</w:t>
      </w:r>
      <w:proofErr w:type="gramStart"/>
      <w:r>
        <w:rPr>
          <w:rFonts w:hint="eastAsia"/>
        </w:rPr>
        <w:t>稽</w:t>
      </w:r>
      <w:proofErr w:type="gramEnd"/>
      <w:r>
        <w:rPr>
          <w:rFonts w:hint="eastAsia"/>
        </w:rPr>
        <w:t>徵機關核定者，得於虧損發生年度之次年度起十年內自該關係企業盈餘中扣除，依第一項規定計算該營利事業投資收益。</w:t>
      </w:r>
    </w:p>
    <w:p w:rsidR="00B97A0B" w:rsidRDefault="00B97A0B" w:rsidP="00B9056B">
      <w:pPr>
        <w:pStyle w:val="a7"/>
        <w:spacing w:line="495" w:lineRule="exact"/>
        <w:ind w:left="1400" w:firstLine="560"/>
      </w:pPr>
      <w:r>
        <w:rPr>
          <w:rFonts w:hint="eastAsia"/>
        </w:rPr>
        <w:t>營利事業於實際</w:t>
      </w:r>
      <w:proofErr w:type="gramStart"/>
      <w:r>
        <w:rPr>
          <w:rFonts w:hint="eastAsia"/>
        </w:rPr>
        <w:t>獲配該關係企業</w:t>
      </w:r>
      <w:proofErr w:type="gramEnd"/>
      <w:r>
        <w:rPr>
          <w:rFonts w:hint="eastAsia"/>
        </w:rPr>
        <w:t>股利或盈餘時，在已依第一項規定認列投資收益範圍內，不計入所得額課稅；超過已認列投資收益部分，應於獲配年度計入所得額課稅。其獲配股利或盈餘已依所得來源地稅法規定繳納之所得稅，</w:t>
      </w:r>
      <w:proofErr w:type="gramStart"/>
      <w:r>
        <w:rPr>
          <w:rFonts w:hint="eastAsia"/>
        </w:rPr>
        <w:t>於認列</w:t>
      </w:r>
      <w:proofErr w:type="gramEnd"/>
      <w:r>
        <w:rPr>
          <w:rFonts w:hint="eastAsia"/>
        </w:rPr>
        <w:t>投資收益年度申報期間屆滿之翌日起五年內，得由納稅義務人提出所得來源地稅務機關發給之納稅憑證，並取得所在地中華民國駐外機構或其他經中華民國政府認許機構之驗證後，自各該認列投資收益年度結算應納稅額中扣抵；扣抵之數，不得超過因加計該投資收益，而依國內適用稅率計算增加之結算應納稅額。</w:t>
      </w:r>
    </w:p>
    <w:p w:rsidR="00B97A0B" w:rsidRDefault="00B97A0B" w:rsidP="00A932C5">
      <w:pPr>
        <w:pStyle w:val="a7"/>
        <w:spacing w:line="455" w:lineRule="exact"/>
        <w:ind w:left="1400" w:firstLine="560"/>
      </w:pPr>
      <w:r>
        <w:rPr>
          <w:rFonts w:hint="eastAsia"/>
        </w:rPr>
        <w:lastRenderedPageBreak/>
        <w:t>前四項之關係人及關係企業、具有重大影響力、認列投資收益、實質營運活動、當年度盈餘之一定基準、虧損扣抵、國外稅額扣抵之範圍與相關計算方法、應提示文據及其他相關事項之辦法，由財政部定之。</w:t>
      </w:r>
    </w:p>
    <w:p w:rsidR="00B97A0B" w:rsidRPr="00D21360" w:rsidRDefault="00B97A0B" w:rsidP="00A932C5">
      <w:pPr>
        <w:pStyle w:val="a7"/>
        <w:spacing w:line="455" w:lineRule="exact"/>
        <w:ind w:left="1400" w:firstLine="576"/>
        <w:rPr>
          <w:spacing w:val="4"/>
        </w:rPr>
      </w:pPr>
      <w:r w:rsidRPr="00D21360">
        <w:rPr>
          <w:rFonts w:hint="eastAsia"/>
          <w:spacing w:val="4"/>
        </w:rPr>
        <w:t>第一項之關係企業當年度適用第四十三條之四規定者，不適用前五項規定。</w:t>
      </w:r>
    </w:p>
    <w:p w:rsidR="00B97A0B" w:rsidRDefault="00A11261" w:rsidP="00A932C5">
      <w:pPr>
        <w:pStyle w:val="a6"/>
        <w:spacing w:line="455" w:lineRule="exact"/>
        <w:ind w:left="1400" w:hangingChars="700" w:hanging="1400"/>
      </w:pPr>
      <w:r>
        <w:rPr>
          <w:rFonts w:hint="eastAsia"/>
          <w:spacing w:val="-20"/>
          <w:sz w:val="24"/>
        </w:rPr>
        <w:t>第四十三條之四</w:t>
      </w:r>
      <w:r w:rsidRPr="00B37DFE">
        <w:rPr>
          <w:rFonts w:hint="eastAsia"/>
          <w:spacing w:val="4"/>
          <w:sz w:val="26"/>
          <w:szCs w:val="26"/>
        </w:rPr>
        <w:t xml:space="preserve">　　</w:t>
      </w:r>
      <w:r w:rsidR="00B97A0B">
        <w:rPr>
          <w:rFonts w:hint="eastAsia"/>
        </w:rPr>
        <w:t>依外國法律設立，實際管理處所在中華民國境內之營利事業，應視為總機構在中華民國境內之營利事業，依本法及其他相關法律規定課徵營利事業所得稅；有違反時，並適用本法及其他相關法律規定。</w:t>
      </w:r>
    </w:p>
    <w:p w:rsidR="00B97A0B" w:rsidRDefault="00B97A0B" w:rsidP="00A932C5">
      <w:pPr>
        <w:pStyle w:val="a7"/>
        <w:spacing w:line="455" w:lineRule="exact"/>
        <w:ind w:left="1400" w:firstLine="560"/>
      </w:pPr>
      <w:r>
        <w:rPr>
          <w:rFonts w:hint="eastAsia"/>
        </w:rPr>
        <w:t>依前項規定課徵營利事業所得稅之營利事業，其給付之各類所得應比照依中華民國法規成立之營利事業，依第八條各款規定認定中華民國來源所得，並依本法及其他相關法律規定辦理扣繳與</w:t>
      </w:r>
      <w:proofErr w:type="gramStart"/>
      <w:r>
        <w:rPr>
          <w:rFonts w:hint="eastAsia"/>
        </w:rPr>
        <w:t>填具扣</w:t>
      </w:r>
      <w:proofErr w:type="gramEnd"/>
      <w:r>
        <w:rPr>
          <w:rFonts w:hint="eastAsia"/>
        </w:rPr>
        <w:t>（免）繳憑單、股利憑單及相關憑單；有違反時，並適用本法及其他相關法律規定。但該營利事業分配</w:t>
      </w:r>
      <w:proofErr w:type="gramStart"/>
      <w:r>
        <w:rPr>
          <w:rFonts w:hint="eastAsia"/>
        </w:rPr>
        <w:t>非屬依第一</w:t>
      </w:r>
      <w:proofErr w:type="gramEnd"/>
      <w:r>
        <w:rPr>
          <w:rFonts w:hint="eastAsia"/>
        </w:rPr>
        <w:t>項規定課徵營利事業所得稅年度之盈餘，非屬第八條規定之中華民國來源所得。</w:t>
      </w:r>
    </w:p>
    <w:p w:rsidR="00B97A0B" w:rsidRPr="00D35592" w:rsidRDefault="00B97A0B" w:rsidP="00A932C5">
      <w:pPr>
        <w:pStyle w:val="a7"/>
        <w:spacing w:line="455" w:lineRule="exact"/>
        <w:ind w:left="1400" w:firstLine="576"/>
        <w:rPr>
          <w:spacing w:val="4"/>
        </w:rPr>
      </w:pPr>
      <w:r w:rsidRPr="00D35592">
        <w:rPr>
          <w:rFonts w:hint="eastAsia"/>
          <w:spacing w:val="4"/>
        </w:rPr>
        <w:t>第一項所稱實際管理處所在中華民國境內之營利事業，指營利事業符合下列各款規定者：</w:t>
      </w:r>
    </w:p>
    <w:p w:rsidR="00B97A0B" w:rsidRDefault="00B97A0B" w:rsidP="00A932C5">
      <w:pPr>
        <w:pStyle w:val="11"/>
        <w:spacing w:line="455" w:lineRule="exact"/>
        <w:ind w:left="2464" w:hangingChars="180" w:hanging="504"/>
      </w:pPr>
      <w:r>
        <w:rPr>
          <w:rFonts w:hint="eastAsia"/>
        </w:rPr>
        <w:t>一、作成重大經營管理、財務管理及人事管理決策者為中華民國境內居住之個人或總機構在中華民國境內之營利事業，或作成該等決策之處所在中華民國境內。</w:t>
      </w:r>
    </w:p>
    <w:p w:rsidR="00B97A0B" w:rsidRDefault="00B97A0B" w:rsidP="00A932C5">
      <w:pPr>
        <w:pStyle w:val="11"/>
        <w:spacing w:line="455" w:lineRule="exact"/>
        <w:ind w:left="2464" w:hangingChars="180" w:hanging="504"/>
      </w:pPr>
      <w:r>
        <w:rPr>
          <w:rFonts w:hint="eastAsia"/>
        </w:rPr>
        <w:t>二、財務報表、會計帳簿紀錄、董事會議事錄或股東會議事錄之製作或儲存處所在中華民國境內。</w:t>
      </w:r>
    </w:p>
    <w:p w:rsidR="00B97A0B" w:rsidRDefault="00B97A0B" w:rsidP="00F12D16">
      <w:pPr>
        <w:pStyle w:val="11"/>
        <w:spacing w:line="495" w:lineRule="exact"/>
        <w:ind w:left="2240" w:hanging="280"/>
      </w:pPr>
      <w:r>
        <w:rPr>
          <w:rFonts w:hint="eastAsia"/>
        </w:rPr>
        <w:lastRenderedPageBreak/>
        <w:t>三、在中華民國境內有實際執行主要經營活動。</w:t>
      </w:r>
    </w:p>
    <w:p w:rsidR="00B97A0B" w:rsidRDefault="00B97A0B" w:rsidP="00F12D16">
      <w:pPr>
        <w:pStyle w:val="a7"/>
        <w:spacing w:line="495" w:lineRule="exact"/>
        <w:ind w:left="1400" w:firstLine="560"/>
      </w:pPr>
      <w:proofErr w:type="gramStart"/>
      <w:r>
        <w:rPr>
          <w:rFonts w:hint="eastAsia"/>
        </w:rPr>
        <w:t>前三項依本</w:t>
      </w:r>
      <w:proofErr w:type="gramEnd"/>
      <w:r>
        <w:rPr>
          <w:rFonts w:hint="eastAsia"/>
        </w:rPr>
        <w:t>法及其他相關法律規定課徵所得稅、辦理扣繳與填發憑單之方式、實際管理處所之認定要件及程序、證明文件及其他相關事項之辦法，由財政部定之。</w:t>
      </w:r>
    </w:p>
    <w:p w:rsidR="00B97A0B" w:rsidRDefault="00EC42E7" w:rsidP="00F12D16">
      <w:pPr>
        <w:pStyle w:val="a6"/>
        <w:spacing w:line="495" w:lineRule="exact"/>
        <w:ind w:left="1420" w:hangingChars="710" w:hanging="1420"/>
      </w:pPr>
      <w:r>
        <w:rPr>
          <w:rFonts w:hint="eastAsia"/>
          <w:spacing w:val="-20"/>
          <w:sz w:val="24"/>
        </w:rPr>
        <w:t>第一百二十六條</w:t>
      </w:r>
      <w:r>
        <w:rPr>
          <w:rFonts w:hint="eastAsia"/>
        </w:rPr>
        <w:t xml:space="preserve">　　</w:t>
      </w:r>
      <w:r w:rsidR="00B97A0B" w:rsidRPr="00395C19">
        <w:rPr>
          <w:rFonts w:hint="eastAsia"/>
          <w:spacing w:val="2"/>
        </w:rPr>
        <w:t>本法自公布日施行。但本法中華民國九十四年十二月六日修正之第十七條規定，自九十四年一月一日施行；九</w:t>
      </w:r>
      <w:r w:rsidR="00B97A0B" w:rsidRPr="0005672F">
        <w:rPr>
          <w:rFonts w:hint="eastAsia"/>
          <w:spacing w:val="-2"/>
        </w:rPr>
        <w:t>十六年十二月十四日修正之第十四條第一項第九類規定，</w:t>
      </w:r>
      <w:r w:rsidR="00B97A0B" w:rsidRPr="00395C19">
        <w:rPr>
          <w:rFonts w:hint="eastAsia"/>
          <w:spacing w:val="2"/>
        </w:rPr>
        <w:t>自九十七年一月一日施行；九十七年十二月十二日修正之第十七條規定，自九十七年一月一日施行。九十八年五月一日修正之第五條第二項及九十九年五月二十八日修正之同條第五項規定，自九十九年度施行。一百年一月七日修正之第四條第一項第一款、第二款及第十七條第一項第一款第四目規定，自一百零一年一月一日施行。一百零一</w:t>
      </w:r>
      <w:r w:rsidR="00B97A0B" w:rsidRPr="00395C19">
        <w:rPr>
          <w:rFonts w:hint="eastAsia"/>
        </w:rPr>
        <w:t>年七月二十五日修正之條文，自一百零二年一月一日施行。</w:t>
      </w:r>
      <w:r w:rsidR="00B97A0B" w:rsidRPr="00395C19">
        <w:rPr>
          <w:rFonts w:hint="eastAsia"/>
          <w:spacing w:val="2"/>
        </w:rPr>
        <w:t>一百零四年六月五日修正之條文，自一百零五年一月一日施行。一百零四年十一月十七日修正之條文，自一百零五年一月一日施行。</w:t>
      </w:r>
    </w:p>
    <w:p w:rsidR="00E77354" w:rsidRDefault="00B97A0B" w:rsidP="00F12D16">
      <w:pPr>
        <w:pStyle w:val="a7"/>
        <w:spacing w:line="495" w:lineRule="exact"/>
        <w:ind w:left="1400" w:firstLine="560"/>
      </w:pPr>
      <w:r>
        <w:rPr>
          <w:rFonts w:hint="eastAsia"/>
        </w:rPr>
        <w:t>本法中華民國九十年五月二十九日修正之條文、一百零二年十二月二十四日修正之條文及一百零五年七月十二日修正之條文施行日期，由行政院定之；一百零三年五月十六日修正之條文，除第六十六條之四、第六十六條之六及第七十三條之二自一百零四年一月一日施行外，其餘條文自一百零四年度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E77354" w:rsidTr="007F451A">
        <w:trPr>
          <w:trHeight w:hRule="exact" w:val="851"/>
        </w:trPr>
        <w:tc>
          <w:tcPr>
            <w:tcW w:w="1988" w:type="dxa"/>
            <w:vAlign w:val="center"/>
          </w:tcPr>
          <w:p w:rsidR="00E77354" w:rsidRDefault="00E77354" w:rsidP="007F451A">
            <w:pPr>
              <w:pStyle w:val="af9"/>
            </w:pPr>
            <w:r>
              <w:rPr>
                <w:rFonts w:hint="eastAsia"/>
              </w:rPr>
              <w:lastRenderedPageBreak/>
              <w:t>總統令</w:t>
            </w:r>
          </w:p>
        </w:tc>
        <w:tc>
          <w:tcPr>
            <w:tcW w:w="4759" w:type="dxa"/>
            <w:vAlign w:val="center"/>
          </w:tcPr>
          <w:p w:rsidR="00E77354" w:rsidRDefault="00E77354" w:rsidP="007F451A">
            <w:pPr>
              <w:spacing w:line="240" w:lineRule="auto"/>
              <w:jc w:val="distribute"/>
            </w:pPr>
            <w:r>
              <w:rPr>
                <w:rFonts w:hint="eastAsia"/>
              </w:rPr>
              <w:t>中華民國</w:t>
            </w:r>
            <w:r>
              <w:rPr>
                <w:rFonts w:hint="eastAsia"/>
              </w:rPr>
              <w:t>10</w:t>
            </w:r>
            <w:r>
              <w:t>5</w:t>
            </w:r>
            <w:r>
              <w:rPr>
                <w:rFonts w:hint="eastAsia"/>
              </w:rPr>
              <w:t>年</w:t>
            </w:r>
            <w:r>
              <w:rPr>
                <w:rFonts w:hint="eastAsia"/>
              </w:rPr>
              <w:t>7</w:t>
            </w:r>
            <w:r>
              <w:rPr>
                <w:rFonts w:hint="eastAsia"/>
              </w:rPr>
              <w:t>月</w:t>
            </w:r>
            <w:r>
              <w:t>27</w:t>
            </w:r>
            <w:r>
              <w:rPr>
                <w:rFonts w:hint="eastAsia"/>
              </w:rPr>
              <w:t>日</w:t>
            </w:r>
          </w:p>
          <w:p w:rsidR="00E77354" w:rsidRDefault="00E77354" w:rsidP="00A577E7">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000</w:t>
            </w:r>
            <w:r>
              <w:t>8</w:t>
            </w:r>
            <w:r w:rsidR="00A577E7">
              <w:t>237</w:t>
            </w:r>
            <w:r>
              <w:t>1</w:t>
            </w:r>
            <w:r>
              <w:rPr>
                <w:rFonts w:hint="eastAsia"/>
              </w:rPr>
              <w:t>號</w:t>
            </w:r>
            <w:proofErr w:type="gramEnd"/>
          </w:p>
        </w:tc>
      </w:tr>
    </w:tbl>
    <w:p w:rsidR="00E77354" w:rsidRDefault="00E77354" w:rsidP="00E77354">
      <w:pPr>
        <w:pStyle w:val="10"/>
        <w:spacing w:beforeLines="0" w:before="0" w:afterLines="0" w:after="0"/>
      </w:pPr>
      <w:r>
        <w:rPr>
          <w:rFonts w:hint="eastAsia"/>
        </w:rPr>
        <w:t>茲</w:t>
      </w:r>
      <w:r w:rsidR="00445BEF">
        <w:rPr>
          <w:rFonts w:hint="eastAsia"/>
        </w:rPr>
        <w:t>修</w:t>
      </w:r>
      <w:r w:rsidR="00445BEF">
        <w:t>正文化資產保存</w:t>
      </w:r>
      <w:r w:rsidRPr="00E77354">
        <w:rPr>
          <w:rFonts w:hint="eastAsia"/>
        </w:rPr>
        <w:t>法</w:t>
      </w:r>
      <w:r>
        <w:rPr>
          <w:rFonts w:hint="eastAsia"/>
        </w:rPr>
        <w:t>，公布之。</w:t>
      </w:r>
    </w:p>
    <w:p w:rsidR="00273877" w:rsidRPr="00B60426" w:rsidRDefault="00273877" w:rsidP="00273877">
      <w:pPr>
        <w:spacing w:beforeLines="50" w:before="120"/>
      </w:pPr>
      <w:r w:rsidRPr="00B60426">
        <w:rPr>
          <w:rFonts w:hint="eastAsia"/>
        </w:rPr>
        <w:t xml:space="preserve">總　　　統　</w:t>
      </w:r>
      <w:r>
        <w:rPr>
          <w:rFonts w:hint="eastAsia"/>
        </w:rPr>
        <w:t>蔡英文</w:t>
      </w:r>
    </w:p>
    <w:p w:rsidR="00273877" w:rsidRPr="00B60426" w:rsidRDefault="00273877" w:rsidP="00273877">
      <w:r w:rsidRPr="00B60426">
        <w:rPr>
          <w:rFonts w:hint="eastAsia"/>
        </w:rPr>
        <w:t xml:space="preserve">行政院院長　</w:t>
      </w:r>
      <w:r>
        <w:rPr>
          <w:rFonts w:hint="eastAsia"/>
        </w:rPr>
        <w:t>林　全</w:t>
      </w:r>
    </w:p>
    <w:p w:rsidR="00E77354" w:rsidRDefault="00273877" w:rsidP="00273877">
      <w:pPr>
        <w:spacing w:afterLines="100" w:after="240"/>
      </w:pPr>
      <w:r>
        <w:rPr>
          <w:rFonts w:hint="eastAsia"/>
        </w:rPr>
        <w:t>文化</w:t>
      </w:r>
      <w:r w:rsidRPr="00B60426">
        <w:rPr>
          <w:rFonts w:hint="eastAsia"/>
        </w:rPr>
        <w:t xml:space="preserve">部部長　</w:t>
      </w:r>
      <w:r>
        <w:t>鄭麗君</w:t>
      </w:r>
    </w:p>
    <w:p w:rsidR="00E77354" w:rsidRDefault="00445BEF" w:rsidP="00E77354">
      <w:pPr>
        <w:pStyle w:val="2"/>
        <w:spacing w:before="120" w:after="120"/>
      </w:pPr>
      <w:r>
        <w:rPr>
          <w:rFonts w:hint="eastAsia"/>
        </w:rPr>
        <w:t>文</w:t>
      </w:r>
      <w:r>
        <w:t>化</w:t>
      </w:r>
      <w:r w:rsidR="00E77354" w:rsidRPr="00E77354">
        <w:rPr>
          <w:rFonts w:hint="eastAsia"/>
        </w:rPr>
        <w:t>資</w:t>
      </w:r>
      <w:r>
        <w:rPr>
          <w:rFonts w:hint="eastAsia"/>
        </w:rPr>
        <w:t>產</w:t>
      </w:r>
      <w:r>
        <w:t>保存</w:t>
      </w:r>
      <w:r w:rsidR="00E77354" w:rsidRPr="00E77354">
        <w:rPr>
          <w:rFonts w:hint="eastAsia"/>
        </w:rPr>
        <w:t>法</w:t>
      </w:r>
    </w:p>
    <w:p w:rsidR="00E77354" w:rsidRDefault="00E77354" w:rsidP="00E77354">
      <w:pPr>
        <w:spacing w:line="440" w:lineRule="exact"/>
      </w:pPr>
      <w:r>
        <w:rPr>
          <w:rFonts w:hint="eastAsia"/>
        </w:rPr>
        <w:t>中華民國</w:t>
      </w:r>
      <w:r>
        <w:rPr>
          <w:rFonts w:hint="eastAsia"/>
        </w:rPr>
        <w:t>10</w:t>
      </w:r>
      <w:r>
        <w:t>5</w:t>
      </w:r>
      <w:r>
        <w:rPr>
          <w:rFonts w:hint="eastAsia"/>
        </w:rPr>
        <w:t>年</w:t>
      </w:r>
      <w:r>
        <w:t>7</w:t>
      </w:r>
      <w:r>
        <w:rPr>
          <w:rFonts w:hint="eastAsia"/>
        </w:rPr>
        <w:t>月</w:t>
      </w:r>
      <w:r>
        <w:t>27</w:t>
      </w:r>
      <w:r>
        <w:rPr>
          <w:rFonts w:hint="eastAsia"/>
        </w:rPr>
        <w:t>日公布</w:t>
      </w:r>
    </w:p>
    <w:p w:rsidR="00BF7799" w:rsidRDefault="00BF7799" w:rsidP="00DB0DB0">
      <w:pPr>
        <w:pStyle w:val="a8"/>
        <w:snapToGrid w:val="0"/>
        <w:spacing w:before="120" w:after="120" w:line="455" w:lineRule="exact"/>
        <w:ind w:left="3680" w:hanging="1440"/>
      </w:pPr>
      <w:r>
        <w:rPr>
          <w:rFonts w:hint="eastAsia"/>
        </w:rPr>
        <w:t>第一章　總　　則</w:t>
      </w:r>
    </w:p>
    <w:p w:rsidR="00BF7799" w:rsidRDefault="00BF7799" w:rsidP="00D959EB">
      <w:pPr>
        <w:pStyle w:val="a6"/>
        <w:snapToGrid w:val="0"/>
        <w:spacing w:line="464" w:lineRule="exact"/>
        <w:ind w:left="1400" w:hanging="1400"/>
      </w:pPr>
      <w:r>
        <w:rPr>
          <w:rFonts w:hint="eastAsia"/>
        </w:rPr>
        <w:t>第　一　條　　為保存及活用文化資產，保障文化資產保存普遍平等之參與權，充實國民精神生活，發揚多元文化，特制定本法。</w:t>
      </w:r>
    </w:p>
    <w:p w:rsidR="00BF7799" w:rsidRDefault="00BF7799" w:rsidP="00D959EB">
      <w:pPr>
        <w:pStyle w:val="a6"/>
        <w:snapToGrid w:val="0"/>
        <w:spacing w:line="464" w:lineRule="exact"/>
        <w:ind w:left="1400" w:hanging="1400"/>
      </w:pPr>
      <w:r>
        <w:rPr>
          <w:rFonts w:hint="eastAsia"/>
        </w:rPr>
        <w:t>第　二　條　　文化資產之保存、維護、宣揚及權利之轉移，依本法之規定。</w:t>
      </w:r>
    </w:p>
    <w:p w:rsidR="00BF7799" w:rsidRDefault="00BF7799" w:rsidP="00D959EB">
      <w:pPr>
        <w:pStyle w:val="a6"/>
        <w:snapToGrid w:val="0"/>
        <w:spacing w:line="464" w:lineRule="exact"/>
        <w:ind w:left="1400" w:hanging="1400"/>
      </w:pPr>
      <w:r>
        <w:rPr>
          <w:rFonts w:hint="eastAsia"/>
        </w:rPr>
        <w:t>第　三　條　　本法所稱文化資產，指具有歷史、藝術、科學等文化價值，並經指定或登錄之下列有形及無形文化資產：</w:t>
      </w:r>
    </w:p>
    <w:p w:rsidR="00BF7799" w:rsidRDefault="00BF7799" w:rsidP="00D959EB">
      <w:pPr>
        <w:pStyle w:val="11"/>
        <w:snapToGrid w:val="0"/>
        <w:spacing w:line="464" w:lineRule="exact"/>
        <w:ind w:left="2240" w:hanging="280"/>
      </w:pPr>
      <w:r>
        <w:rPr>
          <w:rFonts w:hint="eastAsia"/>
        </w:rPr>
        <w:t>一、有形文化資產：</w:t>
      </w:r>
    </w:p>
    <w:p w:rsidR="00BF7799" w:rsidRDefault="00BF7799" w:rsidP="00D959EB">
      <w:pPr>
        <w:pStyle w:val="a7"/>
        <w:snapToGrid w:val="0"/>
        <w:spacing w:line="464" w:lineRule="exact"/>
        <w:ind w:leftChars="830" w:left="2884" w:hangingChars="200" w:hanging="560"/>
      </w:pPr>
      <w:r w:rsidRPr="00311BFB">
        <w:rPr>
          <w:rFonts w:ascii="華康細明體" w:hint="eastAsia"/>
        </w:rPr>
        <w:t>(</w:t>
      </w:r>
      <w:proofErr w:type="gramStart"/>
      <w:r w:rsidRPr="00311BFB">
        <w:rPr>
          <w:rFonts w:ascii="華康細明體" w:hint="eastAsia"/>
        </w:rPr>
        <w:t>一</w:t>
      </w:r>
      <w:proofErr w:type="gramEnd"/>
      <w:r w:rsidRPr="00311BFB">
        <w:rPr>
          <w:rFonts w:ascii="華康細明體" w:hint="eastAsia"/>
        </w:rPr>
        <w:t>)</w:t>
      </w:r>
      <w:r>
        <w:rPr>
          <w:rFonts w:hint="eastAsia"/>
        </w:rPr>
        <w:t>古蹟：指人類為生活需要所營建之具有歷史、文化、藝術價值之建造物及附屬設施。</w:t>
      </w:r>
    </w:p>
    <w:p w:rsidR="00BF7799" w:rsidRDefault="00BF7799" w:rsidP="00D959EB">
      <w:pPr>
        <w:pStyle w:val="a7"/>
        <w:snapToGrid w:val="0"/>
        <w:spacing w:line="464" w:lineRule="exact"/>
        <w:ind w:leftChars="830" w:left="2884" w:hangingChars="200" w:hanging="560"/>
      </w:pPr>
      <w:r w:rsidRPr="00311BFB">
        <w:rPr>
          <w:rFonts w:ascii="華康細明體" w:hint="eastAsia"/>
        </w:rPr>
        <w:t>(</w:t>
      </w:r>
      <w:r w:rsidRPr="00311BFB">
        <w:rPr>
          <w:rFonts w:ascii="華康細明體" w:hint="eastAsia"/>
        </w:rPr>
        <w:t>二</w:t>
      </w:r>
      <w:r w:rsidRPr="00311BFB">
        <w:rPr>
          <w:rFonts w:ascii="華康細明體" w:hint="eastAsia"/>
        </w:rPr>
        <w:t>)</w:t>
      </w:r>
      <w:r>
        <w:rPr>
          <w:rFonts w:hint="eastAsia"/>
        </w:rPr>
        <w:t>歷史建築：指歷史事件所</w:t>
      </w:r>
      <w:proofErr w:type="gramStart"/>
      <w:r>
        <w:rPr>
          <w:rFonts w:hint="eastAsia"/>
        </w:rPr>
        <w:t>定著</w:t>
      </w:r>
      <w:proofErr w:type="gramEnd"/>
      <w:r>
        <w:rPr>
          <w:rFonts w:hint="eastAsia"/>
        </w:rPr>
        <w:t>或具有歷史性、地方性、特殊性之文化、藝術價值，應予保存之建造物及附屬設施。</w:t>
      </w:r>
    </w:p>
    <w:p w:rsidR="00BF7799" w:rsidRDefault="00BF7799" w:rsidP="00D959EB">
      <w:pPr>
        <w:pStyle w:val="a7"/>
        <w:snapToGrid w:val="0"/>
        <w:spacing w:line="464" w:lineRule="exact"/>
        <w:ind w:leftChars="830" w:left="2884" w:hangingChars="200" w:hanging="560"/>
      </w:pPr>
      <w:r w:rsidRPr="00311BFB">
        <w:rPr>
          <w:rFonts w:ascii="華康細明體" w:hint="eastAsia"/>
        </w:rPr>
        <w:t>(</w:t>
      </w:r>
      <w:r w:rsidRPr="00311BFB">
        <w:rPr>
          <w:rFonts w:ascii="華康細明體" w:hint="eastAsia"/>
        </w:rPr>
        <w:t>三</w:t>
      </w:r>
      <w:r w:rsidRPr="00311BFB">
        <w:rPr>
          <w:rFonts w:ascii="華康細明體" w:hint="eastAsia"/>
        </w:rPr>
        <w:t>)</w:t>
      </w:r>
      <w:r w:rsidRPr="00757035">
        <w:rPr>
          <w:rFonts w:hint="eastAsia"/>
          <w:spacing w:val="2"/>
        </w:rPr>
        <w:t>紀念建築：指與歷史、文化、藝術等具有重要貢獻之人物相關而應予保存之建造物及附屬設施。</w:t>
      </w:r>
    </w:p>
    <w:p w:rsidR="00BF7799" w:rsidRDefault="00BF7799" w:rsidP="00F5649C">
      <w:pPr>
        <w:pStyle w:val="a7"/>
        <w:snapToGrid w:val="0"/>
        <w:spacing w:line="455" w:lineRule="exact"/>
        <w:ind w:leftChars="830" w:left="2898" w:hangingChars="205" w:hanging="574"/>
      </w:pPr>
      <w:r w:rsidRPr="00311BFB">
        <w:rPr>
          <w:rFonts w:ascii="華康細明體" w:hint="eastAsia"/>
        </w:rPr>
        <w:lastRenderedPageBreak/>
        <w:t>(</w:t>
      </w:r>
      <w:r w:rsidRPr="00311BFB">
        <w:rPr>
          <w:rFonts w:ascii="華康細明體" w:hint="eastAsia"/>
        </w:rPr>
        <w:t>四</w:t>
      </w:r>
      <w:r w:rsidRPr="00311BFB">
        <w:rPr>
          <w:rFonts w:ascii="華康細明體" w:hint="eastAsia"/>
        </w:rPr>
        <w:t>)</w:t>
      </w:r>
      <w:r>
        <w:rPr>
          <w:rFonts w:hint="eastAsia"/>
        </w:rPr>
        <w:t>聚落建築群：指建築式樣、風格特殊或與景觀協調，而具有歷史、藝術或科學價值之建造物群或街區。</w:t>
      </w:r>
    </w:p>
    <w:p w:rsidR="00BF7799" w:rsidRPr="00443D2B" w:rsidRDefault="00BF7799" w:rsidP="00F5649C">
      <w:pPr>
        <w:pStyle w:val="a7"/>
        <w:snapToGrid w:val="0"/>
        <w:spacing w:line="455" w:lineRule="exact"/>
        <w:ind w:leftChars="830" w:left="2884" w:hangingChars="200" w:hanging="560"/>
        <w:rPr>
          <w:spacing w:val="-4"/>
        </w:rPr>
      </w:pPr>
      <w:r w:rsidRPr="00311BFB">
        <w:rPr>
          <w:rFonts w:ascii="華康細明體" w:hint="eastAsia"/>
        </w:rPr>
        <w:t>(</w:t>
      </w:r>
      <w:r w:rsidRPr="00311BFB">
        <w:rPr>
          <w:rFonts w:ascii="華康細明體" w:hint="eastAsia"/>
        </w:rPr>
        <w:t>五</w:t>
      </w:r>
      <w:r w:rsidRPr="00311BFB">
        <w:rPr>
          <w:rFonts w:ascii="華康細明體" w:hint="eastAsia"/>
        </w:rPr>
        <w:t>)</w:t>
      </w:r>
      <w:r w:rsidRPr="00443D2B">
        <w:rPr>
          <w:rFonts w:hint="eastAsia"/>
          <w:spacing w:val="-4"/>
        </w:rPr>
        <w:t>考古遺址：指蘊藏過去人類生活遺物、遺跡，而具有歷史、美學、民族學或人類學價值之場域。</w:t>
      </w:r>
    </w:p>
    <w:p w:rsidR="00BF7799" w:rsidRDefault="00BF7799" w:rsidP="00F5649C">
      <w:pPr>
        <w:pStyle w:val="a7"/>
        <w:snapToGrid w:val="0"/>
        <w:spacing w:line="455" w:lineRule="exact"/>
        <w:ind w:leftChars="830" w:left="2884" w:hangingChars="200" w:hanging="560"/>
      </w:pPr>
      <w:r w:rsidRPr="00311BFB">
        <w:rPr>
          <w:rFonts w:ascii="華康細明體" w:hint="eastAsia"/>
        </w:rPr>
        <w:t>(</w:t>
      </w:r>
      <w:r w:rsidRPr="00311BFB">
        <w:rPr>
          <w:rFonts w:ascii="華康細明體" w:hint="eastAsia"/>
        </w:rPr>
        <w:t>六</w:t>
      </w:r>
      <w:r w:rsidRPr="00311BFB">
        <w:rPr>
          <w:rFonts w:ascii="華康細明體" w:hint="eastAsia"/>
        </w:rPr>
        <w:t>)</w:t>
      </w:r>
      <w:r>
        <w:rPr>
          <w:rFonts w:hint="eastAsia"/>
        </w:rPr>
        <w:t>史蹟：指歷史事件所</w:t>
      </w:r>
      <w:proofErr w:type="gramStart"/>
      <w:r>
        <w:rPr>
          <w:rFonts w:hint="eastAsia"/>
        </w:rPr>
        <w:t>定著</w:t>
      </w:r>
      <w:proofErr w:type="gramEnd"/>
      <w:r>
        <w:rPr>
          <w:rFonts w:hint="eastAsia"/>
        </w:rPr>
        <w:t>而具有歷史、文化、藝術價值應予保存所</w:t>
      </w:r>
      <w:proofErr w:type="gramStart"/>
      <w:r>
        <w:rPr>
          <w:rFonts w:hint="eastAsia"/>
        </w:rPr>
        <w:t>定著</w:t>
      </w:r>
      <w:proofErr w:type="gramEnd"/>
      <w:r>
        <w:rPr>
          <w:rFonts w:hint="eastAsia"/>
        </w:rPr>
        <w:t>之空間及附屬設施。</w:t>
      </w:r>
    </w:p>
    <w:p w:rsidR="00BF7799" w:rsidRDefault="00BF7799" w:rsidP="00F5649C">
      <w:pPr>
        <w:pStyle w:val="a7"/>
        <w:snapToGrid w:val="0"/>
        <w:spacing w:line="455" w:lineRule="exact"/>
        <w:ind w:leftChars="830" w:left="2884" w:hangingChars="200" w:hanging="560"/>
      </w:pPr>
      <w:r w:rsidRPr="00311BFB">
        <w:rPr>
          <w:rFonts w:ascii="華康細明體" w:hint="eastAsia"/>
        </w:rPr>
        <w:t>(</w:t>
      </w:r>
      <w:r w:rsidRPr="00311BFB">
        <w:rPr>
          <w:rFonts w:ascii="華康細明體" w:hint="eastAsia"/>
        </w:rPr>
        <w:t>七</w:t>
      </w:r>
      <w:r w:rsidRPr="00311BFB">
        <w:rPr>
          <w:rFonts w:ascii="華康細明體" w:hint="eastAsia"/>
        </w:rPr>
        <w:t>)</w:t>
      </w:r>
      <w:r>
        <w:rPr>
          <w:rFonts w:hint="eastAsia"/>
        </w:rPr>
        <w:t>文化景觀：指人類與自然環境經長時間相互影響所形成具有歷史、美學、民族學或人類學價值之場域。</w:t>
      </w:r>
    </w:p>
    <w:p w:rsidR="00BF7799" w:rsidRDefault="00BF7799" w:rsidP="00F5649C">
      <w:pPr>
        <w:pStyle w:val="a7"/>
        <w:snapToGrid w:val="0"/>
        <w:spacing w:line="455" w:lineRule="exact"/>
        <w:ind w:leftChars="830" w:left="2884" w:hangingChars="200" w:hanging="560"/>
      </w:pPr>
      <w:r w:rsidRPr="00311BFB">
        <w:rPr>
          <w:rFonts w:ascii="華康細明體" w:hint="eastAsia"/>
        </w:rPr>
        <w:t>(</w:t>
      </w:r>
      <w:r w:rsidRPr="00311BFB">
        <w:rPr>
          <w:rFonts w:ascii="華康細明體" w:hint="eastAsia"/>
        </w:rPr>
        <w:t>八</w:t>
      </w:r>
      <w:r w:rsidRPr="00311BFB">
        <w:rPr>
          <w:rFonts w:ascii="華康細明體" w:hint="eastAsia"/>
        </w:rPr>
        <w:t>)</w:t>
      </w:r>
      <w:r>
        <w:rPr>
          <w:rFonts w:hint="eastAsia"/>
        </w:rPr>
        <w:t>古物：指各時代、各族群經人為加工具有文化意義之藝術作品、生活及儀禮器物、圖書文獻及影音資料等。</w:t>
      </w:r>
    </w:p>
    <w:p w:rsidR="00BF7799" w:rsidRDefault="00BF7799" w:rsidP="00F5649C">
      <w:pPr>
        <w:pStyle w:val="a7"/>
        <w:snapToGrid w:val="0"/>
        <w:spacing w:line="455" w:lineRule="exact"/>
        <w:ind w:leftChars="830" w:left="2884" w:hangingChars="200" w:hanging="560"/>
      </w:pPr>
      <w:r w:rsidRPr="00311BFB">
        <w:rPr>
          <w:rFonts w:ascii="華康細明體" w:hint="eastAsia"/>
        </w:rPr>
        <w:t>(</w:t>
      </w:r>
      <w:r w:rsidRPr="00311BFB">
        <w:rPr>
          <w:rFonts w:ascii="華康細明體" w:hint="eastAsia"/>
        </w:rPr>
        <w:t>九</w:t>
      </w:r>
      <w:r w:rsidRPr="00311BFB">
        <w:rPr>
          <w:rFonts w:ascii="華康細明體" w:hint="eastAsia"/>
        </w:rPr>
        <w:t>)</w:t>
      </w:r>
      <w:r>
        <w:rPr>
          <w:rFonts w:hint="eastAsia"/>
        </w:rPr>
        <w:t>自然地景、自然紀念物：指具保育自然價值之自然區域、特殊地形、地質現象、珍貴稀有植物及礦物。</w:t>
      </w:r>
    </w:p>
    <w:p w:rsidR="00BF7799" w:rsidRDefault="00BF7799" w:rsidP="00F5649C">
      <w:pPr>
        <w:pStyle w:val="11"/>
        <w:snapToGrid w:val="0"/>
        <w:spacing w:line="455" w:lineRule="exact"/>
        <w:ind w:left="2240" w:hanging="280"/>
      </w:pPr>
      <w:r>
        <w:rPr>
          <w:rFonts w:hint="eastAsia"/>
        </w:rPr>
        <w:t>二、無形文化資產：</w:t>
      </w:r>
    </w:p>
    <w:p w:rsidR="00BF7799" w:rsidRDefault="00BF7799" w:rsidP="00F5649C">
      <w:pPr>
        <w:pStyle w:val="a7"/>
        <w:snapToGrid w:val="0"/>
        <w:spacing w:line="455" w:lineRule="exact"/>
        <w:ind w:leftChars="830" w:left="2884" w:hangingChars="200" w:hanging="560"/>
      </w:pPr>
      <w:r w:rsidRPr="00311BFB">
        <w:rPr>
          <w:rFonts w:ascii="華康細明體" w:hint="eastAsia"/>
        </w:rPr>
        <w:t>(</w:t>
      </w:r>
      <w:proofErr w:type="gramStart"/>
      <w:r w:rsidRPr="00311BFB">
        <w:rPr>
          <w:rFonts w:ascii="華康細明體" w:hint="eastAsia"/>
        </w:rPr>
        <w:t>一</w:t>
      </w:r>
      <w:proofErr w:type="gramEnd"/>
      <w:r w:rsidRPr="00311BFB">
        <w:rPr>
          <w:rFonts w:ascii="華康細明體" w:hint="eastAsia"/>
        </w:rPr>
        <w:t>)</w:t>
      </w:r>
      <w:r>
        <w:rPr>
          <w:rFonts w:hint="eastAsia"/>
        </w:rPr>
        <w:t>傳統表演藝術：指流傳於各族群與地方之傳統表演藝能。</w:t>
      </w:r>
    </w:p>
    <w:p w:rsidR="00BF7799" w:rsidRDefault="00BF7799" w:rsidP="00F5649C">
      <w:pPr>
        <w:pStyle w:val="a7"/>
        <w:snapToGrid w:val="0"/>
        <w:spacing w:line="455" w:lineRule="exact"/>
        <w:ind w:leftChars="830" w:left="2884" w:hangingChars="200" w:hanging="560"/>
      </w:pPr>
      <w:r w:rsidRPr="00311BFB">
        <w:rPr>
          <w:rFonts w:ascii="華康細明體" w:hint="eastAsia"/>
        </w:rPr>
        <w:t>(</w:t>
      </w:r>
      <w:r w:rsidRPr="00311BFB">
        <w:rPr>
          <w:rFonts w:ascii="華康細明體" w:hint="eastAsia"/>
        </w:rPr>
        <w:t>二</w:t>
      </w:r>
      <w:r w:rsidRPr="00311BFB">
        <w:rPr>
          <w:rFonts w:ascii="華康細明體" w:hint="eastAsia"/>
        </w:rPr>
        <w:t>)</w:t>
      </w:r>
      <w:r>
        <w:rPr>
          <w:rFonts w:hint="eastAsia"/>
        </w:rPr>
        <w:t>傳統工藝：指流傳於各族群與地方以手工製作為主之傳統技藝。</w:t>
      </w:r>
    </w:p>
    <w:p w:rsidR="00BF7799" w:rsidRDefault="00BF7799" w:rsidP="00F5649C">
      <w:pPr>
        <w:pStyle w:val="a7"/>
        <w:snapToGrid w:val="0"/>
        <w:spacing w:line="455" w:lineRule="exact"/>
        <w:ind w:leftChars="830" w:left="2884" w:hangingChars="200" w:hanging="560"/>
      </w:pPr>
      <w:r w:rsidRPr="00311BFB">
        <w:rPr>
          <w:rFonts w:ascii="華康細明體" w:hint="eastAsia"/>
        </w:rPr>
        <w:t>(</w:t>
      </w:r>
      <w:r w:rsidRPr="00311BFB">
        <w:rPr>
          <w:rFonts w:ascii="華康細明體" w:hint="eastAsia"/>
        </w:rPr>
        <w:t>三</w:t>
      </w:r>
      <w:r w:rsidRPr="00311BFB">
        <w:rPr>
          <w:rFonts w:ascii="華康細明體" w:hint="eastAsia"/>
        </w:rPr>
        <w:t>)</w:t>
      </w:r>
      <w:r>
        <w:rPr>
          <w:rFonts w:hint="eastAsia"/>
        </w:rPr>
        <w:t>口述傳統：指透過口語、吟唱傳承，世代相傳之文化表現形式。</w:t>
      </w:r>
    </w:p>
    <w:p w:rsidR="00BF7799" w:rsidRDefault="00BF7799" w:rsidP="00F5649C">
      <w:pPr>
        <w:pStyle w:val="a7"/>
        <w:snapToGrid w:val="0"/>
        <w:spacing w:line="455" w:lineRule="exact"/>
        <w:ind w:leftChars="830" w:left="2884" w:hangingChars="200" w:hanging="560"/>
      </w:pPr>
      <w:r w:rsidRPr="00311BFB">
        <w:rPr>
          <w:rFonts w:ascii="華康細明體" w:hint="eastAsia"/>
        </w:rPr>
        <w:t>(</w:t>
      </w:r>
      <w:r w:rsidRPr="00311BFB">
        <w:rPr>
          <w:rFonts w:ascii="華康細明體" w:hint="eastAsia"/>
        </w:rPr>
        <w:t>四</w:t>
      </w:r>
      <w:r w:rsidRPr="00311BFB">
        <w:rPr>
          <w:rFonts w:ascii="華康細明體" w:hint="eastAsia"/>
        </w:rPr>
        <w:t>)</w:t>
      </w:r>
      <w:r>
        <w:rPr>
          <w:rFonts w:hint="eastAsia"/>
        </w:rPr>
        <w:t>民俗：指與國民生活有關之傳統並有特殊文化意義之風俗、儀式、祭典及節慶。</w:t>
      </w:r>
    </w:p>
    <w:p w:rsidR="00BF7799" w:rsidRDefault="00BF7799" w:rsidP="00DA538B">
      <w:pPr>
        <w:pStyle w:val="a7"/>
        <w:snapToGrid w:val="0"/>
        <w:spacing w:line="474" w:lineRule="exact"/>
        <w:ind w:leftChars="830" w:left="2884" w:hangingChars="200" w:hanging="560"/>
      </w:pPr>
      <w:r w:rsidRPr="00311BFB">
        <w:rPr>
          <w:rFonts w:ascii="華康細明體" w:hint="eastAsia"/>
        </w:rPr>
        <w:lastRenderedPageBreak/>
        <w:t>(</w:t>
      </w:r>
      <w:r w:rsidRPr="00311BFB">
        <w:rPr>
          <w:rFonts w:ascii="華康細明體" w:hint="eastAsia"/>
        </w:rPr>
        <w:t>五</w:t>
      </w:r>
      <w:r w:rsidRPr="00311BFB">
        <w:rPr>
          <w:rFonts w:ascii="華康細明體" w:hint="eastAsia"/>
        </w:rPr>
        <w:t>)</w:t>
      </w:r>
      <w:r>
        <w:rPr>
          <w:rFonts w:hint="eastAsia"/>
        </w:rPr>
        <w:t>傳統知識與實踐：指各族群或社群，為因應自然環境而生存、適應與管理，長年累積、發展出之知識、技術及相關實踐。</w:t>
      </w:r>
    </w:p>
    <w:p w:rsidR="00BF7799" w:rsidRDefault="00BF7799" w:rsidP="00DA538B">
      <w:pPr>
        <w:pStyle w:val="a6"/>
        <w:snapToGrid w:val="0"/>
        <w:spacing w:line="474" w:lineRule="exact"/>
        <w:ind w:left="1400" w:hanging="1400"/>
      </w:pPr>
      <w:r>
        <w:rPr>
          <w:rFonts w:hint="eastAsia"/>
        </w:rPr>
        <w:t xml:space="preserve">第　四　條　　</w:t>
      </w:r>
      <w:r w:rsidRPr="003F5C7B">
        <w:rPr>
          <w:rFonts w:hint="eastAsia"/>
          <w:spacing w:val="2"/>
        </w:rPr>
        <w:t>本法所稱主管機關：在中央為文化部；在直轄市為直轄市政府；在縣（市）為縣（市）政府。但自然地景及自然紀念物之中央主管機關為行政院農業委員會（以下簡稱農委會）。</w:t>
      </w:r>
    </w:p>
    <w:p w:rsidR="00BF7799" w:rsidRDefault="00BF7799" w:rsidP="00DA538B">
      <w:pPr>
        <w:pStyle w:val="a7"/>
        <w:snapToGrid w:val="0"/>
        <w:spacing w:line="474" w:lineRule="exact"/>
        <w:ind w:left="1400" w:firstLine="560"/>
      </w:pPr>
      <w:r>
        <w:rPr>
          <w:rFonts w:hint="eastAsia"/>
        </w:rPr>
        <w:t>前條所定各類別文化資產得經審查後以系統性或複合型之型式指定或登錄。如涉及不同主管機關管轄者，其文化資產保存之策劃及共同事項之處理，由</w:t>
      </w:r>
      <w:proofErr w:type="gramStart"/>
      <w:r>
        <w:rPr>
          <w:rFonts w:hint="eastAsia"/>
        </w:rPr>
        <w:t>文化部或農委會</w:t>
      </w:r>
      <w:proofErr w:type="gramEnd"/>
      <w:r>
        <w:rPr>
          <w:rFonts w:hint="eastAsia"/>
        </w:rPr>
        <w:t>會同有關機關決定之。</w:t>
      </w:r>
    </w:p>
    <w:p w:rsidR="00BF7799" w:rsidRDefault="00BF7799" w:rsidP="00DA538B">
      <w:pPr>
        <w:pStyle w:val="a6"/>
        <w:snapToGrid w:val="0"/>
        <w:spacing w:line="474" w:lineRule="exact"/>
        <w:ind w:left="1400" w:hanging="1400"/>
      </w:pPr>
      <w:r>
        <w:rPr>
          <w:rFonts w:hint="eastAsia"/>
        </w:rPr>
        <w:t>第　五　條　　文化資產跨越二以上直轄市、縣（市）轄區，其地方主管機關由所在地直轄市、縣（市）主管機關商定之；必要時得由中央主管機關協調指定。</w:t>
      </w:r>
    </w:p>
    <w:p w:rsidR="00BF7799" w:rsidRDefault="00BF7799" w:rsidP="00DA538B">
      <w:pPr>
        <w:pStyle w:val="a6"/>
        <w:snapToGrid w:val="0"/>
        <w:spacing w:line="474" w:lineRule="exact"/>
        <w:ind w:left="1400" w:hanging="1400"/>
      </w:pPr>
      <w:r>
        <w:rPr>
          <w:rFonts w:hint="eastAsia"/>
        </w:rPr>
        <w:t>第　六　條　　主管機關為審議各類文化資產之指定、登錄、廢止及其他本法規定之重大事項，應組成相關審議會，進行審議。</w:t>
      </w:r>
    </w:p>
    <w:p w:rsidR="00BF7799" w:rsidRDefault="00BF7799" w:rsidP="00DA538B">
      <w:pPr>
        <w:pStyle w:val="a7"/>
        <w:snapToGrid w:val="0"/>
        <w:spacing w:line="474" w:lineRule="exact"/>
        <w:ind w:left="1400" w:firstLine="560"/>
      </w:pPr>
      <w:r w:rsidRPr="003D29F4">
        <w:rPr>
          <w:rFonts w:hint="eastAsia"/>
        </w:rPr>
        <w:t>前項審議會之任務、組織、運作、旁聽、委員之</w:t>
      </w:r>
      <w:proofErr w:type="gramStart"/>
      <w:r w:rsidRPr="003D29F4">
        <w:rPr>
          <w:rFonts w:hint="eastAsia"/>
        </w:rPr>
        <w:t>遴</w:t>
      </w:r>
      <w:proofErr w:type="gramEnd"/>
      <w:r w:rsidRPr="003D29F4">
        <w:rPr>
          <w:rFonts w:hint="eastAsia"/>
        </w:rPr>
        <w:t>聘、</w:t>
      </w:r>
      <w:r>
        <w:rPr>
          <w:rFonts w:hint="eastAsia"/>
        </w:rPr>
        <w:t>任期、迴避及其他相關事項之辦法，由中央主管機關定之。</w:t>
      </w:r>
    </w:p>
    <w:p w:rsidR="00BF7799" w:rsidRDefault="00BF7799" w:rsidP="00DA538B">
      <w:pPr>
        <w:pStyle w:val="a6"/>
        <w:snapToGrid w:val="0"/>
        <w:spacing w:line="474" w:lineRule="exact"/>
        <w:ind w:left="1400" w:hanging="1400"/>
      </w:pPr>
      <w:r>
        <w:rPr>
          <w:rFonts w:hint="eastAsia"/>
        </w:rPr>
        <w:t>第　七　條　　文化資產之調查、保存、定期巡查及管理維護事項，主管機關得委任所屬機關（構），或委託其他機關（構）、文化資產研究相關之民間團體或個人辦理；中央主管機關並得委辦直轄市、縣（市）主管機關辦理。</w:t>
      </w:r>
    </w:p>
    <w:p w:rsidR="00BF7799" w:rsidRDefault="00BF7799" w:rsidP="00DA538B">
      <w:pPr>
        <w:pStyle w:val="a6"/>
        <w:snapToGrid w:val="0"/>
        <w:spacing w:line="474" w:lineRule="exact"/>
        <w:ind w:left="1400" w:hanging="1400"/>
      </w:pPr>
      <w:r>
        <w:rPr>
          <w:rFonts w:hint="eastAsia"/>
        </w:rPr>
        <w:t>第　八　條　　本法所稱公有文化資產，指國家、地方自治團體及其他公法人、公營事業所有之文化資產。</w:t>
      </w:r>
    </w:p>
    <w:p w:rsidR="00BF7799" w:rsidRPr="00833056" w:rsidRDefault="00BF7799" w:rsidP="00BA089B">
      <w:pPr>
        <w:pStyle w:val="a7"/>
        <w:snapToGrid w:val="0"/>
        <w:spacing w:line="474" w:lineRule="exact"/>
        <w:ind w:left="1400" w:firstLine="592"/>
        <w:rPr>
          <w:spacing w:val="8"/>
        </w:rPr>
      </w:pPr>
      <w:r w:rsidRPr="00833056">
        <w:rPr>
          <w:rFonts w:hint="eastAsia"/>
          <w:spacing w:val="8"/>
        </w:rPr>
        <w:lastRenderedPageBreak/>
        <w:t>公有文化資產，由所有人或管理機關（構）編列預算，辦理保存、修復及管理維護。主管機關於必要時，得予以補助。</w:t>
      </w:r>
    </w:p>
    <w:p w:rsidR="00BF7799" w:rsidRDefault="00BF7799" w:rsidP="00BA089B">
      <w:pPr>
        <w:pStyle w:val="a7"/>
        <w:snapToGrid w:val="0"/>
        <w:spacing w:line="474" w:lineRule="exact"/>
        <w:ind w:left="1400" w:firstLine="560"/>
      </w:pPr>
      <w:r>
        <w:rPr>
          <w:rFonts w:hint="eastAsia"/>
        </w:rPr>
        <w:t>前項補助辦法，由中央主管機關定之。</w:t>
      </w:r>
    </w:p>
    <w:p w:rsidR="00BF7799" w:rsidRDefault="00BF7799" w:rsidP="00BA089B">
      <w:pPr>
        <w:pStyle w:val="a7"/>
        <w:snapToGrid w:val="0"/>
        <w:spacing w:line="474" w:lineRule="exact"/>
        <w:ind w:left="1400" w:firstLine="560"/>
      </w:pPr>
      <w:r>
        <w:rPr>
          <w:rFonts w:hint="eastAsia"/>
        </w:rPr>
        <w:t>中央主管機關應寬列預算，專款辦理原住民族文化資產之調查、採集、整理、研究、推廣、保存、維護、傳習及其他本法規定之相關事項。</w:t>
      </w:r>
    </w:p>
    <w:p w:rsidR="00BF7799" w:rsidRDefault="00BF7799" w:rsidP="00BA089B">
      <w:pPr>
        <w:pStyle w:val="a6"/>
        <w:snapToGrid w:val="0"/>
        <w:spacing w:line="474" w:lineRule="exact"/>
        <w:ind w:left="1400" w:hanging="1400"/>
      </w:pPr>
      <w:r>
        <w:rPr>
          <w:rFonts w:hint="eastAsia"/>
        </w:rPr>
        <w:t>第　九　條　　主管機關應尊重文化資產所有人之權益，並提供其專業諮詢。</w:t>
      </w:r>
    </w:p>
    <w:p w:rsidR="00BF7799" w:rsidRDefault="00BF7799" w:rsidP="00BA089B">
      <w:pPr>
        <w:pStyle w:val="a7"/>
        <w:snapToGrid w:val="0"/>
        <w:spacing w:line="474" w:lineRule="exact"/>
        <w:ind w:left="1400" w:firstLine="560"/>
      </w:pPr>
      <w:r>
        <w:rPr>
          <w:rFonts w:hint="eastAsia"/>
        </w:rPr>
        <w:t>前項文化資產所有人對於其財產被主管機關認定為文化資產之行政處分不服時，得依法提起訴願及行政訴訟。</w:t>
      </w:r>
    </w:p>
    <w:p w:rsidR="00BF7799" w:rsidRDefault="00BF7799" w:rsidP="00BA089B">
      <w:pPr>
        <w:pStyle w:val="a6"/>
        <w:snapToGrid w:val="0"/>
        <w:spacing w:line="474" w:lineRule="exact"/>
        <w:ind w:left="1400" w:hanging="1400"/>
      </w:pPr>
      <w:r>
        <w:rPr>
          <w:rFonts w:hint="eastAsia"/>
        </w:rPr>
        <w:t>第　十　條　　公有及接受政府補助之文化資產，其調查研究、發掘、維護、修復、再利用、傳習、記錄等工作所繪製之圖說、攝影照片、蒐集之標本或印製之報告等相關資料，均應予以列冊，並送主管機關妥為收藏且定期管理維護。</w:t>
      </w:r>
    </w:p>
    <w:p w:rsidR="00BF7799" w:rsidRDefault="00BF7799" w:rsidP="00BA089B">
      <w:pPr>
        <w:pStyle w:val="a7"/>
        <w:snapToGrid w:val="0"/>
        <w:spacing w:line="474" w:lineRule="exact"/>
        <w:ind w:left="1400" w:firstLine="560"/>
      </w:pPr>
      <w:r>
        <w:rPr>
          <w:rFonts w:hint="eastAsia"/>
        </w:rPr>
        <w:t>前項資料，除涉及國家安全、文化資產之安全或其他法規另有規定外，主管機關應主動以網路或其他方式公開，如有必要應移撥相關機關保存展示，其辦法由中央主管機關定之。</w:t>
      </w:r>
    </w:p>
    <w:p w:rsidR="00BF7799" w:rsidRDefault="00F570E7" w:rsidP="00BA089B">
      <w:pPr>
        <w:pStyle w:val="a6"/>
        <w:spacing w:line="474" w:lineRule="exact"/>
        <w:ind w:left="1406" w:hangingChars="370" w:hanging="1406"/>
      </w:pPr>
      <w:r>
        <w:rPr>
          <w:rFonts w:hint="eastAsia"/>
          <w:spacing w:val="50"/>
        </w:rPr>
        <w:t>第十一條</w:t>
      </w:r>
      <w:r>
        <w:rPr>
          <w:rFonts w:hint="eastAsia"/>
          <w:spacing w:val="-30"/>
        </w:rPr>
        <w:t xml:space="preserve">　　</w:t>
      </w:r>
      <w:r w:rsidR="00BF7799">
        <w:rPr>
          <w:rFonts w:hint="eastAsia"/>
        </w:rPr>
        <w:t>主管機關為從事文化資產之保存、教育、推廣、研究、人才培育及加值運用工作，得設專責機構；其組織另以法律或自治法規定之。</w:t>
      </w:r>
    </w:p>
    <w:p w:rsidR="00BF7799" w:rsidRDefault="00FE06BB" w:rsidP="00BA089B">
      <w:pPr>
        <w:pStyle w:val="a6"/>
        <w:spacing w:line="474" w:lineRule="exact"/>
        <w:ind w:left="1406" w:hangingChars="370" w:hanging="1406"/>
      </w:pPr>
      <w:r>
        <w:rPr>
          <w:rFonts w:hint="eastAsia"/>
          <w:spacing w:val="50"/>
        </w:rPr>
        <w:t>第十二條</w:t>
      </w:r>
      <w:r>
        <w:rPr>
          <w:rFonts w:hint="eastAsia"/>
          <w:spacing w:val="-30"/>
        </w:rPr>
        <w:t xml:space="preserve">　　</w:t>
      </w:r>
      <w:r w:rsidR="00BF7799">
        <w:rPr>
          <w:rFonts w:hint="eastAsia"/>
        </w:rPr>
        <w:t>為實施文化資產保存教育，主管機關應協調各級教育主管機關督導各級學校於相關課程中為之。</w:t>
      </w:r>
    </w:p>
    <w:p w:rsidR="00BF7799" w:rsidRDefault="009E4425" w:rsidP="00F823B4">
      <w:pPr>
        <w:pStyle w:val="a6"/>
        <w:spacing w:line="445" w:lineRule="exact"/>
        <w:ind w:left="1406" w:hangingChars="370" w:hanging="1406"/>
      </w:pPr>
      <w:r>
        <w:rPr>
          <w:rFonts w:hint="eastAsia"/>
          <w:spacing w:val="50"/>
        </w:rPr>
        <w:lastRenderedPageBreak/>
        <w:t>第十三條</w:t>
      </w:r>
      <w:r>
        <w:rPr>
          <w:rFonts w:hint="eastAsia"/>
          <w:spacing w:val="-30"/>
        </w:rPr>
        <w:t xml:space="preserve">　　</w:t>
      </w:r>
      <w:r w:rsidR="00BF7799">
        <w:rPr>
          <w:rFonts w:hint="eastAsia"/>
        </w:rPr>
        <w:t>原住民族文化資產所涉以下事項，其處理辦法由中央主管機關會同中央原住民族主管機關定之：</w:t>
      </w:r>
    </w:p>
    <w:p w:rsidR="00BF7799" w:rsidRDefault="00BF7799" w:rsidP="00F823B4">
      <w:pPr>
        <w:pStyle w:val="11"/>
        <w:snapToGrid w:val="0"/>
        <w:spacing w:line="445" w:lineRule="exact"/>
        <w:ind w:left="2506" w:hangingChars="195" w:hanging="546"/>
      </w:pPr>
      <w:r>
        <w:rPr>
          <w:rFonts w:hint="eastAsia"/>
        </w:rPr>
        <w:t>一、調查、研究、指定、登錄、廢止、變更、管理、維護、修復、再利用及其他本法規定之事項。</w:t>
      </w:r>
    </w:p>
    <w:p w:rsidR="00BF7799" w:rsidRDefault="00BF7799" w:rsidP="00F823B4">
      <w:pPr>
        <w:pStyle w:val="11"/>
        <w:snapToGrid w:val="0"/>
        <w:spacing w:line="445" w:lineRule="exact"/>
        <w:ind w:left="2436" w:hangingChars="170" w:hanging="476"/>
      </w:pPr>
      <w:r>
        <w:rPr>
          <w:rFonts w:hint="eastAsia"/>
        </w:rPr>
        <w:t>二、具原住民族文化特性及差異性，但無法依第三條規定類別辦理者之保存事項。</w:t>
      </w:r>
    </w:p>
    <w:p w:rsidR="00BF7799" w:rsidRDefault="00BF7799" w:rsidP="00F823B4">
      <w:pPr>
        <w:pStyle w:val="a8"/>
        <w:snapToGrid w:val="0"/>
        <w:spacing w:before="120" w:after="120" w:line="445" w:lineRule="exact"/>
        <w:ind w:left="3680" w:hanging="1440"/>
      </w:pPr>
      <w:r>
        <w:rPr>
          <w:rFonts w:hint="eastAsia"/>
        </w:rPr>
        <w:t>第二章　古蹟、歷史建築、紀念建築及聚落建築群</w:t>
      </w:r>
    </w:p>
    <w:p w:rsidR="00BF7799" w:rsidRDefault="002A17F6" w:rsidP="00F823B4">
      <w:pPr>
        <w:pStyle w:val="a6"/>
        <w:spacing w:line="445" w:lineRule="exact"/>
        <w:ind w:left="1406" w:hangingChars="370" w:hanging="1406"/>
      </w:pPr>
      <w:r>
        <w:rPr>
          <w:rFonts w:hint="eastAsia"/>
          <w:spacing w:val="50"/>
        </w:rPr>
        <w:t>第十四條</w:t>
      </w:r>
      <w:r>
        <w:rPr>
          <w:rFonts w:hint="eastAsia"/>
          <w:spacing w:val="-30"/>
        </w:rPr>
        <w:t xml:space="preserve">　　</w:t>
      </w:r>
      <w:r w:rsidR="00BF7799">
        <w:rPr>
          <w:rFonts w:hint="eastAsia"/>
        </w:rPr>
        <w:t>主管機關應定期普查或接受個人、團體提報具古蹟、歷史建築、紀念建築及聚落建築群價值者之內容及範圍，並依法定程序審查後，列冊追蹤。</w:t>
      </w:r>
    </w:p>
    <w:p w:rsidR="00BF7799" w:rsidRDefault="00BF7799" w:rsidP="00F823B4">
      <w:pPr>
        <w:pStyle w:val="a7"/>
        <w:snapToGrid w:val="0"/>
        <w:spacing w:line="445" w:lineRule="exact"/>
        <w:ind w:left="1400" w:firstLine="560"/>
      </w:pPr>
      <w:r>
        <w:rPr>
          <w:rFonts w:hint="eastAsia"/>
        </w:rPr>
        <w:t>依前項由個人、團體提報者，主管機關應於六個月內辦理審議。</w:t>
      </w:r>
    </w:p>
    <w:p w:rsidR="00BF7799" w:rsidRDefault="00BF7799" w:rsidP="00F823B4">
      <w:pPr>
        <w:pStyle w:val="a7"/>
        <w:snapToGrid w:val="0"/>
        <w:spacing w:line="445" w:lineRule="exact"/>
        <w:ind w:left="1400" w:firstLine="560"/>
      </w:pPr>
      <w:r>
        <w:rPr>
          <w:rFonts w:hint="eastAsia"/>
        </w:rPr>
        <w:t>經第一項列冊追蹤者，主管機關得依第十七條至第十九條所定審查程序辦理。</w:t>
      </w:r>
    </w:p>
    <w:p w:rsidR="00BF7799" w:rsidRDefault="000B41BB" w:rsidP="00F823B4">
      <w:pPr>
        <w:pStyle w:val="a6"/>
        <w:spacing w:line="445" w:lineRule="exact"/>
        <w:ind w:left="1406" w:hangingChars="370" w:hanging="1406"/>
      </w:pPr>
      <w:r>
        <w:rPr>
          <w:rFonts w:hint="eastAsia"/>
          <w:spacing w:val="50"/>
        </w:rPr>
        <w:t>第十五條</w:t>
      </w:r>
      <w:r>
        <w:rPr>
          <w:rFonts w:hint="eastAsia"/>
          <w:spacing w:val="-30"/>
        </w:rPr>
        <w:t xml:space="preserve">　　</w:t>
      </w:r>
      <w:r w:rsidR="00BF7799">
        <w:rPr>
          <w:rFonts w:hint="eastAsia"/>
        </w:rPr>
        <w:t>公有建造物及附屬設施群自建造物興建完竣逾五十年者，或公有土地上所</w:t>
      </w:r>
      <w:proofErr w:type="gramStart"/>
      <w:r w:rsidR="00BF7799">
        <w:rPr>
          <w:rFonts w:hint="eastAsia"/>
        </w:rPr>
        <w:t>定著</w:t>
      </w:r>
      <w:proofErr w:type="gramEnd"/>
      <w:r w:rsidR="00BF7799">
        <w:rPr>
          <w:rFonts w:hint="eastAsia"/>
        </w:rPr>
        <w:t>之建造物及附屬設施群自建造物興建完竣逾五十年者，所有或管理機關（構）於處分前，應先由主管機關進行文化資產價值評估。</w:t>
      </w:r>
    </w:p>
    <w:p w:rsidR="00BF7799" w:rsidRDefault="004C7AA3" w:rsidP="00F823B4">
      <w:pPr>
        <w:pStyle w:val="a6"/>
        <w:spacing w:line="445" w:lineRule="exact"/>
        <w:ind w:left="1406" w:hangingChars="370" w:hanging="1406"/>
      </w:pPr>
      <w:r>
        <w:rPr>
          <w:rFonts w:hint="eastAsia"/>
          <w:spacing w:val="50"/>
        </w:rPr>
        <w:t>第十六條</w:t>
      </w:r>
      <w:r>
        <w:rPr>
          <w:rFonts w:hint="eastAsia"/>
          <w:spacing w:val="-30"/>
        </w:rPr>
        <w:t xml:space="preserve">　　</w:t>
      </w:r>
      <w:r w:rsidR="00BF7799" w:rsidRPr="000052E9">
        <w:rPr>
          <w:rFonts w:hint="eastAsia"/>
          <w:spacing w:val="4"/>
        </w:rPr>
        <w:t>主管機關應建立</w:t>
      </w:r>
      <w:r w:rsidR="00BF7799" w:rsidRPr="004C7AA3">
        <w:rPr>
          <w:rFonts w:hint="eastAsia"/>
        </w:rPr>
        <w:t>古蹟</w:t>
      </w:r>
      <w:r w:rsidR="00BF7799" w:rsidRPr="000052E9">
        <w:rPr>
          <w:rFonts w:hint="eastAsia"/>
          <w:spacing w:val="4"/>
        </w:rPr>
        <w:t>、歷史建築、紀念建築及聚落建築群之調查、研究、保存、維護、修復及再利用之完整個案資料。</w:t>
      </w:r>
    </w:p>
    <w:p w:rsidR="00BF7799" w:rsidRDefault="004C7AA3" w:rsidP="00F823B4">
      <w:pPr>
        <w:pStyle w:val="a6"/>
        <w:spacing w:line="445" w:lineRule="exact"/>
        <w:ind w:left="1406" w:hangingChars="370" w:hanging="1406"/>
      </w:pPr>
      <w:r>
        <w:rPr>
          <w:rFonts w:hint="eastAsia"/>
          <w:spacing w:val="50"/>
        </w:rPr>
        <w:t>第十七條</w:t>
      </w:r>
      <w:r>
        <w:rPr>
          <w:rFonts w:hint="eastAsia"/>
          <w:spacing w:val="-30"/>
        </w:rPr>
        <w:t xml:space="preserve">　　</w:t>
      </w:r>
      <w:r w:rsidR="00BF7799">
        <w:rPr>
          <w:rFonts w:hint="eastAsia"/>
        </w:rPr>
        <w:t>古蹟依其主管機關區分為國定、直轄市定、縣（市）定</w:t>
      </w:r>
      <w:r w:rsidR="00BF7799" w:rsidRPr="00DF65FB">
        <w:rPr>
          <w:rFonts w:hint="eastAsia"/>
          <w:spacing w:val="-2"/>
        </w:rPr>
        <w:t>三類，由各級主管機關審查指定後，辦理公告。直轄市定、</w:t>
      </w:r>
      <w:r w:rsidR="00BF7799">
        <w:rPr>
          <w:rFonts w:hint="eastAsia"/>
        </w:rPr>
        <w:t>縣（市）</w:t>
      </w:r>
      <w:proofErr w:type="gramStart"/>
      <w:r w:rsidR="00BF7799">
        <w:rPr>
          <w:rFonts w:hint="eastAsia"/>
        </w:rPr>
        <w:t>定者</w:t>
      </w:r>
      <w:proofErr w:type="gramEnd"/>
      <w:r w:rsidR="00BF7799">
        <w:rPr>
          <w:rFonts w:hint="eastAsia"/>
        </w:rPr>
        <w:t>，並應報中央主管機關備查。</w:t>
      </w:r>
    </w:p>
    <w:p w:rsidR="00BF7799" w:rsidRDefault="00BF7799" w:rsidP="00EB5F29">
      <w:pPr>
        <w:pStyle w:val="a7"/>
        <w:snapToGrid w:val="0"/>
        <w:spacing w:line="455" w:lineRule="atLeast"/>
        <w:ind w:left="1400" w:firstLine="560"/>
      </w:pPr>
      <w:r>
        <w:rPr>
          <w:rFonts w:hint="eastAsia"/>
        </w:rPr>
        <w:lastRenderedPageBreak/>
        <w:t>建造物所有人得向主管機關申請指定古蹟，主管機關應依法定程序審查之。</w:t>
      </w:r>
    </w:p>
    <w:p w:rsidR="00BF7799" w:rsidRPr="00F63AF1" w:rsidRDefault="00BF7799" w:rsidP="00EB5F29">
      <w:pPr>
        <w:pStyle w:val="a7"/>
        <w:snapToGrid w:val="0"/>
        <w:spacing w:line="455" w:lineRule="atLeast"/>
        <w:ind w:left="1400" w:firstLine="592"/>
        <w:rPr>
          <w:spacing w:val="8"/>
        </w:rPr>
      </w:pPr>
      <w:r w:rsidRPr="00F63AF1">
        <w:rPr>
          <w:rFonts w:hint="eastAsia"/>
          <w:spacing w:val="8"/>
        </w:rPr>
        <w:t>中央主管機關得就前二項，或接受各級主管機關、個人、團體提報、建造物所有人申請已指定之直轄市定、縣（市）定古蹟，審查指定為國定古蹟後，辦理公告。</w:t>
      </w:r>
    </w:p>
    <w:p w:rsidR="00BF7799" w:rsidRDefault="00BF7799" w:rsidP="00EB5F29">
      <w:pPr>
        <w:pStyle w:val="a7"/>
        <w:snapToGrid w:val="0"/>
        <w:spacing w:line="455" w:lineRule="atLeast"/>
        <w:ind w:left="1400" w:firstLine="560"/>
      </w:pPr>
      <w:r>
        <w:rPr>
          <w:rFonts w:hint="eastAsia"/>
        </w:rPr>
        <w:t>古蹟滅失、減損或增加其價值時，主管機關得廢止其指</w:t>
      </w:r>
      <w:r w:rsidRPr="005D068F">
        <w:rPr>
          <w:rFonts w:hint="eastAsia"/>
          <w:spacing w:val="-4"/>
        </w:rPr>
        <w:t>定或變更其類別，並辦理公告。直轄市定、縣（市）</w:t>
      </w:r>
      <w:proofErr w:type="gramStart"/>
      <w:r w:rsidRPr="005D068F">
        <w:rPr>
          <w:rFonts w:hint="eastAsia"/>
          <w:spacing w:val="-4"/>
        </w:rPr>
        <w:t>定者</w:t>
      </w:r>
      <w:proofErr w:type="gramEnd"/>
      <w:r w:rsidRPr="005D068F">
        <w:rPr>
          <w:rFonts w:hint="eastAsia"/>
          <w:spacing w:val="-4"/>
        </w:rPr>
        <w:t>，</w:t>
      </w:r>
      <w:r>
        <w:rPr>
          <w:rFonts w:hint="eastAsia"/>
        </w:rPr>
        <w:t>應報中央主管機關核定。</w:t>
      </w:r>
    </w:p>
    <w:p w:rsidR="00BF7799" w:rsidRDefault="00BF7799" w:rsidP="00EB5F29">
      <w:pPr>
        <w:pStyle w:val="a7"/>
        <w:snapToGrid w:val="0"/>
        <w:spacing w:line="455" w:lineRule="atLeast"/>
        <w:ind w:left="1400" w:firstLine="560"/>
      </w:pPr>
      <w:r>
        <w:rPr>
          <w:rFonts w:hint="eastAsia"/>
        </w:rPr>
        <w:t>古蹟指定基準、廢止條件、申請與審查程序、輔助及其他應遵行事項之辦法，由中央主管機關定之。</w:t>
      </w:r>
    </w:p>
    <w:p w:rsidR="00BF7799" w:rsidRDefault="004C7AA3" w:rsidP="00EB5F29">
      <w:pPr>
        <w:pStyle w:val="a6"/>
        <w:spacing w:line="455" w:lineRule="atLeast"/>
        <w:ind w:left="1406" w:hangingChars="370" w:hanging="1406"/>
      </w:pPr>
      <w:r>
        <w:rPr>
          <w:rFonts w:hint="eastAsia"/>
          <w:spacing w:val="50"/>
        </w:rPr>
        <w:t>第十八條</w:t>
      </w:r>
      <w:r>
        <w:rPr>
          <w:rFonts w:hint="eastAsia"/>
          <w:spacing w:val="-30"/>
        </w:rPr>
        <w:t xml:space="preserve">　　</w:t>
      </w:r>
      <w:r w:rsidR="00BF7799">
        <w:rPr>
          <w:rFonts w:hint="eastAsia"/>
        </w:rPr>
        <w:t>歷史建築、紀念建築由直轄市、縣（市）主管機關審查登錄後，辦理公告，並報中央主管機關備查。</w:t>
      </w:r>
    </w:p>
    <w:p w:rsidR="00BF7799" w:rsidRDefault="00BF7799" w:rsidP="00EB5F29">
      <w:pPr>
        <w:pStyle w:val="a7"/>
        <w:snapToGrid w:val="0"/>
        <w:spacing w:line="455" w:lineRule="atLeast"/>
        <w:ind w:left="1400" w:firstLine="560"/>
      </w:pPr>
      <w:r>
        <w:rPr>
          <w:rFonts w:hint="eastAsia"/>
        </w:rPr>
        <w:t>建造物所有人得向直轄市、縣（市）主管機關申請登錄歷史建築、紀念建築，主管機關應依法定程序審查之。</w:t>
      </w:r>
    </w:p>
    <w:p w:rsidR="00BF7799" w:rsidRDefault="00BF7799" w:rsidP="00EB5F29">
      <w:pPr>
        <w:pStyle w:val="a7"/>
        <w:snapToGrid w:val="0"/>
        <w:spacing w:line="455" w:lineRule="atLeast"/>
        <w:ind w:left="1400" w:firstLine="560"/>
      </w:pPr>
      <w:r>
        <w:rPr>
          <w:rFonts w:hint="eastAsia"/>
        </w:rPr>
        <w:t>對已登錄之歷史建築、紀念建築，中央主管機關得予以輔助。</w:t>
      </w:r>
    </w:p>
    <w:p w:rsidR="00BF7799" w:rsidRDefault="00BF7799" w:rsidP="00EB5F29">
      <w:pPr>
        <w:pStyle w:val="a7"/>
        <w:snapToGrid w:val="0"/>
        <w:spacing w:line="455" w:lineRule="atLeast"/>
        <w:ind w:left="1400" w:firstLine="560"/>
      </w:pPr>
      <w:r>
        <w:rPr>
          <w:rFonts w:hint="eastAsia"/>
        </w:rPr>
        <w:t>歷史建築、紀念建築滅失、減損或增加其價值時，主管機關得廢止其登錄或變更其類別，並辦理公告。</w:t>
      </w:r>
    </w:p>
    <w:p w:rsidR="00BF7799" w:rsidRDefault="00BF7799" w:rsidP="00EB5F29">
      <w:pPr>
        <w:pStyle w:val="a7"/>
        <w:snapToGrid w:val="0"/>
        <w:spacing w:line="455" w:lineRule="atLeast"/>
        <w:ind w:left="1400" w:firstLine="560"/>
      </w:pPr>
      <w:r>
        <w:rPr>
          <w:rFonts w:hint="eastAsia"/>
        </w:rPr>
        <w:t>歷史建築、紀念建築登錄基準、廢止條件、申請與審查</w:t>
      </w:r>
      <w:r w:rsidRPr="00427C67">
        <w:rPr>
          <w:rFonts w:hint="eastAsia"/>
          <w:spacing w:val="-6"/>
        </w:rPr>
        <w:t>程序、輔助及其他應遵行事項之辦法，由中央主管機關定之。</w:t>
      </w:r>
    </w:p>
    <w:p w:rsidR="00BF7799" w:rsidRDefault="004C7AA3" w:rsidP="00EB5F29">
      <w:pPr>
        <w:pStyle w:val="a6"/>
        <w:spacing w:line="455" w:lineRule="atLeast"/>
        <w:ind w:left="1406" w:hangingChars="370" w:hanging="1406"/>
      </w:pPr>
      <w:r>
        <w:rPr>
          <w:rFonts w:hint="eastAsia"/>
          <w:spacing w:val="50"/>
        </w:rPr>
        <w:t>第十九條</w:t>
      </w:r>
      <w:r>
        <w:rPr>
          <w:rFonts w:hint="eastAsia"/>
          <w:spacing w:val="-30"/>
        </w:rPr>
        <w:t xml:space="preserve">　　</w:t>
      </w:r>
      <w:r w:rsidR="00BF7799" w:rsidRPr="00DA097C">
        <w:rPr>
          <w:rFonts w:hint="eastAsia"/>
          <w:spacing w:val="-4"/>
        </w:rPr>
        <w:t>聚落建築群由直轄市、縣（市）主管機關審查登錄後，</w:t>
      </w:r>
      <w:r w:rsidR="00BF7799">
        <w:rPr>
          <w:rFonts w:hint="eastAsia"/>
        </w:rPr>
        <w:t>辦理公告，並報中央主管機關備查。</w:t>
      </w:r>
    </w:p>
    <w:p w:rsidR="00BF7799" w:rsidRDefault="00BF7799" w:rsidP="00EB5F29">
      <w:pPr>
        <w:pStyle w:val="a7"/>
        <w:snapToGrid w:val="0"/>
        <w:spacing w:line="455" w:lineRule="atLeast"/>
        <w:ind w:left="1400" w:firstLine="560"/>
      </w:pPr>
      <w:r>
        <w:rPr>
          <w:rFonts w:hint="eastAsia"/>
        </w:rPr>
        <w:t>所在地居民或團體得向直轄市、縣（市）主管機關申請登錄聚落建築群，主管機關受理該項申請，應依法定程序審查之。</w:t>
      </w:r>
    </w:p>
    <w:p w:rsidR="00BF7799" w:rsidRDefault="00BF7799" w:rsidP="0024540D">
      <w:pPr>
        <w:pStyle w:val="a7"/>
        <w:snapToGrid w:val="0"/>
        <w:spacing w:line="455" w:lineRule="exact"/>
        <w:ind w:left="1400" w:firstLine="532"/>
      </w:pPr>
      <w:r w:rsidRPr="001005E7">
        <w:rPr>
          <w:rFonts w:hint="eastAsia"/>
          <w:spacing w:val="-7"/>
        </w:rPr>
        <w:lastRenderedPageBreak/>
        <w:t>中央主管機關得就前二項，或接受各級主管機關、個人、</w:t>
      </w:r>
      <w:r>
        <w:rPr>
          <w:rFonts w:hint="eastAsia"/>
        </w:rPr>
        <w:t>團體提報、所在地居民或團體申請已登錄之聚落建築群，審查登錄為重要聚落</w:t>
      </w:r>
      <w:proofErr w:type="gramStart"/>
      <w:r>
        <w:rPr>
          <w:rFonts w:hint="eastAsia"/>
        </w:rPr>
        <w:t>建築群後</w:t>
      </w:r>
      <w:proofErr w:type="gramEnd"/>
      <w:r>
        <w:rPr>
          <w:rFonts w:hint="eastAsia"/>
        </w:rPr>
        <w:t>，辦理公告。</w:t>
      </w:r>
    </w:p>
    <w:p w:rsidR="00BF7799" w:rsidRDefault="00BF7799" w:rsidP="0024540D">
      <w:pPr>
        <w:pStyle w:val="a7"/>
        <w:snapToGrid w:val="0"/>
        <w:spacing w:line="455" w:lineRule="exact"/>
        <w:ind w:left="1400" w:firstLine="560"/>
      </w:pPr>
      <w:r>
        <w:rPr>
          <w:rFonts w:hint="eastAsia"/>
        </w:rPr>
        <w:t>前三項登錄基準、審查、廢止條件與程序、輔助及其他應遵行事項之辦法，由中央主管機關定之。</w:t>
      </w:r>
    </w:p>
    <w:p w:rsidR="00BF7799" w:rsidRDefault="00906882" w:rsidP="0024540D">
      <w:pPr>
        <w:pStyle w:val="a6"/>
        <w:spacing w:line="455" w:lineRule="exact"/>
        <w:ind w:left="1406" w:hangingChars="370" w:hanging="1406"/>
      </w:pPr>
      <w:r>
        <w:rPr>
          <w:rFonts w:hint="eastAsia"/>
          <w:spacing w:val="50"/>
        </w:rPr>
        <w:t>第二十條</w:t>
      </w:r>
      <w:r>
        <w:rPr>
          <w:rFonts w:hint="eastAsia"/>
          <w:spacing w:val="-30"/>
        </w:rPr>
        <w:t xml:space="preserve">　　</w:t>
      </w:r>
      <w:r w:rsidR="00BF7799">
        <w:rPr>
          <w:rFonts w:hint="eastAsia"/>
        </w:rPr>
        <w:t>進入第十七條至第十九條所稱之審議程序者，為暫定古蹟。</w:t>
      </w:r>
    </w:p>
    <w:p w:rsidR="00BF7799" w:rsidRDefault="00BF7799" w:rsidP="0024540D">
      <w:pPr>
        <w:pStyle w:val="a7"/>
        <w:snapToGrid w:val="0"/>
        <w:spacing w:line="455" w:lineRule="exact"/>
        <w:ind w:left="1400" w:firstLine="560"/>
      </w:pPr>
      <w:r>
        <w:rPr>
          <w:rFonts w:hint="eastAsia"/>
        </w:rPr>
        <w:t>未進入前項審議程序前，遇有緊急情況時，主管機關得</w:t>
      </w:r>
      <w:proofErr w:type="gramStart"/>
      <w:r>
        <w:rPr>
          <w:rFonts w:hint="eastAsia"/>
        </w:rPr>
        <w:t>逕</w:t>
      </w:r>
      <w:proofErr w:type="gramEnd"/>
      <w:r>
        <w:rPr>
          <w:rFonts w:hint="eastAsia"/>
        </w:rPr>
        <w:t>列為暫定古蹟，並通知所有人、使用人或管理人。</w:t>
      </w:r>
    </w:p>
    <w:p w:rsidR="00BF7799" w:rsidRDefault="00BF7799" w:rsidP="0024540D">
      <w:pPr>
        <w:pStyle w:val="a7"/>
        <w:snapToGrid w:val="0"/>
        <w:spacing w:line="455" w:lineRule="exact"/>
        <w:ind w:left="1400" w:firstLine="560"/>
      </w:pPr>
      <w:r>
        <w:rPr>
          <w:rFonts w:hint="eastAsia"/>
        </w:rPr>
        <w:t>暫定古蹟於審議期間內視同古蹟，應予以管理維護；其審議期間以六個月為限；必要時得延長一次。主管機關應於期限內完成審議，期滿失其暫定古蹟之效力。</w:t>
      </w:r>
    </w:p>
    <w:p w:rsidR="00BF7799" w:rsidRDefault="00BF7799" w:rsidP="0024540D">
      <w:pPr>
        <w:pStyle w:val="a7"/>
        <w:snapToGrid w:val="0"/>
        <w:spacing w:line="455" w:lineRule="exact"/>
        <w:ind w:left="1400" w:firstLine="544"/>
      </w:pPr>
      <w:r w:rsidRPr="00A651C4">
        <w:rPr>
          <w:rFonts w:hint="eastAsia"/>
          <w:spacing w:val="-4"/>
        </w:rPr>
        <w:t>建造物經列為暫定古蹟，致權利人之財產受有損失者，</w:t>
      </w:r>
      <w:r>
        <w:rPr>
          <w:rFonts w:hint="eastAsia"/>
        </w:rPr>
        <w:t>主管機關應給與合理補償；其補償金額以協議定之。</w:t>
      </w:r>
    </w:p>
    <w:p w:rsidR="00BF7799" w:rsidRDefault="00BF7799" w:rsidP="0024540D">
      <w:pPr>
        <w:pStyle w:val="a7"/>
        <w:snapToGrid w:val="0"/>
        <w:spacing w:line="455" w:lineRule="exact"/>
        <w:ind w:left="1400" w:firstLine="560"/>
      </w:pPr>
      <w:r>
        <w:rPr>
          <w:rFonts w:hint="eastAsia"/>
        </w:rPr>
        <w:t>第二項暫定古蹟之條件及應</w:t>
      </w:r>
      <w:proofErr w:type="gramStart"/>
      <w:r>
        <w:rPr>
          <w:rFonts w:hint="eastAsia"/>
        </w:rPr>
        <w:t>踐行</w:t>
      </w:r>
      <w:proofErr w:type="gramEnd"/>
      <w:r>
        <w:rPr>
          <w:rFonts w:hint="eastAsia"/>
        </w:rPr>
        <w:t>程序之辦法，由中央主管機關定之。</w:t>
      </w:r>
    </w:p>
    <w:p w:rsidR="00BF7799" w:rsidRDefault="00BF7799" w:rsidP="0024540D">
      <w:pPr>
        <w:pStyle w:val="a6"/>
        <w:snapToGrid w:val="0"/>
        <w:spacing w:line="455" w:lineRule="exact"/>
        <w:ind w:left="1400" w:hanging="1400"/>
      </w:pPr>
      <w:r>
        <w:rPr>
          <w:rFonts w:hint="eastAsia"/>
        </w:rPr>
        <w:t>第二十一條　　古蹟、歷史建築、紀念建築及聚落建築群由所有人、使用人或管理人管理維護。所在地直轄市、縣（市）主管機關應提供專業諮詢，於必要時得輔助之。</w:t>
      </w:r>
    </w:p>
    <w:p w:rsidR="00BF7799" w:rsidRDefault="00BF7799" w:rsidP="0024540D">
      <w:pPr>
        <w:pStyle w:val="a7"/>
        <w:snapToGrid w:val="0"/>
        <w:spacing w:line="455" w:lineRule="exact"/>
        <w:ind w:left="1400" w:firstLine="560"/>
      </w:pPr>
      <w:r>
        <w:rPr>
          <w:rFonts w:hint="eastAsia"/>
        </w:rPr>
        <w:t>公有之古蹟、歷史建築、紀念建築及聚落建築群必要時得委由其所屬機關（構）或其他機關（構）、登記有案之團體或個人管理維護。</w:t>
      </w:r>
    </w:p>
    <w:p w:rsidR="00BF7799" w:rsidRDefault="00BF7799" w:rsidP="0024540D">
      <w:pPr>
        <w:pStyle w:val="a7"/>
        <w:snapToGrid w:val="0"/>
        <w:spacing w:line="455" w:lineRule="exact"/>
        <w:ind w:left="1400" w:firstLine="560"/>
      </w:pPr>
      <w:r>
        <w:rPr>
          <w:rFonts w:hint="eastAsia"/>
        </w:rPr>
        <w:t>公有之古蹟、歷史建築、紀念建築、聚落建築群及其所</w:t>
      </w:r>
      <w:proofErr w:type="gramStart"/>
      <w:r>
        <w:rPr>
          <w:rFonts w:hint="eastAsia"/>
        </w:rPr>
        <w:t>定著</w:t>
      </w:r>
      <w:proofErr w:type="gramEnd"/>
      <w:r>
        <w:rPr>
          <w:rFonts w:hint="eastAsia"/>
        </w:rPr>
        <w:t>之土地，除政府機關（構）使用者外，得由主管機關辦理無償撥用。</w:t>
      </w:r>
    </w:p>
    <w:p w:rsidR="00BF7799" w:rsidRDefault="00BF7799" w:rsidP="00AD1549">
      <w:pPr>
        <w:pStyle w:val="a7"/>
        <w:snapToGrid w:val="0"/>
        <w:spacing w:line="455" w:lineRule="exact"/>
        <w:ind w:left="1400" w:firstLine="560"/>
      </w:pPr>
      <w:r>
        <w:rPr>
          <w:rFonts w:hint="eastAsia"/>
        </w:rPr>
        <w:lastRenderedPageBreak/>
        <w:t>公有之古蹟、歷史建築、紀念建築及聚落建築群之管理機關，得優先與擁有該</w:t>
      </w:r>
      <w:proofErr w:type="gramStart"/>
      <w:r>
        <w:rPr>
          <w:rFonts w:hint="eastAsia"/>
        </w:rPr>
        <w:t>定著</w:t>
      </w:r>
      <w:proofErr w:type="gramEnd"/>
      <w:r>
        <w:rPr>
          <w:rFonts w:hint="eastAsia"/>
        </w:rPr>
        <w:t>空間、建造物相關歷史、事件、人物相關文物之公、私法人相互無償、平等簽約合作，以該公有空間、建造物辦理與其相關歷史、事件、人物之保存、教育、展覽、經營管理等相關紀念事業。</w:t>
      </w:r>
    </w:p>
    <w:p w:rsidR="00BF7799" w:rsidRDefault="00BF7799" w:rsidP="00AD1549">
      <w:pPr>
        <w:pStyle w:val="a6"/>
        <w:snapToGrid w:val="0"/>
        <w:spacing w:line="455" w:lineRule="exact"/>
        <w:ind w:left="1400" w:hanging="1400"/>
      </w:pPr>
      <w:r>
        <w:rPr>
          <w:rFonts w:hint="eastAsia"/>
        </w:rPr>
        <w:t>第二十二條　　公有之古蹟、歷史建築、紀念建築及聚落建築群管理維護所衍生之收益，其全部或一部得由各管理機關（構）作為其管理維護費用，不受國有財產法第七條、國營事業管理法第十三條及其相關法規之限制。</w:t>
      </w:r>
    </w:p>
    <w:p w:rsidR="00BF7799" w:rsidRDefault="00BF7799" w:rsidP="00AD1549">
      <w:pPr>
        <w:pStyle w:val="a6"/>
        <w:snapToGrid w:val="0"/>
        <w:spacing w:line="455" w:lineRule="exact"/>
        <w:ind w:left="1400" w:hanging="1400"/>
      </w:pPr>
      <w:r>
        <w:rPr>
          <w:rFonts w:hint="eastAsia"/>
        </w:rPr>
        <w:t>第二十三條　　古蹟之管理維護，指下列事項：</w:t>
      </w:r>
    </w:p>
    <w:p w:rsidR="00BF7799" w:rsidRDefault="00BF7799" w:rsidP="00AD1549">
      <w:pPr>
        <w:pStyle w:val="11"/>
        <w:snapToGrid w:val="0"/>
        <w:spacing w:line="455" w:lineRule="exact"/>
        <w:ind w:left="2240" w:hanging="280"/>
      </w:pPr>
      <w:r>
        <w:rPr>
          <w:rFonts w:hint="eastAsia"/>
        </w:rPr>
        <w:t>一、日常保養及定期維修。</w:t>
      </w:r>
    </w:p>
    <w:p w:rsidR="00BF7799" w:rsidRDefault="00BF7799" w:rsidP="00AD1549">
      <w:pPr>
        <w:pStyle w:val="11"/>
        <w:snapToGrid w:val="0"/>
        <w:spacing w:line="455" w:lineRule="exact"/>
        <w:ind w:left="2240" w:hanging="280"/>
      </w:pPr>
      <w:r>
        <w:rPr>
          <w:rFonts w:hint="eastAsia"/>
        </w:rPr>
        <w:t>二、使用或再利用經營管理。</w:t>
      </w:r>
    </w:p>
    <w:p w:rsidR="00BF7799" w:rsidRDefault="00BF7799" w:rsidP="00AD1549">
      <w:pPr>
        <w:pStyle w:val="11"/>
        <w:snapToGrid w:val="0"/>
        <w:spacing w:line="455" w:lineRule="exact"/>
        <w:ind w:left="2240" w:hanging="280"/>
      </w:pPr>
      <w:r>
        <w:rPr>
          <w:rFonts w:hint="eastAsia"/>
        </w:rPr>
        <w:t>三、防盜、防災、保險。</w:t>
      </w:r>
    </w:p>
    <w:p w:rsidR="00BF7799" w:rsidRDefault="00BF7799" w:rsidP="00AD1549">
      <w:pPr>
        <w:pStyle w:val="11"/>
        <w:snapToGrid w:val="0"/>
        <w:spacing w:line="455" w:lineRule="exact"/>
        <w:ind w:left="2240" w:hanging="280"/>
      </w:pPr>
      <w:r>
        <w:rPr>
          <w:rFonts w:hint="eastAsia"/>
        </w:rPr>
        <w:t>四、緊急應變計畫之擬定。</w:t>
      </w:r>
    </w:p>
    <w:p w:rsidR="00BF7799" w:rsidRDefault="00BF7799" w:rsidP="00AD1549">
      <w:pPr>
        <w:pStyle w:val="11"/>
        <w:snapToGrid w:val="0"/>
        <w:spacing w:line="455" w:lineRule="exact"/>
        <w:ind w:left="2240" w:hanging="280"/>
      </w:pPr>
      <w:r>
        <w:rPr>
          <w:rFonts w:hint="eastAsia"/>
        </w:rPr>
        <w:t>五、其他管理維護事項。</w:t>
      </w:r>
    </w:p>
    <w:p w:rsidR="00BF7799" w:rsidRDefault="00BF7799" w:rsidP="00AD1549">
      <w:pPr>
        <w:pStyle w:val="a7"/>
        <w:snapToGrid w:val="0"/>
        <w:spacing w:line="455" w:lineRule="exact"/>
        <w:ind w:left="1400" w:firstLine="560"/>
      </w:pPr>
      <w:r>
        <w:rPr>
          <w:rFonts w:hint="eastAsia"/>
        </w:rPr>
        <w:t>古蹟於指定後，所有人、使用人或管理人應擬定管理維護計畫，並報主管機關備查。</w:t>
      </w:r>
    </w:p>
    <w:p w:rsidR="00BF7799" w:rsidRDefault="00BF7799" w:rsidP="00AD1549">
      <w:pPr>
        <w:pStyle w:val="a7"/>
        <w:snapToGrid w:val="0"/>
        <w:spacing w:line="455" w:lineRule="exact"/>
        <w:ind w:left="1400" w:firstLine="560"/>
      </w:pPr>
      <w:r>
        <w:rPr>
          <w:rFonts w:hint="eastAsia"/>
        </w:rPr>
        <w:t>古蹟所有人、使用人或管理人擬定管理維護計畫有困難時，主管機關應主動協助擬定。</w:t>
      </w:r>
    </w:p>
    <w:p w:rsidR="00BF7799" w:rsidRDefault="00BF7799" w:rsidP="00AD1549">
      <w:pPr>
        <w:pStyle w:val="a7"/>
        <w:snapToGrid w:val="0"/>
        <w:spacing w:line="455" w:lineRule="exact"/>
        <w:ind w:left="1400" w:firstLine="560"/>
      </w:pPr>
      <w:r>
        <w:rPr>
          <w:rFonts w:hint="eastAsia"/>
        </w:rPr>
        <w:t>第一項管理維護辦法，由中央主管機關定之。</w:t>
      </w:r>
    </w:p>
    <w:p w:rsidR="00BF7799" w:rsidRDefault="00BF7799" w:rsidP="00AD1549">
      <w:pPr>
        <w:pStyle w:val="a6"/>
        <w:snapToGrid w:val="0"/>
        <w:spacing w:line="455" w:lineRule="exact"/>
        <w:ind w:left="1400" w:hanging="1400"/>
      </w:pPr>
      <w:r>
        <w:rPr>
          <w:rFonts w:hint="eastAsia"/>
        </w:rPr>
        <w:t>第二十四條　　古蹟應保存原有形貌及工法，如因故毀損，而主要構造與建材仍存在者，應基於文化資產價值優先保存之原則，依照原有形貌修復，並得依其性質，由所有人、使用人或管理人提出計畫，經主管機關核准後，採取適當之修復或再利用方式。所在地直轄市、縣（市）主管機關於必要時得輔助之。</w:t>
      </w:r>
    </w:p>
    <w:p w:rsidR="00BF7799" w:rsidRDefault="00BF7799" w:rsidP="00A80D35">
      <w:pPr>
        <w:pStyle w:val="a7"/>
        <w:snapToGrid w:val="0"/>
        <w:spacing w:line="474" w:lineRule="exact"/>
        <w:ind w:left="1400" w:firstLine="560"/>
      </w:pPr>
      <w:r>
        <w:rPr>
          <w:rFonts w:hint="eastAsia"/>
        </w:rPr>
        <w:lastRenderedPageBreak/>
        <w:t>前項修復計畫，必要時得採用現代科技與工法，以增加其抗震、防災、防潮、防蛀等機能及存續年限。</w:t>
      </w:r>
    </w:p>
    <w:p w:rsidR="00BF7799" w:rsidRDefault="00BF7799" w:rsidP="00A80D35">
      <w:pPr>
        <w:pStyle w:val="a7"/>
        <w:snapToGrid w:val="0"/>
        <w:spacing w:line="474" w:lineRule="exact"/>
        <w:ind w:left="1400" w:firstLine="560"/>
      </w:pPr>
      <w:r>
        <w:rPr>
          <w:rFonts w:hint="eastAsia"/>
        </w:rPr>
        <w:t>第一項再利用計畫，得視需要在不變更古蹟原有形貌原則下，增加必要設施。</w:t>
      </w:r>
    </w:p>
    <w:p w:rsidR="00BF7799" w:rsidRDefault="00BF7799" w:rsidP="00A80D35">
      <w:pPr>
        <w:pStyle w:val="a7"/>
        <w:snapToGrid w:val="0"/>
        <w:spacing w:line="474" w:lineRule="exact"/>
        <w:ind w:left="1400" w:firstLine="560"/>
      </w:pPr>
      <w:r>
        <w:rPr>
          <w:rFonts w:hint="eastAsia"/>
        </w:rPr>
        <w:t>因重要歷史事件或人物所指定之古蹟，其使用或再利用應維持或彰顯原指定之理由與價值。</w:t>
      </w:r>
    </w:p>
    <w:p w:rsidR="00BF7799" w:rsidRDefault="00BF7799" w:rsidP="00A80D35">
      <w:pPr>
        <w:pStyle w:val="a7"/>
        <w:snapToGrid w:val="0"/>
        <w:spacing w:line="474" w:lineRule="exact"/>
        <w:ind w:left="1400" w:firstLine="560"/>
      </w:pPr>
      <w:r>
        <w:rPr>
          <w:rFonts w:hint="eastAsia"/>
        </w:rPr>
        <w:t>古蹟辦理整體性修復及再利用過程中，應分階段舉辦說明會、公聽會，相關資訊應公開，並應通知當地居民參與。</w:t>
      </w:r>
    </w:p>
    <w:p w:rsidR="00BF7799" w:rsidRDefault="00BF7799" w:rsidP="00A80D35">
      <w:pPr>
        <w:pStyle w:val="a7"/>
        <w:snapToGrid w:val="0"/>
        <w:spacing w:line="474" w:lineRule="exact"/>
        <w:ind w:left="1400" w:firstLine="560"/>
      </w:pPr>
      <w:r>
        <w:rPr>
          <w:rFonts w:hint="eastAsia"/>
        </w:rPr>
        <w:t>古蹟修復及再利用辦理事項、方式、程序、相關人員資格及其他應遵行事項之辦法，由中央主管機關定之。</w:t>
      </w:r>
    </w:p>
    <w:p w:rsidR="00BF7799" w:rsidRDefault="00BF7799" w:rsidP="00A80D35">
      <w:pPr>
        <w:pStyle w:val="a6"/>
        <w:snapToGrid w:val="0"/>
        <w:spacing w:line="474" w:lineRule="exact"/>
        <w:ind w:left="1400" w:hanging="1400"/>
      </w:pPr>
      <w:r>
        <w:rPr>
          <w:rFonts w:hint="eastAsia"/>
        </w:rPr>
        <w:t xml:space="preserve">第二十五條　　</w:t>
      </w:r>
      <w:r w:rsidRPr="00BD6EB8">
        <w:rPr>
          <w:rFonts w:hint="eastAsia"/>
          <w:spacing w:val="8"/>
        </w:rPr>
        <w:t>聚落建築群應保存原有建築式樣、風格或景觀，如因故毀損，而主要紋理及建築構造仍存在者，應基於文化資產價值優先保存之原則，依照原式樣、風格修復，並得依其性質，由所在地之居民或團體提出計畫，經主管機關核准後，採取適當之修復或再利用方式。所在地直轄市、縣（市）主管機關於必要時得輔助之。</w:t>
      </w:r>
    </w:p>
    <w:p w:rsidR="00BF7799" w:rsidRDefault="00BF7799" w:rsidP="00A80D35">
      <w:pPr>
        <w:pStyle w:val="a7"/>
        <w:snapToGrid w:val="0"/>
        <w:spacing w:line="474" w:lineRule="exact"/>
        <w:ind w:left="1400" w:firstLine="560"/>
      </w:pPr>
      <w:r>
        <w:rPr>
          <w:rFonts w:hint="eastAsia"/>
        </w:rPr>
        <w:t>聚落建築群修復及再利用辦理事項、方式、程序、相關人員資格及其他應遵行事項之辦法，由中央主管機關定之。</w:t>
      </w:r>
    </w:p>
    <w:p w:rsidR="00BF7799" w:rsidRDefault="00BF7799" w:rsidP="00A80D35">
      <w:pPr>
        <w:pStyle w:val="a6"/>
        <w:snapToGrid w:val="0"/>
        <w:spacing w:line="474" w:lineRule="exact"/>
        <w:ind w:left="1400" w:hanging="1400"/>
      </w:pPr>
      <w:r>
        <w:rPr>
          <w:rFonts w:hint="eastAsia"/>
        </w:rPr>
        <w:t>第二十六條　　為利古蹟、歷史建築、紀念建築及聚落建築群之修復及再利用，有關其建築管理、土地使用及消防安全等事項，不受區域計畫法、都市計畫法、國家公園法、建築法、消防法及其相關法規全部或一部之限制；其審核程序、查驗標準、限制項目、應備條件及其他應遵行事項之辦法，由中央主管機關會同內政部定之。</w:t>
      </w:r>
    </w:p>
    <w:p w:rsidR="00BF7799" w:rsidRDefault="00BF7799" w:rsidP="006B6FFD">
      <w:pPr>
        <w:pStyle w:val="a6"/>
        <w:snapToGrid w:val="0"/>
        <w:spacing w:line="455" w:lineRule="exact"/>
        <w:ind w:left="1400" w:hanging="1400"/>
      </w:pPr>
      <w:r>
        <w:rPr>
          <w:rFonts w:hint="eastAsia"/>
        </w:rPr>
        <w:lastRenderedPageBreak/>
        <w:t>第二十七條　　因重大災害有辦理古蹟緊急修復之必要者，其所有人、使用人或管理人應於災後</w:t>
      </w:r>
      <w:proofErr w:type="gramStart"/>
      <w:r>
        <w:rPr>
          <w:rFonts w:hint="eastAsia"/>
        </w:rPr>
        <w:t>三</w:t>
      </w:r>
      <w:proofErr w:type="gramEnd"/>
      <w:r>
        <w:rPr>
          <w:rFonts w:hint="eastAsia"/>
        </w:rPr>
        <w:t>十日內提報搶修計畫，並於災後六個月內提出修復計畫，</w:t>
      </w:r>
      <w:proofErr w:type="gramStart"/>
      <w:r>
        <w:rPr>
          <w:rFonts w:hint="eastAsia"/>
        </w:rPr>
        <w:t>均於主管機關</w:t>
      </w:r>
      <w:proofErr w:type="gramEnd"/>
      <w:r>
        <w:rPr>
          <w:rFonts w:hint="eastAsia"/>
        </w:rPr>
        <w:t>核准後為之。</w:t>
      </w:r>
    </w:p>
    <w:p w:rsidR="00BF7799" w:rsidRDefault="00BF7799" w:rsidP="006B6FFD">
      <w:pPr>
        <w:pStyle w:val="a7"/>
        <w:snapToGrid w:val="0"/>
        <w:spacing w:line="455" w:lineRule="exact"/>
        <w:ind w:left="1400" w:firstLine="560"/>
      </w:pPr>
      <w:r>
        <w:rPr>
          <w:rFonts w:hint="eastAsia"/>
        </w:rPr>
        <w:t>私有古蹟之所有人、使用人或管理人，提出前項計畫有困難時，主管機關應主動協助擬定搶修或修復計畫。</w:t>
      </w:r>
    </w:p>
    <w:p w:rsidR="00BF7799" w:rsidRDefault="00BF7799" w:rsidP="006B6FFD">
      <w:pPr>
        <w:pStyle w:val="a7"/>
        <w:snapToGrid w:val="0"/>
        <w:spacing w:line="455" w:lineRule="exact"/>
        <w:ind w:left="1400" w:firstLine="560"/>
      </w:pPr>
      <w:r>
        <w:rPr>
          <w:rFonts w:hint="eastAsia"/>
        </w:rPr>
        <w:t>前二項規定，於歷史建築、紀念建築及聚落建築群之所有人、使用人或管理人同意時，</w:t>
      </w:r>
      <w:proofErr w:type="gramStart"/>
      <w:r>
        <w:rPr>
          <w:rFonts w:hint="eastAsia"/>
        </w:rPr>
        <w:t>準</w:t>
      </w:r>
      <w:proofErr w:type="gramEnd"/>
      <w:r>
        <w:rPr>
          <w:rFonts w:hint="eastAsia"/>
        </w:rPr>
        <w:t>用之。</w:t>
      </w:r>
    </w:p>
    <w:p w:rsidR="00BF7799" w:rsidRDefault="00BF7799" w:rsidP="006B6FFD">
      <w:pPr>
        <w:pStyle w:val="a7"/>
        <w:snapToGrid w:val="0"/>
        <w:spacing w:line="455" w:lineRule="exact"/>
        <w:ind w:left="1400" w:firstLine="560"/>
      </w:pPr>
      <w:r>
        <w:rPr>
          <w:rFonts w:hint="eastAsia"/>
        </w:rPr>
        <w:t>古蹟、歷史建築、紀念建築及聚落建築群重大災害應變處理辦法，由中央主管機關定之。</w:t>
      </w:r>
    </w:p>
    <w:p w:rsidR="00BF7799" w:rsidRDefault="00BF7799" w:rsidP="006B6FFD">
      <w:pPr>
        <w:pStyle w:val="a6"/>
        <w:snapToGrid w:val="0"/>
        <w:spacing w:line="455" w:lineRule="exact"/>
        <w:ind w:left="1400" w:hanging="1400"/>
      </w:pPr>
      <w:r>
        <w:rPr>
          <w:rFonts w:hint="eastAsia"/>
        </w:rPr>
        <w:t>第二十八條　　古蹟、歷史建築或紀念建築經主管機關審查認因管理不當致有滅失或減損價值之虞者，主管機關得通知所有人、使用人或管理人限期改善，屆期未改善者，主管機關得</w:t>
      </w:r>
      <w:proofErr w:type="gramStart"/>
      <w:r>
        <w:rPr>
          <w:rFonts w:hint="eastAsia"/>
        </w:rPr>
        <w:t>逕</w:t>
      </w:r>
      <w:proofErr w:type="gramEnd"/>
      <w:r>
        <w:rPr>
          <w:rFonts w:hint="eastAsia"/>
        </w:rPr>
        <w:t>為管理維護、修復，並徵收代履行所需費用，或強制徵收古蹟、歷史建築或紀念建築及其所</w:t>
      </w:r>
      <w:proofErr w:type="gramStart"/>
      <w:r>
        <w:rPr>
          <w:rFonts w:hint="eastAsia"/>
        </w:rPr>
        <w:t>定著</w:t>
      </w:r>
      <w:proofErr w:type="gramEnd"/>
      <w:r>
        <w:rPr>
          <w:rFonts w:hint="eastAsia"/>
        </w:rPr>
        <w:t>土地。</w:t>
      </w:r>
    </w:p>
    <w:p w:rsidR="00BF7799" w:rsidRDefault="00BF7799" w:rsidP="006B6FFD">
      <w:pPr>
        <w:pStyle w:val="a6"/>
        <w:snapToGrid w:val="0"/>
        <w:spacing w:line="455" w:lineRule="exact"/>
        <w:ind w:left="1400" w:hanging="1400"/>
      </w:pPr>
      <w:r>
        <w:rPr>
          <w:rFonts w:hint="eastAsia"/>
        </w:rPr>
        <w:t xml:space="preserve">第二十九條　　</w:t>
      </w:r>
      <w:r w:rsidRPr="00874377">
        <w:rPr>
          <w:rFonts w:hint="eastAsia"/>
          <w:spacing w:val="8"/>
        </w:rPr>
        <w:t>政府機關、公立學校及公營事業辦理古蹟、歷史建築、紀念建築及聚落建築群之修復或再利用，其採購方式、種類、程序、範圍、相關人員資格及其他應遵行事項之辦法，由中央主管機關定之，不受政府採購法限制。但不得違反我國締結之條約及協定。</w:t>
      </w:r>
    </w:p>
    <w:p w:rsidR="00BF7799" w:rsidRDefault="00E32DDD" w:rsidP="006B6FFD">
      <w:pPr>
        <w:pStyle w:val="a6"/>
        <w:spacing w:line="455" w:lineRule="exact"/>
        <w:ind w:left="1406" w:hangingChars="370" w:hanging="1406"/>
      </w:pPr>
      <w:r>
        <w:rPr>
          <w:rFonts w:hint="eastAsia"/>
          <w:spacing w:val="50"/>
        </w:rPr>
        <w:t>第三十條</w:t>
      </w:r>
      <w:r>
        <w:rPr>
          <w:rFonts w:hint="eastAsia"/>
          <w:spacing w:val="-30"/>
        </w:rPr>
        <w:t xml:space="preserve">　　</w:t>
      </w:r>
      <w:r w:rsidR="00BF7799">
        <w:rPr>
          <w:rFonts w:hint="eastAsia"/>
        </w:rPr>
        <w:t>私有之古蹟、歷史建築、紀念建築及聚落建築群之管理</w:t>
      </w:r>
      <w:r w:rsidR="00BF7799" w:rsidRPr="00706504">
        <w:rPr>
          <w:rFonts w:hint="eastAsia"/>
          <w:spacing w:val="-4"/>
        </w:rPr>
        <w:t>維護、修復及再利用所需經費，主管機關於必要時得補助之。</w:t>
      </w:r>
    </w:p>
    <w:p w:rsidR="00BF7799" w:rsidRDefault="00BF7799" w:rsidP="006B6FFD">
      <w:pPr>
        <w:pStyle w:val="a7"/>
        <w:snapToGrid w:val="0"/>
        <w:spacing w:line="455" w:lineRule="exact"/>
        <w:ind w:left="1400" w:firstLine="560"/>
      </w:pPr>
      <w:r>
        <w:rPr>
          <w:rFonts w:hint="eastAsia"/>
        </w:rPr>
        <w:t>歷史建築、紀念建築之保存、修復、再利用及管理維護等，</w:t>
      </w:r>
      <w:proofErr w:type="gramStart"/>
      <w:r>
        <w:rPr>
          <w:rFonts w:hint="eastAsia"/>
        </w:rPr>
        <w:t>準</w:t>
      </w:r>
      <w:proofErr w:type="gramEnd"/>
      <w:r>
        <w:rPr>
          <w:rFonts w:hint="eastAsia"/>
        </w:rPr>
        <w:t>用第二十三條及第二十四條規定。</w:t>
      </w:r>
    </w:p>
    <w:p w:rsidR="00BF7799" w:rsidRDefault="00BF7799" w:rsidP="006B6FFD">
      <w:pPr>
        <w:pStyle w:val="a6"/>
        <w:snapToGrid w:val="0"/>
        <w:spacing w:line="455" w:lineRule="exact"/>
        <w:ind w:left="1400" w:hanging="1400"/>
      </w:pPr>
      <w:r>
        <w:rPr>
          <w:rFonts w:hint="eastAsia"/>
        </w:rPr>
        <w:t>第三十一條　　公有及接受政府補助之私有古蹟、歷史建築、紀念建築及聚落建築群，應適度開放大眾參觀。</w:t>
      </w:r>
    </w:p>
    <w:p w:rsidR="00BF7799" w:rsidRDefault="00BF7799" w:rsidP="009D6A0E">
      <w:pPr>
        <w:pStyle w:val="a7"/>
        <w:snapToGrid w:val="0"/>
        <w:spacing w:line="438" w:lineRule="exact"/>
        <w:ind w:left="1400" w:firstLine="560"/>
      </w:pPr>
      <w:r>
        <w:rPr>
          <w:rFonts w:hint="eastAsia"/>
        </w:rPr>
        <w:lastRenderedPageBreak/>
        <w:t>依前項規定開放參觀之古蹟、歷史建築、紀念建築及聚落建築群，得酌收費用；</w:t>
      </w:r>
      <w:proofErr w:type="gramStart"/>
      <w:r>
        <w:rPr>
          <w:rFonts w:hint="eastAsia"/>
        </w:rPr>
        <w:t>其費額</w:t>
      </w:r>
      <w:proofErr w:type="gramEnd"/>
      <w:r>
        <w:rPr>
          <w:rFonts w:hint="eastAsia"/>
        </w:rPr>
        <w:t>，由所有人、使用人或管理人擬訂，報經主管機關核定。公有者，並應依規費法相關規定程序辦理。</w:t>
      </w:r>
    </w:p>
    <w:p w:rsidR="00BF7799" w:rsidRDefault="00BF7799" w:rsidP="009D6A0E">
      <w:pPr>
        <w:pStyle w:val="a6"/>
        <w:snapToGrid w:val="0"/>
        <w:spacing w:line="438" w:lineRule="exact"/>
        <w:ind w:left="1400" w:hanging="1400"/>
      </w:pPr>
      <w:r>
        <w:rPr>
          <w:rFonts w:hint="eastAsia"/>
        </w:rPr>
        <w:t>第三十二條　　古蹟、歷史建築或紀念建築及其所</w:t>
      </w:r>
      <w:proofErr w:type="gramStart"/>
      <w:r>
        <w:rPr>
          <w:rFonts w:hint="eastAsia"/>
        </w:rPr>
        <w:t>定著</w:t>
      </w:r>
      <w:proofErr w:type="gramEnd"/>
      <w:r>
        <w:rPr>
          <w:rFonts w:hint="eastAsia"/>
        </w:rPr>
        <w:t>土地所有權移轉前，應事先通知主管機關；其屬私有者，除繼承者外，主管機關有依同樣條件優先購買之權。</w:t>
      </w:r>
    </w:p>
    <w:p w:rsidR="00BF7799" w:rsidRDefault="00BF7799" w:rsidP="009D6A0E">
      <w:pPr>
        <w:pStyle w:val="a6"/>
        <w:snapToGrid w:val="0"/>
        <w:spacing w:line="438" w:lineRule="exact"/>
        <w:ind w:left="1400" w:hanging="1400"/>
      </w:pPr>
      <w:r>
        <w:rPr>
          <w:rFonts w:hint="eastAsia"/>
        </w:rPr>
        <w:t xml:space="preserve">第三十三條　　</w:t>
      </w:r>
      <w:proofErr w:type="gramStart"/>
      <w:r>
        <w:rPr>
          <w:rFonts w:hint="eastAsia"/>
        </w:rPr>
        <w:t>發見具</w:t>
      </w:r>
      <w:proofErr w:type="gramEnd"/>
      <w:r>
        <w:rPr>
          <w:rFonts w:hint="eastAsia"/>
        </w:rPr>
        <w:t>古蹟、歷史建築、紀念建築及聚落建築群價值之建造物，應即通知主管機關處理。</w:t>
      </w:r>
    </w:p>
    <w:p w:rsidR="00BF7799" w:rsidRDefault="00BF7799" w:rsidP="009D6A0E">
      <w:pPr>
        <w:pStyle w:val="a7"/>
        <w:snapToGrid w:val="0"/>
        <w:spacing w:line="438" w:lineRule="exact"/>
        <w:ind w:left="1400" w:firstLine="560"/>
      </w:pPr>
      <w:r>
        <w:rPr>
          <w:rFonts w:hint="eastAsia"/>
        </w:rPr>
        <w:t>營建工程或其他開發行為進行中，</w:t>
      </w:r>
      <w:proofErr w:type="gramStart"/>
      <w:r>
        <w:rPr>
          <w:rFonts w:hint="eastAsia"/>
        </w:rPr>
        <w:t>發見具</w:t>
      </w:r>
      <w:proofErr w:type="gramEnd"/>
      <w:r>
        <w:rPr>
          <w:rFonts w:hint="eastAsia"/>
        </w:rPr>
        <w:t>古蹟、歷史建築、紀念建築及聚落建築群價值之建造物時，應即停止工程或開發行為之進行，並報主管機關處理。</w:t>
      </w:r>
    </w:p>
    <w:p w:rsidR="00BF7799" w:rsidRDefault="00BF7799" w:rsidP="009D6A0E">
      <w:pPr>
        <w:pStyle w:val="a6"/>
        <w:snapToGrid w:val="0"/>
        <w:spacing w:line="438" w:lineRule="exact"/>
        <w:ind w:left="1400" w:hanging="1400"/>
      </w:pPr>
      <w:r>
        <w:rPr>
          <w:rFonts w:hint="eastAsia"/>
        </w:rPr>
        <w:t>第三十四條　　營建工程或其他開發行為，不得破壞古蹟、歷史建築、紀念建築及聚落建築群之完整，亦不得遮蓋其外貌或阻塞其觀覽之通道。</w:t>
      </w:r>
    </w:p>
    <w:p w:rsidR="00BF7799" w:rsidRDefault="00BF7799" w:rsidP="009D6A0E">
      <w:pPr>
        <w:pStyle w:val="a7"/>
        <w:snapToGrid w:val="0"/>
        <w:spacing w:line="438" w:lineRule="exact"/>
        <w:ind w:left="1400" w:firstLine="560"/>
      </w:pPr>
      <w:r>
        <w:rPr>
          <w:rFonts w:hint="eastAsia"/>
        </w:rPr>
        <w:t>有前項所列情形之虞者，於工程或開發行為進行前，應經主管機關召開古蹟、歷史建築、紀念建築及聚落建築群審議會審議通過後，始得為之。</w:t>
      </w:r>
    </w:p>
    <w:p w:rsidR="00BF7799" w:rsidRDefault="00BF7799" w:rsidP="009D6A0E">
      <w:pPr>
        <w:pStyle w:val="a6"/>
        <w:snapToGrid w:val="0"/>
        <w:spacing w:line="438" w:lineRule="exact"/>
        <w:ind w:left="1400" w:hanging="1400"/>
      </w:pPr>
      <w:r>
        <w:rPr>
          <w:rFonts w:hint="eastAsia"/>
        </w:rPr>
        <w:t>第三十五條　　古蹟、歷史建築、紀念建築及聚落建築群所在地都市計畫之訂定或變更，應先徵求主管機關之意見。</w:t>
      </w:r>
    </w:p>
    <w:p w:rsidR="00BF7799" w:rsidRDefault="00BF7799" w:rsidP="009D6A0E">
      <w:pPr>
        <w:pStyle w:val="a7"/>
        <w:snapToGrid w:val="0"/>
        <w:spacing w:line="438" w:lineRule="exact"/>
        <w:ind w:left="1400" w:firstLine="560"/>
      </w:pPr>
      <w:r>
        <w:rPr>
          <w:rFonts w:hint="eastAsia"/>
        </w:rPr>
        <w:t>政府機關策定重大營建工程計畫，不得妨礙古蹟、歷史建築、紀念建築及聚落建築群之保存及維護，並應先調查工程地區有無古蹟、歷史建築、紀念建築及聚落建築群或具古蹟、歷史建築、紀念建築及聚落建築群價值之建造物，必要時由主管機關予以協助；如</w:t>
      </w:r>
      <w:proofErr w:type="gramStart"/>
      <w:r>
        <w:rPr>
          <w:rFonts w:hint="eastAsia"/>
        </w:rPr>
        <w:t>有發見</w:t>
      </w:r>
      <w:proofErr w:type="gramEnd"/>
      <w:r>
        <w:rPr>
          <w:rFonts w:hint="eastAsia"/>
        </w:rPr>
        <w:t>，主管機關應依第十七條至第十九條審查程序辦理。</w:t>
      </w:r>
    </w:p>
    <w:p w:rsidR="00BF7799" w:rsidRDefault="00BF7799" w:rsidP="000971EE">
      <w:pPr>
        <w:pStyle w:val="a6"/>
        <w:snapToGrid w:val="0"/>
        <w:spacing w:line="421" w:lineRule="exact"/>
        <w:ind w:left="1400" w:hanging="1400"/>
      </w:pPr>
      <w:r>
        <w:rPr>
          <w:rFonts w:hint="eastAsia"/>
        </w:rPr>
        <w:lastRenderedPageBreak/>
        <w:t>第三十六條　　古蹟不得遷移或拆除。但因國防安全、重大公共安全或國家重大建設，由中央目的事業主管機關提出保護計畫，經中央主管機關召開審議會審議並核定者，不在此限。</w:t>
      </w:r>
    </w:p>
    <w:p w:rsidR="00BF7799" w:rsidRDefault="00BF7799" w:rsidP="000971EE">
      <w:pPr>
        <w:pStyle w:val="a6"/>
        <w:snapToGrid w:val="0"/>
        <w:spacing w:line="421" w:lineRule="exact"/>
        <w:ind w:left="1400" w:hanging="1400"/>
      </w:pPr>
      <w:r>
        <w:rPr>
          <w:rFonts w:hint="eastAsia"/>
        </w:rPr>
        <w:t>第三十七條　　為維護古蹟並保全其環境景觀，主管機關應會同有關機關訂定古蹟保存計畫，據以公告實施。</w:t>
      </w:r>
    </w:p>
    <w:p w:rsidR="00BF7799" w:rsidRDefault="00BF7799" w:rsidP="000971EE">
      <w:pPr>
        <w:pStyle w:val="a7"/>
        <w:snapToGrid w:val="0"/>
        <w:spacing w:line="421" w:lineRule="exact"/>
        <w:ind w:leftChars="0" w:left="1400" w:firstLine="560"/>
      </w:pPr>
      <w:r>
        <w:rPr>
          <w:rFonts w:hint="eastAsia"/>
        </w:rPr>
        <w:t>古蹟保存計畫公告實施後，依計畫內容應修正或變更之區域計畫、都市計畫或國家公園計畫，相關主管機關應按各計畫所定期限辦理變更作業。</w:t>
      </w:r>
    </w:p>
    <w:p w:rsidR="00BF7799" w:rsidRDefault="00BF7799" w:rsidP="000971EE">
      <w:pPr>
        <w:pStyle w:val="a7"/>
        <w:snapToGrid w:val="0"/>
        <w:spacing w:line="421" w:lineRule="exact"/>
        <w:ind w:leftChars="0" w:left="1400" w:firstLine="560"/>
      </w:pPr>
      <w:r>
        <w:rPr>
          <w:rFonts w:hint="eastAsia"/>
        </w:rPr>
        <w:t>主管機關於擬定古蹟保存計畫過程中，應分階段舉辦說明會、公聽會及公開展覽，並應通知當地居民參與。</w:t>
      </w:r>
    </w:p>
    <w:p w:rsidR="00BF7799" w:rsidRDefault="00BF7799" w:rsidP="000971EE">
      <w:pPr>
        <w:pStyle w:val="a7"/>
        <w:snapToGrid w:val="0"/>
        <w:spacing w:line="421" w:lineRule="exact"/>
        <w:ind w:leftChars="0" w:left="1400" w:firstLine="560"/>
      </w:pPr>
      <w:r>
        <w:rPr>
          <w:rFonts w:hint="eastAsia"/>
        </w:rPr>
        <w:t>第一項古蹟保存計畫之項目、內容、訂定程序、公告、變更、撤銷、廢止及其他應遵行事項之辦法，由中央主管機關會商有關機關定之。</w:t>
      </w:r>
    </w:p>
    <w:p w:rsidR="00BF7799" w:rsidRDefault="00BF7799" w:rsidP="000971EE">
      <w:pPr>
        <w:pStyle w:val="a6"/>
        <w:snapToGrid w:val="0"/>
        <w:spacing w:line="421" w:lineRule="exact"/>
        <w:ind w:left="1400" w:hanging="1400"/>
      </w:pPr>
      <w:r>
        <w:rPr>
          <w:rFonts w:hint="eastAsia"/>
        </w:rPr>
        <w:t xml:space="preserve">第三十八條　　</w:t>
      </w:r>
      <w:r w:rsidRPr="006E5CCE">
        <w:rPr>
          <w:rFonts w:hint="eastAsia"/>
          <w:spacing w:val="2"/>
        </w:rPr>
        <w:t>古蹟</w:t>
      </w:r>
      <w:proofErr w:type="gramStart"/>
      <w:r w:rsidRPr="006E5CCE">
        <w:rPr>
          <w:rFonts w:hint="eastAsia"/>
          <w:spacing w:val="2"/>
        </w:rPr>
        <w:t>定著</w:t>
      </w:r>
      <w:proofErr w:type="gramEnd"/>
      <w:r w:rsidRPr="006E5CCE">
        <w:rPr>
          <w:rFonts w:hint="eastAsia"/>
          <w:spacing w:val="2"/>
        </w:rPr>
        <w:t>土地之周邊公私營建工程或其他開發行為之申請，各目的事業主管機關於都市設計之審議時，應會同主管機關就公共開放空間系統配置與其綠化、建築量體配置、高度、造型、色彩及風格等影響古蹟風貌保存之事項進行審查。</w:t>
      </w:r>
    </w:p>
    <w:p w:rsidR="00BF7799" w:rsidRDefault="00BF7799" w:rsidP="000971EE">
      <w:pPr>
        <w:pStyle w:val="a6"/>
        <w:snapToGrid w:val="0"/>
        <w:spacing w:line="421" w:lineRule="exact"/>
        <w:ind w:left="1400" w:hanging="1400"/>
      </w:pPr>
      <w:r>
        <w:rPr>
          <w:rFonts w:hint="eastAsia"/>
        </w:rPr>
        <w:t>第三十九條　　主管機關得就第三十七條古蹟保存計畫內容，依區域計畫法、都市計畫法或國家公園法等有關規定，編定、劃定或變更為古蹟保存用地或保存區、其他使用用地或分區，並依本法相關規定予以保存維護。</w:t>
      </w:r>
    </w:p>
    <w:p w:rsidR="00BF7799" w:rsidRDefault="00BF7799" w:rsidP="000971EE">
      <w:pPr>
        <w:pStyle w:val="a7"/>
        <w:snapToGrid w:val="0"/>
        <w:spacing w:line="421" w:lineRule="exact"/>
        <w:ind w:leftChars="0" w:left="1400" w:firstLine="560"/>
      </w:pPr>
      <w:r>
        <w:rPr>
          <w:rFonts w:hint="eastAsia"/>
        </w:rPr>
        <w:t>前項古蹟保存用地或保存區、其他使用用地或分區，對於開發行為、土地使用，基地面積或基地內應保留空地之比率、容積率、基地內前後側院之深度、寬度、建築物之形貌、高度、色彩及有關交通、景觀等事項，得依實際情況為必要規定及採取必要之獎勵措施。</w:t>
      </w:r>
    </w:p>
    <w:p w:rsidR="00BF7799" w:rsidRDefault="00BF7799" w:rsidP="00F93CB6">
      <w:pPr>
        <w:pStyle w:val="a7"/>
        <w:snapToGrid w:val="0"/>
        <w:spacing w:line="474" w:lineRule="exact"/>
        <w:ind w:left="1400" w:firstLine="560"/>
      </w:pPr>
      <w:r>
        <w:rPr>
          <w:rFonts w:hint="eastAsia"/>
        </w:rPr>
        <w:lastRenderedPageBreak/>
        <w:t>前二項規定於歷史建築、紀念建築</w:t>
      </w:r>
      <w:proofErr w:type="gramStart"/>
      <w:r>
        <w:rPr>
          <w:rFonts w:hint="eastAsia"/>
        </w:rPr>
        <w:t>準</w:t>
      </w:r>
      <w:proofErr w:type="gramEnd"/>
      <w:r>
        <w:rPr>
          <w:rFonts w:hint="eastAsia"/>
        </w:rPr>
        <w:t>用之。</w:t>
      </w:r>
    </w:p>
    <w:p w:rsidR="00BF7799" w:rsidRDefault="00BF7799" w:rsidP="00F93CB6">
      <w:pPr>
        <w:pStyle w:val="a7"/>
        <w:snapToGrid w:val="0"/>
        <w:spacing w:line="474" w:lineRule="exact"/>
        <w:ind w:left="1400" w:firstLine="560"/>
      </w:pPr>
      <w:r>
        <w:rPr>
          <w:rFonts w:hint="eastAsia"/>
        </w:rPr>
        <w:t>中央主管機關於擬定經行政院核定之國定古蹟保存計</w:t>
      </w:r>
      <w:r w:rsidRPr="00B530D3">
        <w:rPr>
          <w:rFonts w:hint="eastAsia"/>
          <w:spacing w:val="-6"/>
        </w:rPr>
        <w:t>畫，如影響當地居民權益，主管機關除得依法辦理徵收外，</w:t>
      </w:r>
      <w:r>
        <w:rPr>
          <w:rFonts w:hint="eastAsia"/>
        </w:rPr>
        <w:t>其協議</w:t>
      </w:r>
      <w:proofErr w:type="gramStart"/>
      <w:r>
        <w:rPr>
          <w:rFonts w:hint="eastAsia"/>
        </w:rPr>
        <w:t>價購不受</w:t>
      </w:r>
      <w:proofErr w:type="gramEnd"/>
      <w:r>
        <w:rPr>
          <w:rFonts w:hint="eastAsia"/>
        </w:rPr>
        <w:t>土地徵收條例第十一條第四項之限制。</w:t>
      </w:r>
    </w:p>
    <w:p w:rsidR="00BF7799" w:rsidRDefault="00892055" w:rsidP="00F93CB6">
      <w:pPr>
        <w:pStyle w:val="a6"/>
        <w:spacing w:line="474" w:lineRule="exact"/>
        <w:ind w:left="1406" w:hangingChars="370" w:hanging="1406"/>
      </w:pPr>
      <w:r>
        <w:rPr>
          <w:rFonts w:hint="eastAsia"/>
          <w:spacing w:val="50"/>
        </w:rPr>
        <w:t>第四十條</w:t>
      </w:r>
      <w:r>
        <w:rPr>
          <w:rFonts w:hint="eastAsia"/>
          <w:spacing w:val="-30"/>
        </w:rPr>
        <w:t xml:space="preserve">　　</w:t>
      </w:r>
      <w:r w:rsidR="00BF7799">
        <w:rPr>
          <w:rFonts w:hint="eastAsia"/>
        </w:rPr>
        <w:t>為維護聚落建築群並保全其環境景觀，主管機關應訂定聚落建築群之保存及再發展計畫後，並得就其建築形式與都市景觀制定維護方針，依區域計畫法、都市計畫法或國家公園法等有關規定，編定、劃定或變更為特定專用區。</w:t>
      </w:r>
    </w:p>
    <w:p w:rsidR="00BF7799" w:rsidRDefault="00BF7799" w:rsidP="00F93CB6">
      <w:pPr>
        <w:pStyle w:val="a7"/>
        <w:snapToGrid w:val="0"/>
        <w:spacing w:line="474" w:lineRule="exact"/>
        <w:ind w:left="1400" w:firstLine="560"/>
      </w:pPr>
      <w:r>
        <w:rPr>
          <w:rFonts w:hint="eastAsia"/>
        </w:rPr>
        <w:t>前項編定、劃定或變更之特定專用區之風貌管理，主管機關得採取必要之獎勵或補助措施。</w:t>
      </w:r>
    </w:p>
    <w:p w:rsidR="00BF7799" w:rsidRDefault="00BF7799" w:rsidP="00F93CB6">
      <w:pPr>
        <w:pStyle w:val="a7"/>
        <w:snapToGrid w:val="0"/>
        <w:spacing w:line="474" w:lineRule="exact"/>
        <w:ind w:left="1400" w:firstLine="560"/>
      </w:pPr>
      <w:r>
        <w:rPr>
          <w:rFonts w:hint="eastAsia"/>
        </w:rPr>
        <w:t>第一項保存及再發展計畫之擬定，應召開公聽會，並與當地居民協商溝通後為之。</w:t>
      </w:r>
    </w:p>
    <w:p w:rsidR="00BF7799" w:rsidRDefault="00BF7799" w:rsidP="00F93CB6">
      <w:pPr>
        <w:pStyle w:val="a6"/>
        <w:snapToGrid w:val="0"/>
        <w:spacing w:line="474" w:lineRule="exact"/>
        <w:ind w:left="1400" w:hanging="1400"/>
      </w:pPr>
      <w:r>
        <w:rPr>
          <w:rFonts w:hint="eastAsia"/>
        </w:rPr>
        <w:t>第四十一條　　古蹟除以政府機關為管理機關者外，其所</w:t>
      </w:r>
      <w:proofErr w:type="gramStart"/>
      <w:r>
        <w:rPr>
          <w:rFonts w:hint="eastAsia"/>
        </w:rPr>
        <w:t>定著</w:t>
      </w:r>
      <w:proofErr w:type="gramEnd"/>
      <w:r>
        <w:rPr>
          <w:rFonts w:hint="eastAsia"/>
        </w:rPr>
        <w:t>之土地、古蹟保存用地、保存區、其他使用用地或分區內土地，因古蹟之指定、古蹟保存用地、保存區、其他使用用地或分區之編定、劃定或變更，致其原依法可建築之基準容積受到限制部分，得等值移轉至其他地方建築使用或享有其他獎勵措施；其辦法，由內政部會商</w:t>
      </w:r>
      <w:proofErr w:type="gramStart"/>
      <w:r>
        <w:rPr>
          <w:rFonts w:hint="eastAsia"/>
        </w:rPr>
        <w:t>文化部定之</w:t>
      </w:r>
      <w:proofErr w:type="gramEnd"/>
      <w:r>
        <w:rPr>
          <w:rFonts w:hint="eastAsia"/>
        </w:rPr>
        <w:t>。</w:t>
      </w:r>
    </w:p>
    <w:p w:rsidR="00BF7799" w:rsidRPr="00020A7C" w:rsidRDefault="00BF7799" w:rsidP="00F93CB6">
      <w:pPr>
        <w:pStyle w:val="a7"/>
        <w:snapToGrid w:val="0"/>
        <w:spacing w:line="474" w:lineRule="exact"/>
        <w:ind w:left="1400" w:firstLine="568"/>
        <w:rPr>
          <w:spacing w:val="2"/>
        </w:rPr>
      </w:pPr>
      <w:r w:rsidRPr="00020A7C">
        <w:rPr>
          <w:rFonts w:hint="eastAsia"/>
          <w:spacing w:val="2"/>
        </w:rPr>
        <w:t>前項所稱其他地方，係指同一都市土地主要計畫地區或區域計畫地區之同一直轄市、縣（市）內之地區。但經</w:t>
      </w:r>
      <w:r w:rsidRPr="00020A7C">
        <w:rPr>
          <w:rFonts w:hint="eastAsia"/>
        </w:rPr>
        <w:t>內政部都市計畫委員會審議通過後，得移轉至同一直轄市、</w:t>
      </w:r>
      <w:r w:rsidRPr="00020A7C">
        <w:rPr>
          <w:rFonts w:hint="eastAsia"/>
          <w:spacing w:val="2"/>
        </w:rPr>
        <w:t>縣（市）之其他主要計畫地區。</w:t>
      </w:r>
    </w:p>
    <w:p w:rsidR="00BF7799" w:rsidRDefault="00BF7799" w:rsidP="00F93CB6">
      <w:pPr>
        <w:pStyle w:val="a7"/>
        <w:snapToGrid w:val="0"/>
        <w:spacing w:line="474" w:lineRule="exact"/>
        <w:ind w:left="1400" w:firstLine="560"/>
      </w:pPr>
      <w:r>
        <w:rPr>
          <w:rFonts w:hint="eastAsia"/>
        </w:rPr>
        <w:t>第一項之容積一經移轉，其古蹟之指定或古蹟保存用地、保存區、其他使用用地或分區之管制，不得任意廢止。</w:t>
      </w:r>
    </w:p>
    <w:p w:rsidR="00BF7799" w:rsidRDefault="00BF7799" w:rsidP="00BF41A5">
      <w:pPr>
        <w:pStyle w:val="a7"/>
        <w:snapToGrid w:val="0"/>
        <w:spacing w:line="464" w:lineRule="exact"/>
        <w:ind w:left="1400" w:firstLine="560"/>
      </w:pPr>
      <w:r>
        <w:rPr>
          <w:rFonts w:hint="eastAsia"/>
        </w:rPr>
        <w:lastRenderedPageBreak/>
        <w:t>經土地所有人依第一項提出古蹟容積移轉申請時，主管機關應協調相關單位完成其容積移轉之計算，並以書面通知所有權人或管理人。</w:t>
      </w:r>
    </w:p>
    <w:p w:rsidR="00BF7799" w:rsidRDefault="00BF7799" w:rsidP="00BF41A5">
      <w:pPr>
        <w:pStyle w:val="a6"/>
        <w:snapToGrid w:val="0"/>
        <w:spacing w:line="464" w:lineRule="exact"/>
        <w:ind w:left="1400" w:hanging="1400"/>
      </w:pPr>
      <w:r>
        <w:rPr>
          <w:rFonts w:hint="eastAsia"/>
        </w:rPr>
        <w:t>第四十二條　　依第三十九條及第四十條規定劃設之古蹟、歷史建築或紀念建築保存用地或保存區、其他使用用地或分區及特定專用區內，關於下列事項之申請，應經目的事業主管機關核准：</w:t>
      </w:r>
    </w:p>
    <w:p w:rsidR="00BF7799" w:rsidRDefault="00BF7799" w:rsidP="00BF41A5">
      <w:pPr>
        <w:pStyle w:val="11"/>
        <w:snapToGrid w:val="0"/>
        <w:spacing w:line="464" w:lineRule="exact"/>
        <w:ind w:left="2478" w:hangingChars="185" w:hanging="518"/>
      </w:pPr>
      <w:r>
        <w:rPr>
          <w:rFonts w:hint="eastAsia"/>
        </w:rPr>
        <w:t>一、建築物與其他工作物之新建、增建、改建、修繕、遷移、拆除或其他外形及色彩之變更。</w:t>
      </w:r>
    </w:p>
    <w:p w:rsidR="00BF7799" w:rsidRDefault="00BF7799" w:rsidP="00BF41A5">
      <w:pPr>
        <w:pStyle w:val="11"/>
        <w:snapToGrid w:val="0"/>
        <w:spacing w:line="464" w:lineRule="exact"/>
        <w:ind w:left="2478" w:hangingChars="185" w:hanging="518"/>
      </w:pPr>
      <w:r>
        <w:rPr>
          <w:rFonts w:hint="eastAsia"/>
        </w:rPr>
        <w:t>二、宅地之形成、土地之開墾、道路之整修、拓寬及其他土地形狀之變更。</w:t>
      </w:r>
    </w:p>
    <w:p w:rsidR="00BF7799" w:rsidRDefault="00BF7799" w:rsidP="00BF41A5">
      <w:pPr>
        <w:pStyle w:val="11"/>
        <w:snapToGrid w:val="0"/>
        <w:spacing w:line="464" w:lineRule="exact"/>
        <w:ind w:left="2240" w:hanging="280"/>
      </w:pPr>
      <w:r>
        <w:rPr>
          <w:rFonts w:hint="eastAsia"/>
        </w:rPr>
        <w:t>三、竹木採伐及土石之採取。</w:t>
      </w:r>
    </w:p>
    <w:p w:rsidR="00BF7799" w:rsidRDefault="00BF7799" w:rsidP="00BF41A5">
      <w:pPr>
        <w:pStyle w:val="11"/>
        <w:snapToGrid w:val="0"/>
        <w:spacing w:line="464" w:lineRule="exact"/>
        <w:ind w:left="2240" w:hanging="280"/>
      </w:pPr>
      <w:r>
        <w:rPr>
          <w:rFonts w:hint="eastAsia"/>
        </w:rPr>
        <w:t>四、廣告物之設置。</w:t>
      </w:r>
    </w:p>
    <w:p w:rsidR="00BF7799" w:rsidRDefault="00BF7799" w:rsidP="00BF41A5">
      <w:pPr>
        <w:pStyle w:val="a7"/>
        <w:snapToGrid w:val="0"/>
        <w:spacing w:line="464" w:lineRule="exact"/>
        <w:ind w:left="1400" w:firstLine="560"/>
      </w:pPr>
      <w:r>
        <w:rPr>
          <w:rFonts w:hint="eastAsia"/>
        </w:rPr>
        <w:t>目的事業主管機關為審查前項之申請，應會同主管機關為之。</w:t>
      </w:r>
    </w:p>
    <w:p w:rsidR="00BF7799" w:rsidRDefault="00BF7799" w:rsidP="00BF41A5">
      <w:pPr>
        <w:pStyle w:val="a8"/>
        <w:snapToGrid w:val="0"/>
        <w:spacing w:before="120" w:after="120" w:line="464" w:lineRule="exact"/>
        <w:ind w:left="3680" w:hanging="1440"/>
      </w:pPr>
      <w:r>
        <w:rPr>
          <w:rFonts w:hint="eastAsia"/>
        </w:rPr>
        <w:t>第三章　考古遺址</w:t>
      </w:r>
    </w:p>
    <w:p w:rsidR="00BF7799" w:rsidRDefault="00BF7799" w:rsidP="00BF41A5">
      <w:pPr>
        <w:pStyle w:val="a6"/>
        <w:snapToGrid w:val="0"/>
        <w:spacing w:line="464" w:lineRule="exact"/>
        <w:ind w:left="1400" w:hanging="1400"/>
      </w:pPr>
      <w:r>
        <w:rPr>
          <w:rFonts w:hint="eastAsia"/>
        </w:rPr>
        <w:t>第四十三條　　主管機關應定期普查或接受個人、團體提報具考古遺址價值者之內容及範圍，並依法定程序審查後，列冊追蹤。</w:t>
      </w:r>
    </w:p>
    <w:p w:rsidR="00BF7799" w:rsidRDefault="00BF7799" w:rsidP="00BF41A5">
      <w:pPr>
        <w:pStyle w:val="a7"/>
        <w:snapToGrid w:val="0"/>
        <w:spacing w:line="464" w:lineRule="exact"/>
        <w:ind w:left="1400" w:firstLine="560"/>
      </w:pPr>
      <w:r>
        <w:rPr>
          <w:rFonts w:hint="eastAsia"/>
        </w:rPr>
        <w:t>經前項列冊追蹤者，主管機關得依第四十六條所定審查程序辦理。</w:t>
      </w:r>
    </w:p>
    <w:p w:rsidR="00BF7799" w:rsidRDefault="00BF7799" w:rsidP="00BF41A5">
      <w:pPr>
        <w:pStyle w:val="a6"/>
        <w:snapToGrid w:val="0"/>
        <w:spacing w:line="464" w:lineRule="exact"/>
        <w:ind w:left="1400" w:hanging="1400"/>
      </w:pPr>
      <w:r>
        <w:rPr>
          <w:rFonts w:hint="eastAsia"/>
        </w:rPr>
        <w:t>第四十四條　　主管機關應建立考古遺址之調查、研究、發掘及修復之完整個案資料。</w:t>
      </w:r>
    </w:p>
    <w:p w:rsidR="00BF7799" w:rsidRDefault="00BF7799" w:rsidP="00BF41A5">
      <w:pPr>
        <w:pStyle w:val="a6"/>
        <w:snapToGrid w:val="0"/>
        <w:spacing w:line="464" w:lineRule="exact"/>
        <w:ind w:left="1400" w:hanging="1400"/>
      </w:pPr>
      <w:r>
        <w:rPr>
          <w:rFonts w:hint="eastAsia"/>
        </w:rPr>
        <w:t>第四十五條　　主管機關為維護考古遺址之需要，得培訓相關專業人才，並建立系統性之監管及通報機制。</w:t>
      </w:r>
    </w:p>
    <w:p w:rsidR="00BF7799" w:rsidRDefault="00BF7799" w:rsidP="003859D7">
      <w:pPr>
        <w:pStyle w:val="a6"/>
        <w:snapToGrid w:val="0"/>
        <w:spacing w:line="421" w:lineRule="exact"/>
        <w:ind w:left="1400" w:hanging="1400"/>
      </w:pPr>
      <w:r>
        <w:rPr>
          <w:rFonts w:hint="eastAsia"/>
        </w:rPr>
        <w:lastRenderedPageBreak/>
        <w:t xml:space="preserve">第四十六條　　</w:t>
      </w:r>
      <w:r w:rsidRPr="006D4323">
        <w:rPr>
          <w:rFonts w:hint="eastAsia"/>
          <w:spacing w:val="8"/>
        </w:rPr>
        <w:t>考古遺址依其主管機關，區分為國定、直轄市定、縣（市）定三類。</w:t>
      </w:r>
    </w:p>
    <w:p w:rsidR="00BF7799" w:rsidRPr="00341365" w:rsidRDefault="00BF7799" w:rsidP="003859D7">
      <w:pPr>
        <w:pStyle w:val="a7"/>
        <w:snapToGrid w:val="0"/>
        <w:spacing w:line="421" w:lineRule="exact"/>
        <w:ind w:leftChars="0" w:left="1400" w:firstLine="544"/>
        <w:rPr>
          <w:spacing w:val="-4"/>
        </w:rPr>
      </w:pPr>
      <w:r w:rsidRPr="00341365">
        <w:rPr>
          <w:rFonts w:hint="eastAsia"/>
          <w:spacing w:val="-4"/>
        </w:rPr>
        <w:t>直轄市定、縣（市）定考古遺址，由直轄市、縣（市）主管機關審查指定後，辦理公告，並報中央主管機關備查。</w:t>
      </w:r>
    </w:p>
    <w:p w:rsidR="00BF7799" w:rsidRDefault="00BF7799" w:rsidP="003859D7">
      <w:pPr>
        <w:pStyle w:val="a7"/>
        <w:snapToGrid w:val="0"/>
        <w:spacing w:line="421" w:lineRule="exact"/>
        <w:ind w:leftChars="0" w:left="1400" w:firstLine="560"/>
      </w:pPr>
      <w:r>
        <w:rPr>
          <w:rFonts w:hint="eastAsia"/>
        </w:rPr>
        <w:t>中央主管機關得就前項，或接受各級主管機關、個人、團體提報已指定之直轄市定、縣（市）定考古遺址，審查指定為國定考古遺址後，辦理公告。</w:t>
      </w:r>
    </w:p>
    <w:p w:rsidR="00BF7799" w:rsidRDefault="00BF7799" w:rsidP="003859D7">
      <w:pPr>
        <w:pStyle w:val="a7"/>
        <w:snapToGrid w:val="0"/>
        <w:spacing w:line="421" w:lineRule="exact"/>
        <w:ind w:leftChars="0" w:left="1400" w:firstLine="560"/>
      </w:pPr>
      <w:r>
        <w:rPr>
          <w:rFonts w:hint="eastAsia"/>
        </w:rPr>
        <w:t>考古遺址滅失、減損或增加其價值時，</w:t>
      </w:r>
      <w:proofErr w:type="gramStart"/>
      <w:r>
        <w:rPr>
          <w:rFonts w:hint="eastAsia"/>
        </w:rPr>
        <w:t>準</w:t>
      </w:r>
      <w:proofErr w:type="gramEnd"/>
      <w:r>
        <w:rPr>
          <w:rFonts w:hint="eastAsia"/>
        </w:rPr>
        <w:t>用第十七條第四項規定。</w:t>
      </w:r>
    </w:p>
    <w:p w:rsidR="00BF7799" w:rsidRDefault="00BF7799" w:rsidP="003859D7">
      <w:pPr>
        <w:pStyle w:val="a7"/>
        <w:snapToGrid w:val="0"/>
        <w:spacing w:line="421" w:lineRule="exact"/>
        <w:ind w:leftChars="0" w:left="1400" w:firstLine="560"/>
      </w:pPr>
      <w:r>
        <w:rPr>
          <w:rFonts w:hint="eastAsia"/>
        </w:rPr>
        <w:t>考古遺址指定基準、廢止條件、審查程序及其他應遵行事項之辦法，由中央主管機關定之。</w:t>
      </w:r>
    </w:p>
    <w:p w:rsidR="00BF7799" w:rsidRDefault="00BF7799" w:rsidP="003859D7">
      <w:pPr>
        <w:pStyle w:val="a6"/>
        <w:snapToGrid w:val="0"/>
        <w:spacing w:line="421" w:lineRule="exact"/>
        <w:ind w:left="1400" w:hanging="1400"/>
      </w:pPr>
      <w:r>
        <w:rPr>
          <w:rFonts w:hint="eastAsia"/>
        </w:rPr>
        <w:t xml:space="preserve">第四十七條　　</w:t>
      </w:r>
      <w:r w:rsidRPr="00E26977">
        <w:rPr>
          <w:rFonts w:hint="eastAsia"/>
          <w:spacing w:val="-5"/>
        </w:rPr>
        <w:t>具考古遺址價值者，經依第四十三條規</w:t>
      </w:r>
      <w:proofErr w:type="gramStart"/>
      <w:r w:rsidRPr="00E26977">
        <w:rPr>
          <w:rFonts w:hint="eastAsia"/>
          <w:spacing w:val="-5"/>
        </w:rPr>
        <w:t>定列冊</w:t>
      </w:r>
      <w:proofErr w:type="gramEnd"/>
      <w:r w:rsidRPr="00E26977">
        <w:rPr>
          <w:rFonts w:hint="eastAsia"/>
          <w:spacing w:val="-5"/>
        </w:rPr>
        <w:t>追蹤後，</w:t>
      </w:r>
      <w:r>
        <w:rPr>
          <w:rFonts w:hint="eastAsia"/>
        </w:rPr>
        <w:t>於審查指定程序終結前，直轄市、縣（市）主管機關應負責監管，避免其遭受破壞。</w:t>
      </w:r>
    </w:p>
    <w:p w:rsidR="00BF7799" w:rsidRDefault="00BF7799" w:rsidP="003859D7">
      <w:pPr>
        <w:pStyle w:val="a7"/>
        <w:snapToGrid w:val="0"/>
        <w:spacing w:line="421" w:lineRule="exact"/>
        <w:ind w:leftChars="0" w:left="1400" w:firstLine="560"/>
      </w:pPr>
      <w:r>
        <w:rPr>
          <w:rFonts w:hint="eastAsia"/>
        </w:rPr>
        <w:t>前項列冊考古遺址之監管保護，</w:t>
      </w:r>
      <w:proofErr w:type="gramStart"/>
      <w:r>
        <w:rPr>
          <w:rFonts w:hint="eastAsia"/>
        </w:rPr>
        <w:t>準</w:t>
      </w:r>
      <w:proofErr w:type="gramEnd"/>
      <w:r>
        <w:rPr>
          <w:rFonts w:hint="eastAsia"/>
        </w:rPr>
        <w:t>用第四十八條第一項及第二項規定。</w:t>
      </w:r>
    </w:p>
    <w:p w:rsidR="00BF7799" w:rsidRDefault="00BF7799" w:rsidP="003859D7">
      <w:pPr>
        <w:pStyle w:val="a6"/>
        <w:snapToGrid w:val="0"/>
        <w:spacing w:line="421" w:lineRule="exact"/>
        <w:ind w:left="1400" w:hanging="1400"/>
      </w:pPr>
      <w:r>
        <w:rPr>
          <w:rFonts w:hint="eastAsia"/>
        </w:rPr>
        <w:t>第四十八條　　考古遺址由主管機關訂定考古遺址監管保護計畫，進行監管保護。</w:t>
      </w:r>
    </w:p>
    <w:p w:rsidR="00BF7799" w:rsidRDefault="00BF7799" w:rsidP="003859D7">
      <w:pPr>
        <w:pStyle w:val="a7"/>
        <w:snapToGrid w:val="0"/>
        <w:spacing w:line="421" w:lineRule="exact"/>
        <w:ind w:leftChars="0" w:left="1400" w:firstLine="560"/>
      </w:pPr>
      <w:r>
        <w:rPr>
          <w:rFonts w:hint="eastAsia"/>
        </w:rPr>
        <w:t>前項監管保護，主管機關得委任所屬機關（構），或委託其他機關（構）、文化資產研究相關之民間團體或個人辦理；中央主管機關並得委辦直轄市、縣（市）主管機關辦理。</w:t>
      </w:r>
    </w:p>
    <w:p w:rsidR="00BF7799" w:rsidRDefault="00BF7799" w:rsidP="003859D7">
      <w:pPr>
        <w:pStyle w:val="a7"/>
        <w:snapToGrid w:val="0"/>
        <w:spacing w:line="421" w:lineRule="exact"/>
        <w:ind w:leftChars="0" w:left="1400" w:firstLine="560"/>
      </w:pPr>
      <w:r>
        <w:rPr>
          <w:rFonts w:hint="eastAsia"/>
        </w:rPr>
        <w:t>考古遺址之監管保護辦法，由中央主管機關定之。</w:t>
      </w:r>
    </w:p>
    <w:p w:rsidR="00BF7799" w:rsidRDefault="00BF7799" w:rsidP="003859D7">
      <w:pPr>
        <w:pStyle w:val="a6"/>
        <w:snapToGrid w:val="0"/>
        <w:spacing w:line="421" w:lineRule="exact"/>
        <w:ind w:left="1400" w:hanging="1400"/>
      </w:pPr>
      <w:r>
        <w:rPr>
          <w:rFonts w:hint="eastAsia"/>
        </w:rPr>
        <w:t>第四十九條　　為維護考古遺址並保全其環境景觀，主管機關得會同有關機關訂定考古遺址保存計畫，並依區域計畫法、都市計畫法或國家公園法等有關規定，編定、劃定或變更為保存用地或保存區、其他使用用地或分區，並依本法相關規定予以保存維護。</w:t>
      </w:r>
    </w:p>
    <w:p w:rsidR="00BF7799" w:rsidRDefault="00BF7799" w:rsidP="00E51EF5">
      <w:pPr>
        <w:pStyle w:val="a7"/>
        <w:snapToGrid w:val="0"/>
        <w:spacing w:line="455" w:lineRule="exact"/>
        <w:ind w:left="1400" w:firstLine="560"/>
      </w:pPr>
      <w:r>
        <w:rPr>
          <w:rFonts w:hint="eastAsia"/>
        </w:rPr>
        <w:lastRenderedPageBreak/>
        <w:t>前項保存用地或保存區、其他使用用地或分區範圍、利用方式及景觀維護等事項，得依實際情況為必要之規定及採取獎勵措施。</w:t>
      </w:r>
    </w:p>
    <w:p w:rsidR="00BF7799" w:rsidRDefault="00BF7799" w:rsidP="00E51EF5">
      <w:pPr>
        <w:pStyle w:val="a7"/>
        <w:snapToGrid w:val="0"/>
        <w:spacing w:line="455" w:lineRule="exact"/>
        <w:ind w:left="1400" w:firstLine="560"/>
      </w:pPr>
      <w:r>
        <w:rPr>
          <w:rFonts w:hint="eastAsia"/>
        </w:rPr>
        <w:t>劃入考古遺址保存用地或保存區、其他使用用地或分區之土地，主管機關得辦理撥用或徵收之。</w:t>
      </w:r>
    </w:p>
    <w:p w:rsidR="00BF7799" w:rsidRDefault="008C2FEE" w:rsidP="00E51EF5">
      <w:pPr>
        <w:pStyle w:val="a6"/>
        <w:spacing w:line="455" w:lineRule="exact"/>
        <w:ind w:left="1406" w:hangingChars="370" w:hanging="1406"/>
      </w:pPr>
      <w:r>
        <w:rPr>
          <w:rFonts w:hint="eastAsia"/>
          <w:spacing w:val="50"/>
        </w:rPr>
        <w:t>第五十條</w:t>
      </w:r>
      <w:r>
        <w:rPr>
          <w:rFonts w:hint="eastAsia"/>
          <w:spacing w:val="-30"/>
        </w:rPr>
        <w:t xml:space="preserve">　　</w:t>
      </w:r>
      <w:r w:rsidR="00BF7799">
        <w:rPr>
          <w:rFonts w:hint="eastAsia"/>
        </w:rPr>
        <w:t>考古遺址除以政府機關為管理機關者外，其所</w:t>
      </w:r>
      <w:proofErr w:type="gramStart"/>
      <w:r w:rsidR="00BF7799">
        <w:rPr>
          <w:rFonts w:hint="eastAsia"/>
        </w:rPr>
        <w:t>定著</w:t>
      </w:r>
      <w:proofErr w:type="gramEnd"/>
      <w:r w:rsidR="00BF7799">
        <w:rPr>
          <w:rFonts w:hint="eastAsia"/>
        </w:rPr>
        <w:t>之土地、考古遺址保存用地、保存區、其他使用用地或分區內土地，因考古遺址之指定、考古遺址保存用地、保存區、其他使用用地或分區之編定、劃定或變更，致其原依法可建築之基準容積受到限制部分，得等值移轉至其他地方建築使</w:t>
      </w:r>
      <w:r w:rsidR="00BF7799" w:rsidRPr="009C525E">
        <w:rPr>
          <w:rFonts w:hint="eastAsia"/>
          <w:spacing w:val="-4"/>
        </w:rPr>
        <w:t>用或享有其他獎勵措施；其辦法，由內政部會商</w:t>
      </w:r>
      <w:proofErr w:type="gramStart"/>
      <w:r w:rsidR="00BF7799" w:rsidRPr="009C525E">
        <w:rPr>
          <w:rFonts w:hint="eastAsia"/>
          <w:spacing w:val="-4"/>
        </w:rPr>
        <w:t>文化部定之</w:t>
      </w:r>
      <w:proofErr w:type="gramEnd"/>
      <w:r w:rsidR="00BF7799" w:rsidRPr="009C525E">
        <w:rPr>
          <w:rFonts w:hint="eastAsia"/>
          <w:spacing w:val="-4"/>
        </w:rPr>
        <w:t>。</w:t>
      </w:r>
    </w:p>
    <w:p w:rsidR="00BF7799" w:rsidRPr="00F77F72" w:rsidRDefault="00BF7799" w:rsidP="00E51EF5">
      <w:pPr>
        <w:pStyle w:val="a7"/>
        <w:snapToGrid w:val="0"/>
        <w:spacing w:line="455" w:lineRule="exact"/>
        <w:ind w:left="1400" w:firstLine="568"/>
        <w:rPr>
          <w:spacing w:val="2"/>
        </w:rPr>
      </w:pPr>
      <w:r w:rsidRPr="00F77F72">
        <w:rPr>
          <w:rFonts w:hint="eastAsia"/>
          <w:spacing w:val="2"/>
        </w:rPr>
        <w:t>前項所稱其他地方，係指同一都市土地主要計畫地區或區域計畫地區之同一直轄市、縣（市）內之地區。但經</w:t>
      </w:r>
      <w:r w:rsidRPr="00690420">
        <w:rPr>
          <w:rFonts w:hint="eastAsia"/>
        </w:rPr>
        <w:t>內政部都市計畫委員會審議通過後，得移轉至同一直轄市、</w:t>
      </w:r>
      <w:r w:rsidRPr="00F77F72">
        <w:rPr>
          <w:rFonts w:hint="eastAsia"/>
          <w:spacing w:val="2"/>
        </w:rPr>
        <w:t>縣（市）之其他主要計畫地區。</w:t>
      </w:r>
    </w:p>
    <w:p w:rsidR="00BF7799" w:rsidRDefault="00BF7799" w:rsidP="00E51EF5">
      <w:pPr>
        <w:pStyle w:val="a7"/>
        <w:snapToGrid w:val="0"/>
        <w:spacing w:line="455" w:lineRule="exact"/>
        <w:ind w:left="1400" w:firstLine="560"/>
      </w:pPr>
      <w:r>
        <w:rPr>
          <w:rFonts w:hint="eastAsia"/>
        </w:rPr>
        <w:t>第一項之容積一經移轉，其考古遺址之指定或考古遺址保存用地、保存區、其他使用用地或分區之管制，不得任意廢止。</w:t>
      </w:r>
    </w:p>
    <w:p w:rsidR="00BF7799" w:rsidRDefault="00BF7799" w:rsidP="00E51EF5">
      <w:pPr>
        <w:pStyle w:val="a6"/>
        <w:snapToGrid w:val="0"/>
        <w:spacing w:line="455" w:lineRule="exact"/>
        <w:ind w:left="1400" w:hanging="1400"/>
      </w:pPr>
      <w:r>
        <w:rPr>
          <w:rFonts w:hint="eastAsia"/>
        </w:rPr>
        <w:t>第五十一條　　考古遺址之發掘，應由學者專家、學術或專業機構向主管機關提出申請，經審議會審議，並由主管機關核准，始得為之。</w:t>
      </w:r>
    </w:p>
    <w:p w:rsidR="00BF7799" w:rsidRDefault="00BF7799" w:rsidP="00E51EF5">
      <w:pPr>
        <w:pStyle w:val="a7"/>
        <w:snapToGrid w:val="0"/>
        <w:spacing w:line="455" w:lineRule="exact"/>
        <w:ind w:left="1400" w:firstLine="560"/>
      </w:pPr>
      <w:r>
        <w:rPr>
          <w:rFonts w:hint="eastAsia"/>
        </w:rPr>
        <w:t>前項考古遺址之發掘者，應製作發掘報告，於主管機關所定期限內，報請主管機關備查，並公開發表。</w:t>
      </w:r>
    </w:p>
    <w:p w:rsidR="00BF7799" w:rsidRDefault="00BF7799" w:rsidP="00E51EF5">
      <w:pPr>
        <w:pStyle w:val="a7"/>
        <w:snapToGrid w:val="0"/>
        <w:spacing w:line="455" w:lineRule="exact"/>
        <w:ind w:left="1400" w:firstLine="560"/>
      </w:pPr>
      <w:r>
        <w:rPr>
          <w:rFonts w:hint="eastAsia"/>
        </w:rPr>
        <w:t>發掘完成之考古遺址，主管機關應促進其活用，並適度開放大眾參觀。</w:t>
      </w:r>
    </w:p>
    <w:p w:rsidR="00BF7799" w:rsidRDefault="00BF7799" w:rsidP="00FB394C">
      <w:pPr>
        <w:pStyle w:val="a7"/>
        <w:snapToGrid w:val="0"/>
        <w:spacing w:line="474" w:lineRule="exact"/>
        <w:ind w:left="1400" w:firstLine="560"/>
      </w:pPr>
      <w:r>
        <w:rPr>
          <w:rFonts w:hint="eastAsia"/>
        </w:rPr>
        <w:lastRenderedPageBreak/>
        <w:t>考古遺址發掘之資格限制、條件、審查程序及其他應遵行事項之辦法，由中央主管機關定之。</w:t>
      </w:r>
    </w:p>
    <w:p w:rsidR="00BF7799" w:rsidRDefault="00BF7799" w:rsidP="00FB394C">
      <w:pPr>
        <w:pStyle w:val="a6"/>
        <w:snapToGrid w:val="0"/>
        <w:spacing w:line="474" w:lineRule="exact"/>
        <w:ind w:left="1400" w:hanging="1400"/>
      </w:pPr>
      <w:r>
        <w:rPr>
          <w:rFonts w:hint="eastAsia"/>
        </w:rPr>
        <w:t>第五十二條　　外國人不得在我國國土範圍內調查及發掘考古遺址。但與國內學術或專業機構合作，經中央主管機關許可者，不在此限。</w:t>
      </w:r>
    </w:p>
    <w:p w:rsidR="00BF7799" w:rsidRDefault="00BF7799" w:rsidP="00FB394C">
      <w:pPr>
        <w:pStyle w:val="a6"/>
        <w:snapToGrid w:val="0"/>
        <w:spacing w:line="474" w:lineRule="exact"/>
        <w:ind w:left="1400" w:hanging="1400"/>
      </w:pPr>
      <w:r>
        <w:rPr>
          <w:rFonts w:hint="eastAsia"/>
        </w:rPr>
        <w:t>第五十三條　　考古遺址發掘出土之遺物，應由其</w:t>
      </w:r>
      <w:proofErr w:type="gramStart"/>
      <w:r>
        <w:rPr>
          <w:rFonts w:hint="eastAsia"/>
        </w:rPr>
        <w:t>發掘者列冊</w:t>
      </w:r>
      <w:proofErr w:type="gramEnd"/>
      <w:r>
        <w:rPr>
          <w:rFonts w:hint="eastAsia"/>
        </w:rPr>
        <w:t>，送交主管機關指定保管機關（構）保管。</w:t>
      </w:r>
    </w:p>
    <w:p w:rsidR="00BF7799" w:rsidRDefault="00BF7799" w:rsidP="00FB394C">
      <w:pPr>
        <w:pStyle w:val="a6"/>
        <w:snapToGrid w:val="0"/>
        <w:spacing w:line="474" w:lineRule="exact"/>
        <w:ind w:left="1400" w:hanging="1400"/>
      </w:pPr>
      <w:r>
        <w:rPr>
          <w:rFonts w:hint="eastAsia"/>
        </w:rPr>
        <w:t xml:space="preserve">第五十四條　　</w:t>
      </w:r>
      <w:r w:rsidRPr="00477CC4">
        <w:rPr>
          <w:rFonts w:hint="eastAsia"/>
          <w:spacing w:val="2"/>
        </w:rPr>
        <w:t>主管機關為保護、調查或發掘考古遺址，認有進入公、私有土地之必要時，應先通知土地所有人、使用人或管理人；土地所有人、使用人或管理人非有正當理由，不得規避、妨礙或拒絕。</w:t>
      </w:r>
    </w:p>
    <w:p w:rsidR="00BF7799" w:rsidRDefault="00BF7799" w:rsidP="00FB394C">
      <w:pPr>
        <w:pStyle w:val="a7"/>
        <w:snapToGrid w:val="0"/>
        <w:spacing w:line="474" w:lineRule="exact"/>
        <w:ind w:left="1400" w:firstLine="560"/>
      </w:pPr>
      <w:r>
        <w:rPr>
          <w:rFonts w:hint="eastAsia"/>
        </w:rPr>
        <w:t>因前項行為，致土地所有人受有損失者，主管機關應給與合理補償；其補償金額，以協議定之，協議不成時，土地所有人得向行政法院提起給付訴訟。</w:t>
      </w:r>
    </w:p>
    <w:p w:rsidR="00BF7799" w:rsidRDefault="00BF7799" w:rsidP="00FB394C">
      <w:pPr>
        <w:pStyle w:val="a6"/>
        <w:snapToGrid w:val="0"/>
        <w:spacing w:line="474" w:lineRule="exact"/>
        <w:ind w:left="1400" w:hanging="1400"/>
      </w:pPr>
      <w:r>
        <w:rPr>
          <w:rFonts w:hint="eastAsia"/>
        </w:rPr>
        <w:t>第五十五條　　考古遺址</w:t>
      </w:r>
      <w:proofErr w:type="gramStart"/>
      <w:r>
        <w:rPr>
          <w:rFonts w:hint="eastAsia"/>
        </w:rPr>
        <w:t>定著</w:t>
      </w:r>
      <w:proofErr w:type="gramEnd"/>
      <w:r>
        <w:rPr>
          <w:rFonts w:hint="eastAsia"/>
        </w:rPr>
        <w:t>土地所有權移轉前，應事先通知主管機關。其屬私有者，除繼承者外，主管機關有依同樣條件優先購買之權。</w:t>
      </w:r>
    </w:p>
    <w:p w:rsidR="00BF7799" w:rsidRDefault="00BF7799" w:rsidP="00FB394C">
      <w:pPr>
        <w:pStyle w:val="a6"/>
        <w:snapToGrid w:val="0"/>
        <w:spacing w:line="474" w:lineRule="exact"/>
        <w:ind w:left="1400" w:hanging="1400"/>
      </w:pPr>
      <w:r>
        <w:rPr>
          <w:rFonts w:hint="eastAsia"/>
        </w:rPr>
        <w:t xml:space="preserve">第五十六條　　</w:t>
      </w:r>
      <w:r w:rsidRPr="00466483">
        <w:rPr>
          <w:rFonts w:hint="eastAsia"/>
          <w:spacing w:val="2"/>
        </w:rPr>
        <w:t>政府機關、公立學校及公營事業辦理考古遺址調查、研究或發掘有關之採購，其採購方式、種類、程序、範圍、相關人員資格及其他應遵行事項之辦法，由中央主管機關定之，不受政府採購法限制。但不得違反我國締結之條約及協定。</w:t>
      </w:r>
    </w:p>
    <w:p w:rsidR="00BF7799" w:rsidRDefault="00BF7799" w:rsidP="00FB394C">
      <w:pPr>
        <w:pStyle w:val="a6"/>
        <w:snapToGrid w:val="0"/>
        <w:spacing w:line="474" w:lineRule="exact"/>
        <w:ind w:left="1400" w:hanging="1400"/>
      </w:pPr>
      <w:r>
        <w:rPr>
          <w:rFonts w:hint="eastAsia"/>
        </w:rPr>
        <w:t xml:space="preserve">第五十七條　　</w:t>
      </w:r>
      <w:proofErr w:type="gramStart"/>
      <w:r w:rsidRPr="001803E8">
        <w:rPr>
          <w:rFonts w:hint="eastAsia"/>
          <w:spacing w:val="-4"/>
        </w:rPr>
        <w:t>發見疑似</w:t>
      </w:r>
      <w:proofErr w:type="gramEnd"/>
      <w:r w:rsidRPr="001803E8">
        <w:rPr>
          <w:rFonts w:hint="eastAsia"/>
          <w:spacing w:val="-4"/>
        </w:rPr>
        <w:t>考古遺址，應即通知所在地直轄市、縣（市）主管機關採取必要維護措施。</w:t>
      </w:r>
    </w:p>
    <w:p w:rsidR="00BF7799" w:rsidRPr="0048744D" w:rsidRDefault="00BF7799" w:rsidP="000A6F12">
      <w:pPr>
        <w:pStyle w:val="a7"/>
        <w:snapToGrid w:val="0"/>
        <w:spacing w:line="464" w:lineRule="exact"/>
        <w:ind w:left="1400" w:firstLine="576"/>
        <w:rPr>
          <w:spacing w:val="4"/>
        </w:rPr>
      </w:pPr>
      <w:r w:rsidRPr="0048744D">
        <w:rPr>
          <w:rFonts w:hint="eastAsia"/>
          <w:spacing w:val="4"/>
        </w:rPr>
        <w:lastRenderedPageBreak/>
        <w:t>營建工程或其他開發行為進行中，</w:t>
      </w:r>
      <w:proofErr w:type="gramStart"/>
      <w:r w:rsidRPr="0048744D">
        <w:rPr>
          <w:rFonts w:hint="eastAsia"/>
          <w:spacing w:val="4"/>
        </w:rPr>
        <w:t>發見疑似</w:t>
      </w:r>
      <w:proofErr w:type="gramEnd"/>
      <w:r w:rsidRPr="0048744D">
        <w:rPr>
          <w:rFonts w:hint="eastAsia"/>
          <w:spacing w:val="4"/>
        </w:rPr>
        <w:t>考古遺址時，應即停止工程或開發行為之進行，並通知所在地直轄市、縣（市）主管機關。除前項措施外，主管機關應即進行調查，並送審議會審議，以採取相關措施，完成審議程序前，開發單位不得復工。</w:t>
      </w:r>
    </w:p>
    <w:p w:rsidR="00BF7799" w:rsidRDefault="00BF7799" w:rsidP="000A6F12">
      <w:pPr>
        <w:pStyle w:val="a6"/>
        <w:snapToGrid w:val="0"/>
        <w:spacing w:line="464" w:lineRule="exact"/>
        <w:ind w:left="1400" w:hanging="1400"/>
      </w:pPr>
      <w:r>
        <w:rPr>
          <w:rFonts w:hint="eastAsia"/>
        </w:rPr>
        <w:t>第五十八條　　考古遺址所在地都市計畫之訂定或變更，應先徵求主管機關之意見。</w:t>
      </w:r>
    </w:p>
    <w:p w:rsidR="00BF7799" w:rsidRDefault="00BF7799" w:rsidP="000A6F12">
      <w:pPr>
        <w:pStyle w:val="a7"/>
        <w:snapToGrid w:val="0"/>
        <w:spacing w:line="464" w:lineRule="exact"/>
        <w:ind w:left="1400" w:firstLine="560"/>
      </w:pPr>
      <w:r>
        <w:rPr>
          <w:rFonts w:hint="eastAsia"/>
        </w:rPr>
        <w:t>政府機關策定重大營建工程計畫時，不得妨礙考古遺址之保存及維護，並應先調查工程地區有無考古遺址、列冊</w:t>
      </w:r>
      <w:r w:rsidRPr="00B270BB">
        <w:rPr>
          <w:rFonts w:hint="eastAsia"/>
          <w:spacing w:val="-5"/>
        </w:rPr>
        <w:t>考古遺址或疑似考古遺址；如</w:t>
      </w:r>
      <w:proofErr w:type="gramStart"/>
      <w:r w:rsidRPr="00B270BB">
        <w:rPr>
          <w:rFonts w:hint="eastAsia"/>
          <w:spacing w:val="-5"/>
        </w:rPr>
        <w:t>有發見</w:t>
      </w:r>
      <w:proofErr w:type="gramEnd"/>
      <w:r w:rsidRPr="00B270BB">
        <w:rPr>
          <w:rFonts w:hint="eastAsia"/>
          <w:spacing w:val="-5"/>
        </w:rPr>
        <w:t>，應即通知主管機關，</w:t>
      </w:r>
      <w:r>
        <w:rPr>
          <w:rFonts w:hint="eastAsia"/>
        </w:rPr>
        <w:t>主管機關應依第四十六條審查程序辦理。</w:t>
      </w:r>
    </w:p>
    <w:p w:rsidR="00BF7799" w:rsidRDefault="00BF7799" w:rsidP="000A6F12">
      <w:pPr>
        <w:pStyle w:val="a6"/>
        <w:snapToGrid w:val="0"/>
        <w:spacing w:line="464" w:lineRule="exact"/>
        <w:ind w:left="1400" w:hanging="1400"/>
      </w:pPr>
      <w:r>
        <w:rPr>
          <w:rFonts w:hint="eastAsia"/>
        </w:rPr>
        <w:t>第五十九條　　疑似考古遺址及列冊考古遺址之保護、調查、研究、發掘、採購及出土遺物之保管等事項，</w:t>
      </w:r>
      <w:proofErr w:type="gramStart"/>
      <w:r>
        <w:rPr>
          <w:rFonts w:hint="eastAsia"/>
        </w:rPr>
        <w:t>準</w:t>
      </w:r>
      <w:proofErr w:type="gramEnd"/>
      <w:r>
        <w:rPr>
          <w:rFonts w:hint="eastAsia"/>
        </w:rPr>
        <w:t>用第五十一條至第五十四條及第五十六條規定。</w:t>
      </w:r>
    </w:p>
    <w:p w:rsidR="00BF7799" w:rsidRDefault="00BF7799" w:rsidP="000A6F12">
      <w:pPr>
        <w:pStyle w:val="a8"/>
        <w:snapToGrid w:val="0"/>
        <w:spacing w:before="120" w:after="120" w:line="464" w:lineRule="exact"/>
        <w:ind w:left="3680" w:hanging="1440"/>
      </w:pPr>
      <w:r>
        <w:rPr>
          <w:rFonts w:hint="eastAsia"/>
        </w:rPr>
        <w:t>第四章　史蹟、文化景觀</w:t>
      </w:r>
    </w:p>
    <w:p w:rsidR="00BF7799" w:rsidRDefault="00DE41D2" w:rsidP="000A6F12">
      <w:pPr>
        <w:pStyle w:val="a6"/>
        <w:spacing w:line="464" w:lineRule="exact"/>
        <w:ind w:left="1406" w:hangingChars="370" w:hanging="1406"/>
      </w:pPr>
      <w:r>
        <w:rPr>
          <w:rFonts w:hint="eastAsia"/>
          <w:spacing w:val="50"/>
        </w:rPr>
        <w:t>第六十條</w:t>
      </w:r>
      <w:r>
        <w:rPr>
          <w:rFonts w:hint="eastAsia"/>
          <w:spacing w:val="-30"/>
        </w:rPr>
        <w:t xml:space="preserve">　　</w:t>
      </w:r>
      <w:r w:rsidR="00BF7799">
        <w:rPr>
          <w:rFonts w:hint="eastAsia"/>
        </w:rPr>
        <w:t>直轄市、縣（市）主管機關應定期普查或接受個人、團體提報具史蹟、文化景觀價值之內容及範圍，並依法定程序審查後，列冊追蹤。</w:t>
      </w:r>
    </w:p>
    <w:p w:rsidR="00BF7799" w:rsidRDefault="00BF7799" w:rsidP="000A6F12">
      <w:pPr>
        <w:pStyle w:val="a7"/>
        <w:snapToGrid w:val="0"/>
        <w:spacing w:line="464" w:lineRule="exact"/>
        <w:ind w:left="1400" w:firstLine="560"/>
      </w:pPr>
      <w:r>
        <w:rPr>
          <w:rFonts w:hint="eastAsia"/>
        </w:rPr>
        <w:t>依前項由個人、團體提報者，主管機關應於六個月內辦理審議。</w:t>
      </w:r>
    </w:p>
    <w:p w:rsidR="00BF7799" w:rsidRDefault="00BF7799" w:rsidP="000A6F12">
      <w:pPr>
        <w:pStyle w:val="a7"/>
        <w:snapToGrid w:val="0"/>
        <w:spacing w:line="464" w:lineRule="exact"/>
        <w:ind w:left="1400" w:firstLine="560"/>
      </w:pPr>
      <w:r>
        <w:rPr>
          <w:rFonts w:hint="eastAsia"/>
        </w:rPr>
        <w:t>經第一項列冊追蹤者，主管機關得依第六十一條所定審查程序辦理。</w:t>
      </w:r>
    </w:p>
    <w:p w:rsidR="00BF7799" w:rsidRDefault="00BF7799" w:rsidP="000A6F12">
      <w:pPr>
        <w:pStyle w:val="a6"/>
        <w:snapToGrid w:val="0"/>
        <w:spacing w:line="464" w:lineRule="exact"/>
        <w:ind w:left="1400" w:hanging="1400"/>
      </w:pPr>
      <w:r>
        <w:rPr>
          <w:rFonts w:hint="eastAsia"/>
        </w:rPr>
        <w:t>第六十一條　　史蹟、文化景觀由直轄市、縣（市）主管機關審查登錄後，辦理公告，並報中央主管機關備查。</w:t>
      </w:r>
    </w:p>
    <w:p w:rsidR="00BF7799" w:rsidRDefault="00BF7799" w:rsidP="0091229F">
      <w:pPr>
        <w:pStyle w:val="a7"/>
        <w:snapToGrid w:val="0"/>
        <w:spacing w:line="455" w:lineRule="exact"/>
        <w:ind w:left="1400" w:firstLine="560"/>
      </w:pPr>
      <w:r>
        <w:rPr>
          <w:rFonts w:hint="eastAsia"/>
        </w:rPr>
        <w:lastRenderedPageBreak/>
        <w:t>中央主管機關得就前項，或接受各級主管機關、個人、團體提報已登錄之史蹟、文化景觀，審查登錄為重要史蹟、重要文化景觀後，辦理公告。</w:t>
      </w:r>
    </w:p>
    <w:p w:rsidR="00BF7799" w:rsidRDefault="00BF7799" w:rsidP="0091229F">
      <w:pPr>
        <w:pStyle w:val="a7"/>
        <w:snapToGrid w:val="0"/>
        <w:spacing w:line="455" w:lineRule="exact"/>
        <w:ind w:left="1400" w:firstLine="560"/>
      </w:pPr>
      <w:r>
        <w:rPr>
          <w:rFonts w:hint="eastAsia"/>
        </w:rPr>
        <w:t>史蹟、文化景觀滅失或其價值減損，主管機關得廢止其登錄或變更其類別，並辦理公告。</w:t>
      </w:r>
    </w:p>
    <w:p w:rsidR="00BF7799" w:rsidRDefault="00BF7799" w:rsidP="0091229F">
      <w:pPr>
        <w:pStyle w:val="a7"/>
        <w:snapToGrid w:val="0"/>
        <w:spacing w:line="455" w:lineRule="exact"/>
        <w:ind w:left="1400" w:firstLine="560"/>
      </w:pPr>
      <w:r>
        <w:rPr>
          <w:rFonts w:hint="eastAsia"/>
        </w:rPr>
        <w:t>史蹟、文化景觀登錄基準、保存重要性、廢止條件、審查程序及其他應遵行事項之辦法，由中央主管機關定之。</w:t>
      </w:r>
    </w:p>
    <w:p w:rsidR="00BF7799" w:rsidRDefault="00BF7799" w:rsidP="0091229F">
      <w:pPr>
        <w:pStyle w:val="a7"/>
        <w:snapToGrid w:val="0"/>
        <w:spacing w:line="455" w:lineRule="exact"/>
        <w:ind w:left="1400" w:firstLine="560"/>
      </w:pPr>
      <w:r>
        <w:rPr>
          <w:rFonts w:hint="eastAsia"/>
        </w:rPr>
        <w:t>進入史蹟、文化景觀審議程序者，為暫定史蹟、暫定文化景觀，</w:t>
      </w:r>
      <w:proofErr w:type="gramStart"/>
      <w:r>
        <w:rPr>
          <w:rFonts w:hint="eastAsia"/>
        </w:rPr>
        <w:t>準</w:t>
      </w:r>
      <w:proofErr w:type="gramEnd"/>
      <w:r>
        <w:rPr>
          <w:rFonts w:hint="eastAsia"/>
        </w:rPr>
        <w:t>用第二十條規定。</w:t>
      </w:r>
    </w:p>
    <w:p w:rsidR="00BF7799" w:rsidRDefault="00BF7799" w:rsidP="0091229F">
      <w:pPr>
        <w:pStyle w:val="a6"/>
        <w:snapToGrid w:val="0"/>
        <w:spacing w:line="455" w:lineRule="exact"/>
        <w:ind w:left="1400" w:hanging="1400"/>
      </w:pPr>
      <w:r>
        <w:rPr>
          <w:rFonts w:hint="eastAsia"/>
        </w:rPr>
        <w:t>第六十二條　　史蹟、文化景觀之保存及管理原則，由主管機關召開審議會依個案性質決定，並得依其特性及實際發展需要，作必要調整。</w:t>
      </w:r>
    </w:p>
    <w:p w:rsidR="00BF7799" w:rsidRDefault="00BF7799" w:rsidP="0091229F">
      <w:pPr>
        <w:pStyle w:val="a7"/>
        <w:snapToGrid w:val="0"/>
        <w:spacing w:line="455" w:lineRule="exact"/>
        <w:ind w:left="1400" w:firstLine="560"/>
      </w:pPr>
      <w:r>
        <w:rPr>
          <w:rFonts w:hint="eastAsia"/>
        </w:rPr>
        <w:t>主管機關應依前項原則，訂定史蹟、文化景觀之保存維護計畫，進行監管保護，並輔導史蹟、文化景觀所有人、使用人或管理人配合辦理。</w:t>
      </w:r>
    </w:p>
    <w:p w:rsidR="00BF7799" w:rsidRDefault="00BF7799" w:rsidP="0091229F">
      <w:pPr>
        <w:pStyle w:val="a7"/>
        <w:snapToGrid w:val="0"/>
        <w:spacing w:line="455" w:lineRule="exact"/>
        <w:ind w:left="1400" w:firstLine="560"/>
      </w:pPr>
      <w:r>
        <w:rPr>
          <w:rFonts w:hint="eastAsia"/>
        </w:rPr>
        <w:t>前項公有史蹟、文化景觀管理維護所衍生之收益，</w:t>
      </w:r>
      <w:proofErr w:type="gramStart"/>
      <w:r>
        <w:rPr>
          <w:rFonts w:hint="eastAsia"/>
        </w:rPr>
        <w:t>準</w:t>
      </w:r>
      <w:proofErr w:type="gramEnd"/>
      <w:r>
        <w:rPr>
          <w:rFonts w:hint="eastAsia"/>
        </w:rPr>
        <w:t>用第二十二條規定辦理。</w:t>
      </w:r>
    </w:p>
    <w:p w:rsidR="00BF7799" w:rsidRDefault="00BF7799" w:rsidP="0091229F">
      <w:pPr>
        <w:pStyle w:val="a6"/>
        <w:snapToGrid w:val="0"/>
        <w:spacing w:line="455" w:lineRule="exact"/>
        <w:ind w:left="1400" w:hanging="1400"/>
      </w:pPr>
      <w:r>
        <w:rPr>
          <w:rFonts w:hint="eastAsia"/>
        </w:rPr>
        <w:t>第六十三條　　為維護史蹟、文化景觀並保全其環境，主管機關得會同有關機關訂定史蹟、文化景觀保存計畫，並依區域計畫法、都市計畫法或國家公園法等有關規定，編定、劃定或變更為保存用地或保存區、其他使用用地或分區，並依本法相關規定予以保存維護。</w:t>
      </w:r>
    </w:p>
    <w:p w:rsidR="00BF7799" w:rsidRDefault="00BF7799" w:rsidP="0091229F">
      <w:pPr>
        <w:pStyle w:val="a7"/>
        <w:snapToGrid w:val="0"/>
        <w:spacing w:line="455" w:lineRule="exact"/>
        <w:ind w:left="1400" w:firstLine="560"/>
      </w:pPr>
      <w:r>
        <w:rPr>
          <w:rFonts w:hint="eastAsia"/>
        </w:rPr>
        <w:t>前項保存用地或保存區、其他使用用地或分區用地範圍、利用方式及景觀維護等事項，得依實際情況為必要規定及採取獎勵措施。</w:t>
      </w:r>
    </w:p>
    <w:p w:rsidR="00BF7799" w:rsidRDefault="00BF7799" w:rsidP="00807C0D">
      <w:pPr>
        <w:pStyle w:val="a6"/>
        <w:snapToGrid w:val="0"/>
        <w:spacing w:line="428" w:lineRule="exact"/>
        <w:ind w:left="1400" w:hanging="1400"/>
      </w:pPr>
      <w:r>
        <w:rPr>
          <w:rFonts w:hint="eastAsia"/>
        </w:rPr>
        <w:lastRenderedPageBreak/>
        <w:t xml:space="preserve">第六十四條　　</w:t>
      </w:r>
      <w:r w:rsidRPr="00D43909">
        <w:rPr>
          <w:rFonts w:hint="eastAsia"/>
          <w:spacing w:val="-6"/>
        </w:rPr>
        <w:t>為利史蹟、文化景觀範圍內建造物或設施之保存維護，</w:t>
      </w:r>
      <w:r>
        <w:rPr>
          <w:rFonts w:hint="eastAsia"/>
        </w:rPr>
        <w:t>有關其建築管理、土地使用及消防安全等事項，不受區域計畫法、都市計畫法、國家公園法、建築法、消防法及其相關法規全部或一部之限制；其審核程序、查驗標準、限制項目、應備條件及其他應遵行事項之辦法，由中央主管機關會同內政部定之。</w:t>
      </w:r>
    </w:p>
    <w:p w:rsidR="00BF7799" w:rsidRDefault="00BF7799" w:rsidP="00807C0D">
      <w:pPr>
        <w:pStyle w:val="a8"/>
        <w:snapToGrid w:val="0"/>
        <w:spacing w:before="120" w:after="120" w:line="428" w:lineRule="exact"/>
        <w:ind w:left="3680" w:hanging="1440"/>
      </w:pPr>
      <w:r>
        <w:rPr>
          <w:rFonts w:hint="eastAsia"/>
        </w:rPr>
        <w:t>第五章　古　　物</w:t>
      </w:r>
    </w:p>
    <w:p w:rsidR="00BF7799" w:rsidRDefault="00BF7799" w:rsidP="00807C0D">
      <w:pPr>
        <w:pStyle w:val="a6"/>
        <w:snapToGrid w:val="0"/>
        <w:spacing w:line="428" w:lineRule="exact"/>
        <w:ind w:left="1400" w:hanging="1400"/>
      </w:pPr>
      <w:r>
        <w:rPr>
          <w:rFonts w:hint="eastAsia"/>
        </w:rPr>
        <w:t xml:space="preserve">第六十五條　　</w:t>
      </w:r>
      <w:r w:rsidRPr="001602D5">
        <w:rPr>
          <w:rFonts w:hint="eastAsia"/>
          <w:spacing w:val="2"/>
        </w:rPr>
        <w:t>古物依其珍貴稀有價值，分為國寶、重要古物及一般古物。</w:t>
      </w:r>
    </w:p>
    <w:p w:rsidR="00BF7799" w:rsidRDefault="00BF7799" w:rsidP="00807C0D">
      <w:pPr>
        <w:pStyle w:val="a7"/>
        <w:snapToGrid w:val="0"/>
        <w:spacing w:line="428" w:lineRule="exact"/>
        <w:ind w:left="1400" w:firstLine="560"/>
      </w:pPr>
      <w:r>
        <w:rPr>
          <w:rFonts w:hint="eastAsia"/>
        </w:rPr>
        <w:t>主管機關應定期普查或接受個人、團體提報具古物價值之項目、內容及範圍，依法定程序審查後，列冊追蹤。</w:t>
      </w:r>
    </w:p>
    <w:p w:rsidR="00BF7799" w:rsidRDefault="00BF7799" w:rsidP="00807C0D">
      <w:pPr>
        <w:pStyle w:val="a7"/>
        <w:snapToGrid w:val="0"/>
        <w:spacing w:line="428" w:lineRule="exact"/>
        <w:ind w:left="1400" w:firstLine="560"/>
      </w:pPr>
      <w:r>
        <w:rPr>
          <w:rFonts w:hint="eastAsia"/>
        </w:rPr>
        <w:t>經前項列冊追蹤者，主管機關得依第六十七條、第六十八條所定審查程序辦理。</w:t>
      </w:r>
    </w:p>
    <w:p w:rsidR="00BF7799" w:rsidRDefault="00BF7799" w:rsidP="00807C0D">
      <w:pPr>
        <w:pStyle w:val="a6"/>
        <w:snapToGrid w:val="0"/>
        <w:spacing w:line="428" w:lineRule="exact"/>
        <w:ind w:left="1400" w:hanging="1400"/>
      </w:pPr>
      <w:r>
        <w:rPr>
          <w:rFonts w:hint="eastAsia"/>
        </w:rPr>
        <w:t>第六十六條　　中央政府機關及其附屬機關（構）、國立學校、國營事業及國立文物保管機關（構）應就所保存管理之文物暫行分級報中央主管機關備查，並就其中具國寶、重要古物</w:t>
      </w:r>
      <w:proofErr w:type="gramStart"/>
      <w:r>
        <w:rPr>
          <w:rFonts w:hint="eastAsia"/>
        </w:rPr>
        <w:t>價值者列冊</w:t>
      </w:r>
      <w:proofErr w:type="gramEnd"/>
      <w:r>
        <w:rPr>
          <w:rFonts w:hint="eastAsia"/>
        </w:rPr>
        <w:t>，報中央主管機關審查。</w:t>
      </w:r>
    </w:p>
    <w:p w:rsidR="00BF7799" w:rsidRDefault="00BF7799" w:rsidP="00807C0D">
      <w:pPr>
        <w:pStyle w:val="a6"/>
        <w:snapToGrid w:val="0"/>
        <w:spacing w:line="428" w:lineRule="exact"/>
        <w:ind w:left="1400" w:hanging="1400"/>
      </w:pPr>
      <w:r>
        <w:rPr>
          <w:rFonts w:hint="eastAsia"/>
        </w:rPr>
        <w:t xml:space="preserve">第六十七條　　</w:t>
      </w:r>
      <w:r w:rsidRPr="008340A2">
        <w:rPr>
          <w:rFonts w:hint="eastAsia"/>
          <w:spacing w:val="2"/>
        </w:rPr>
        <w:t>私有及地方政府機關（構）保管之文物，由直轄市、縣（市）主管機關審查指定一般古物後，辦理公告，並報中央主管機關備查。</w:t>
      </w:r>
    </w:p>
    <w:p w:rsidR="00BF7799" w:rsidRDefault="00BF7799" w:rsidP="00807C0D">
      <w:pPr>
        <w:pStyle w:val="a6"/>
        <w:snapToGrid w:val="0"/>
        <w:spacing w:line="428" w:lineRule="exact"/>
        <w:ind w:left="1400" w:hanging="1400"/>
      </w:pPr>
      <w:r>
        <w:rPr>
          <w:rFonts w:hint="eastAsia"/>
        </w:rPr>
        <w:t>第六十八條　　中央主管機關應就前二條所列冊或指定之古物，擇其價值較高者，審查指定為國寶、重要古物，並辦理公告。</w:t>
      </w:r>
    </w:p>
    <w:p w:rsidR="00BF7799" w:rsidRDefault="00BF7799" w:rsidP="00807C0D">
      <w:pPr>
        <w:pStyle w:val="a7"/>
        <w:snapToGrid w:val="0"/>
        <w:spacing w:line="428" w:lineRule="exact"/>
        <w:ind w:left="1400" w:firstLine="560"/>
      </w:pPr>
      <w:r>
        <w:rPr>
          <w:rFonts w:hint="eastAsia"/>
        </w:rPr>
        <w:t>前項國寶、重要古物滅失、減損或增加其價值時，中央主管機關得廢止其指定或變更其類別，並辦理公告。</w:t>
      </w:r>
    </w:p>
    <w:p w:rsidR="00BF7799" w:rsidRDefault="00BF7799" w:rsidP="00807C0D">
      <w:pPr>
        <w:pStyle w:val="a7"/>
        <w:snapToGrid w:val="0"/>
        <w:spacing w:line="428" w:lineRule="exact"/>
        <w:ind w:left="1400" w:firstLine="560"/>
      </w:pPr>
      <w:r>
        <w:rPr>
          <w:rFonts w:hint="eastAsia"/>
        </w:rPr>
        <w:t>古物之分級、指定、指定基準、廢止條件、審查程序及其他應遵行事項之辦法，由中央主管機關定之。</w:t>
      </w:r>
    </w:p>
    <w:p w:rsidR="00BF7799" w:rsidRDefault="00BF7799" w:rsidP="00945F31">
      <w:pPr>
        <w:pStyle w:val="a6"/>
        <w:snapToGrid w:val="0"/>
        <w:spacing w:line="438" w:lineRule="exact"/>
        <w:ind w:left="1400" w:hanging="1400"/>
      </w:pPr>
      <w:r>
        <w:rPr>
          <w:rFonts w:hint="eastAsia"/>
        </w:rPr>
        <w:lastRenderedPageBreak/>
        <w:t>第六十九條　　公有古物，由保存管理之政府機關（構）管理維護，其辦法由中央主管機關訂定之。</w:t>
      </w:r>
    </w:p>
    <w:p w:rsidR="00BF7799" w:rsidRDefault="00BF7799" w:rsidP="00945F31">
      <w:pPr>
        <w:pStyle w:val="a7"/>
        <w:snapToGrid w:val="0"/>
        <w:spacing w:line="438" w:lineRule="exact"/>
        <w:ind w:left="1400" w:firstLine="560"/>
      </w:pPr>
      <w:r>
        <w:rPr>
          <w:rFonts w:hint="eastAsia"/>
        </w:rPr>
        <w:t>前項保管機關（構）應就所保管之古物，建立清冊，並訂定管理維護相關規定，報主管機關備查。</w:t>
      </w:r>
    </w:p>
    <w:p w:rsidR="00BF7799" w:rsidRDefault="0076783A" w:rsidP="00945F31">
      <w:pPr>
        <w:pStyle w:val="a6"/>
        <w:spacing w:line="438" w:lineRule="exact"/>
        <w:ind w:left="1406" w:hangingChars="370" w:hanging="1406"/>
      </w:pPr>
      <w:r>
        <w:rPr>
          <w:rFonts w:hint="eastAsia"/>
          <w:spacing w:val="50"/>
        </w:rPr>
        <w:t>第七十條</w:t>
      </w:r>
      <w:r>
        <w:rPr>
          <w:rFonts w:hint="eastAsia"/>
          <w:spacing w:val="-30"/>
        </w:rPr>
        <w:t xml:space="preserve">　　</w:t>
      </w:r>
      <w:r w:rsidR="00BF7799" w:rsidRPr="00174FDA">
        <w:rPr>
          <w:rFonts w:hint="eastAsia"/>
          <w:spacing w:val="2"/>
        </w:rPr>
        <w:t>有關機關依法沒收、沒入或收受外國交付、捐贈之文物，應列冊送交主管機關指定之公立文物保管機關（構）保管之。</w:t>
      </w:r>
    </w:p>
    <w:p w:rsidR="00BF7799" w:rsidRDefault="00BF7799" w:rsidP="00945F31">
      <w:pPr>
        <w:pStyle w:val="a6"/>
        <w:snapToGrid w:val="0"/>
        <w:spacing w:line="438" w:lineRule="exact"/>
        <w:ind w:left="1400" w:hanging="1400"/>
      </w:pPr>
      <w:r>
        <w:rPr>
          <w:rFonts w:hint="eastAsia"/>
        </w:rPr>
        <w:t xml:space="preserve">第七十一條　　</w:t>
      </w:r>
      <w:r w:rsidRPr="00F94A44">
        <w:rPr>
          <w:rFonts w:hint="eastAsia"/>
          <w:spacing w:val="8"/>
        </w:rPr>
        <w:t>公立文物保管機關（構）為研究、宣揚之需要，得就保管之公有古物，具名複製或監製。他人非經原保管機關（構）准許及監製，不得再複製。</w:t>
      </w:r>
    </w:p>
    <w:p w:rsidR="00BF7799" w:rsidRDefault="00BF7799" w:rsidP="00945F31">
      <w:pPr>
        <w:pStyle w:val="a7"/>
        <w:snapToGrid w:val="0"/>
        <w:spacing w:line="438" w:lineRule="exact"/>
        <w:ind w:left="1400" w:firstLine="560"/>
      </w:pPr>
      <w:r>
        <w:rPr>
          <w:rFonts w:hint="eastAsia"/>
        </w:rPr>
        <w:t>前項公有古物複製及監製管理辦法，由中央主管機關定之。</w:t>
      </w:r>
    </w:p>
    <w:p w:rsidR="00BF7799" w:rsidRDefault="00BF7799" w:rsidP="00945F31">
      <w:pPr>
        <w:pStyle w:val="a6"/>
        <w:snapToGrid w:val="0"/>
        <w:spacing w:line="438" w:lineRule="exact"/>
        <w:ind w:left="1400" w:hanging="1400"/>
      </w:pPr>
      <w:r>
        <w:rPr>
          <w:rFonts w:hint="eastAsia"/>
        </w:rPr>
        <w:t>第七十二條　　私有國寶、重要古物之所有人，得向公立文物保存或相關專業機關（構）申請專業維護；所需經費，主管機關得補助之。</w:t>
      </w:r>
    </w:p>
    <w:p w:rsidR="00BF7799" w:rsidRDefault="00BF7799" w:rsidP="00945F31">
      <w:pPr>
        <w:pStyle w:val="a7"/>
        <w:snapToGrid w:val="0"/>
        <w:spacing w:line="438" w:lineRule="exact"/>
        <w:ind w:left="1400" w:firstLine="560"/>
      </w:pPr>
      <w:r>
        <w:rPr>
          <w:rFonts w:hint="eastAsia"/>
        </w:rPr>
        <w:t>中央主管機關得要求公有或接受前項專業維護之私有國寶、重要古物，定期公開展覽。</w:t>
      </w:r>
    </w:p>
    <w:p w:rsidR="00BF7799" w:rsidRDefault="00BF7799" w:rsidP="00945F31">
      <w:pPr>
        <w:pStyle w:val="a6"/>
        <w:snapToGrid w:val="0"/>
        <w:spacing w:line="438" w:lineRule="exact"/>
        <w:ind w:left="1400" w:hanging="1400"/>
      </w:pPr>
      <w:r>
        <w:rPr>
          <w:rFonts w:hint="eastAsia"/>
        </w:rPr>
        <w:t xml:space="preserve">第七十三條　　</w:t>
      </w:r>
      <w:r w:rsidRPr="006E6280">
        <w:rPr>
          <w:rFonts w:hint="eastAsia"/>
          <w:spacing w:val="-4"/>
        </w:rPr>
        <w:t>中華民國境內之國寶、重要古物，不得運出國外。但因</w:t>
      </w:r>
      <w:r w:rsidRPr="00265DB3">
        <w:rPr>
          <w:rFonts w:hint="eastAsia"/>
          <w:spacing w:val="-5"/>
        </w:rPr>
        <w:t>戰爭、必要修復、國際文化交流舉辦展覽或其他特殊情況，</w:t>
      </w:r>
      <w:r w:rsidRPr="006E6280">
        <w:rPr>
          <w:rFonts w:hint="eastAsia"/>
          <w:spacing w:val="-4"/>
        </w:rPr>
        <w:t>而有運出國外之必要，經中央主管機關報請行政院核准者，不在此限。</w:t>
      </w:r>
    </w:p>
    <w:p w:rsidR="00BF7799" w:rsidRPr="004F53A3" w:rsidRDefault="00BF7799" w:rsidP="00945F31">
      <w:pPr>
        <w:pStyle w:val="a7"/>
        <w:snapToGrid w:val="0"/>
        <w:spacing w:line="438" w:lineRule="exact"/>
        <w:ind w:left="1400" w:firstLine="544"/>
        <w:rPr>
          <w:spacing w:val="-4"/>
        </w:rPr>
      </w:pPr>
      <w:r w:rsidRPr="004F53A3">
        <w:rPr>
          <w:rFonts w:hint="eastAsia"/>
          <w:spacing w:val="-4"/>
        </w:rPr>
        <w:t>前項申請與核准程序、辦理保險、移運、保管、運出、運回期限及其他應遵行事項之辦法，由中央主管機關定之。</w:t>
      </w:r>
    </w:p>
    <w:p w:rsidR="00BF7799" w:rsidRDefault="00BF7799" w:rsidP="00945F31">
      <w:pPr>
        <w:pStyle w:val="a6"/>
        <w:snapToGrid w:val="0"/>
        <w:spacing w:line="438" w:lineRule="exact"/>
        <w:ind w:left="1400" w:hanging="1400"/>
      </w:pPr>
      <w:r>
        <w:rPr>
          <w:rFonts w:hint="eastAsia"/>
        </w:rPr>
        <w:t>第七十四條　　具歷史、藝術或科學價值之百年以上之文物，因展覽、研究或修復等原因運入，須再運出，或運出須再運入，應事先向主管機關提出申請。</w:t>
      </w:r>
    </w:p>
    <w:p w:rsidR="00BF7799" w:rsidRDefault="00BF7799" w:rsidP="00EE6084">
      <w:pPr>
        <w:pStyle w:val="a7"/>
        <w:snapToGrid w:val="0"/>
        <w:spacing w:line="428" w:lineRule="exact"/>
        <w:ind w:left="1400" w:firstLine="560"/>
      </w:pPr>
      <w:r>
        <w:rPr>
          <w:rFonts w:hint="eastAsia"/>
        </w:rPr>
        <w:lastRenderedPageBreak/>
        <w:t>前項申請程序、辦理保險、移運、保管、運入、運出期限及其他應遵行事項之辦法，由中央主管機關定之。</w:t>
      </w:r>
    </w:p>
    <w:p w:rsidR="00BF7799" w:rsidRDefault="00BF7799" w:rsidP="00EE6084">
      <w:pPr>
        <w:pStyle w:val="a6"/>
        <w:snapToGrid w:val="0"/>
        <w:spacing w:line="428" w:lineRule="exact"/>
        <w:ind w:left="1400" w:hanging="1400"/>
      </w:pPr>
      <w:r>
        <w:rPr>
          <w:rFonts w:hint="eastAsia"/>
        </w:rPr>
        <w:t>第七十五條　　私有國寶、重要古物所有權移轉前，應事先通知中央主管機關；除繼承者外，公立文物保管機關（構）有依同樣條件優先購買之權。</w:t>
      </w:r>
    </w:p>
    <w:p w:rsidR="00BF7799" w:rsidRDefault="00BF7799" w:rsidP="00EE6084">
      <w:pPr>
        <w:pStyle w:val="a6"/>
        <w:snapToGrid w:val="0"/>
        <w:spacing w:line="428" w:lineRule="exact"/>
        <w:ind w:left="1400" w:hanging="1400"/>
      </w:pPr>
      <w:r>
        <w:rPr>
          <w:rFonts w:hint="eastAsia"/>
        </w:rPr>
        <w:t xml:space="preserve">第七十六條　　</w:t>
      </w:r>
      <w:proofErr w:type="gramStart"/>
      <w:r w:rsidRPr="00235238">
        <w:rPr>
          <w:rFonts w:hint="eastAsia"/>
          <w:spacing w:val="2"/>
        </w:rPr>
        <w:t>發見具</w:t>
      </w:r>
      <w:proofErr w:type="gramEnd"/>
      <w:r w:rsidRPr="00235238">
        <w:rPr>
          <w:rFonts w:hint="eastAsia"/>
          <w:spacing w:val="2"/>
        </w:rPr>
        <w:t>古物價值之</w:t>
      </w:r>
      <w:proofErr w:type="gramStart"/>
      <w:r w:rsidRPr="00235238">
        <w:rPr>
          <w:rFonts w:hint="eastAsia"/>
          <w:spacing w:val="2"/>
        </w:rPr>
        <w:t>無主物</w:t>
      </w:r>
      <w:proofErr w:type="gramEnd"/>
      <w:r w:rsidRPr="00235238">
        <w:rPr>
          <w:rFonts w:hint="eastAsia"/>
          <w:spacing w:val="2"/>
        </w:rPr>
        <w:t>，應即通知所在地直轄市、縣（市）主管機關，採取維護措施。</w:t>
      </w:r>
    </w:p>
    <w:p w:rsidR="00BF7799" w:rsidRDefault="00BF7799" w:rsidP="00EE6084">
      <w:pPr>
        <w:pStyle w:val="a6"/>
        <w:snapToGrid w:val="0"/>
        <w:spacing w:line="428" w:lineRule="exact"/>
        <w:ind w:left="1400" w:hanging="1400"/>
      </w:pPr>
      <w:r>
        <w:rPr>
          <w:rFonts w:hint="eastAsia"/>
        </w:rPr>
        <w:t xml:space="preserve">第七十七條　　</w:t>
      </w:r>
      <w:r w:rsidRPr="007117AE">
        <w:rPr>
          <w:rFonts w:hint="eastAsia"/>
          <w:spacing w:val="8"/>
        </w:rPr>
        <w:t>營建工程或其他開發行為進行中，</w:t>
      </w:r>
      <w:proofErr w:type="gramStart"/>
      <w:r w:rsidRPr="007117AE">
        <w:rPr>
          <w:rFonts w:hint="eastAsia"/>
          <w:spacing w:val="8"/>
        </w:rPr>
        <w:t>發見具</w:t>
      </w:r>
      <w:proofErr w:type="gramEnd"/>
      <w:r w:rsidRPr="007117AE">
        <w:rPr>
          <w:rFonts w:hint="eastAsia"/>
          <w:spacing w:val="8"/>
        </w:rPr>
        <w:t>古物價值者，應即停止工程或開發行為之進行，並報所在地直轄市、縣（市）主管機關依第六十七條審查程序辦理。</w:t>
      </w:r>
    </w:p>
    <w:p w:rsidR="00BF7799" w:rsidRDefault="00BF7799" w:rsidP="00EE6084">
      <w:pPr>
        <w:pStyle w:val="a8"/>
        <w:snapToGrid w:val="0"/>
        <w:spacing w:before="120" w:after="120" w:line="428" w:lineRule="exact"/>
        <w:ind w:left="3680" w:hanging="1440"/>
      </w:pPr>
      <w:r>
        <w:rPr>
          <w:rFonts w:hint="eastAsia"/>
        </w:rPr>
        <w:t>第六章　自然地景、自然紀念物</w:t>
      </w:r>
    </w:p>
    <w:p w:rsidR="00BF7799" w:rsidRDefault="00BF7799" w:rsidP="00EE6084">
      <w:pPr>
        <w:pStyle w:val="a6"/>
        <w:snapToGrid w:val="0"/>
        <w:spacing w:line="428" w:lineRule="exact"/>
        <w:ind w:left="1400" w:hanging="1400"/>
      </w:pPr>
      <w:r>
        <w:rPr>
          <w:rFonts w:hint="eastAsia"/>
        </w:rPr>
        <w:t>第七十八條　　自然地景依其性質，區分為自然保留區、地質公園；自然紀念物包括珍貴稀有植物、礦物、特殊地形及地質現象。</w:t>
      </w:r>
    </w:p>
    <w:p w:rsidR="00BF7799" w:rsidRDefault="00BF7799" w:rsidP="00EE6084">
      <w:pPr>
        <w:pStyle w:val="a6"/>
        <w:snapToGrid w:val="0"/>
        <w:spacing w:line="428" w:lineRule="exact"/>
        <w:ind w:left="1400" w:hanging="1400"/>
      </w:pPr>
      <w:r>
        <w:rPr>
          <w:rFonts w:hint="eastAsia"/>
        </w:rPr>
        <w:t xml:space="preserve">第七十九條　　</w:t>
      </w:r>
      <w:r w:rsidRPr="001D1019">
        <w:rPr>
          <w:rFonts w:hint="eastAsia"/>
          <w:spacing w:val="2"/>
        </w:rPr>
        <w:t>主管機關應定期普查或接受個人、團體提報具自然地景、自然紀念物價值者之內容及範圍，並依法定程序審查後，列冊追蹤。</w:t>
      </w:r>
    </w:p>
    <w:p w:rsidR="00BF7799" w:rsidRDefault="00BF7799" w:rsidP="00EE6084">
      <w:pPr>
        <w:pStyle w:val="a7"/>
        <w:snapToGrid w:val="0"/>
        <w:spacing w:line="428" w:lineRule="exact"/>
        <w:ind w:left="1400" w:firstLine="560"/>
      </w:pPr>
      <w:r>
        <w:rPr>
          <w:rFonts w:hint="eastAsia"/>
        </w:rPr>
        <w:t>經前項列冊追蹤者，主管機關得依第八十一條所定審查程序辦理。</w:t>
      </w:r>
    </w:p>
    <w:p w:rsidR="00BF7799" w:rsidRDefault="00E258D9" w:rsidP="00EE6084">
      <w:pPr>
        <w:pStyle w:val="a6"/>
        <w:spacing w:line="428" w:lineRule="exact"/>
        <w:ind w:left="1406" w:hangingChars="370" w:hanging="1406"/>
      </w:pPr>
      <w:r>
        <w:rPr>
          <w:rFonts w:hint="eastAsia"/>
          <w:spacing w:val="50"/>
        </w:rPr>
        <w:t>第八十條</w:t>
      </w:r>
      <w:r>
        <w:rPr>
          <w:rFonts w:hint="eastAsia"/>
          <w:spacing w:val="-30"/>
        </w:rPr>
        <w:t xml:space="preserve">　　</w:t>
      </w:r>
      <w:r w:rsidR="00BF7799" w:rsidRPr="00346C0F">
        <w:rPr>
          <w:rFonts w:hint="eastAsia"/>
          <w:spacing w:val="-2"/>
        </w:rPr>
        <w:t>主管機關應建立自然地景、自然紀念物之調查、研究、</w:t>
      </w:r>
      <w:r w:rsidR="00BF7799">
        <w:rPr>
          <w:rFonts w:hint="eastAsia"/>
        </w:rPr>
        <w:t>保存、維護之完整個案資料。</w:t>
      </w:r>
    </w:p>
    <w:p w:rsidR="00BF7799" w:rsidRDefault="00BF7799" w:rsidP="00EE6084">
      <w:pPr>
        <w:pStyle w:val="a7"/>
        <w:snapToGrid w:val="0"/>
        <w:spacing w:line="428" w:lineRule="exact"/>
        <w:ind w:left="1400" w:firstLine="560"/>
      </w:pPr>
      <w:r>
        <w:rPr>
          <w:rFonts w:hint="eastAsia"/>
        </w:rPr>
        <w:t>主管機關應對自然紀念物辦理有關教育、保存等紀念計畫。</w:t>
      </w:r>
    </w:p>
    <w:p w:rsidR="00BF7799" w:rsidRDefault="00BF7799" w:rsidP="00EE6084">
      <w:pPr>
        <w:pStyle w:val="a6"/>
        <w:snapToGrid w:val="0"/>
        <w:spacing w:line="428" w:lineRule="exact"/>
        <w:ind w:left="1400" w:hanging="1400"/>
      </w:pPr>
      <w:r>
        <w:rPr>
          <w:rFonts w:hint="eastAsia"/>
        </w:rPr>
        <w:t xml:space="preserve">第八十一條　　</w:t>
      </w:r>
      <w:r w:rsidRPr="00E97DA6">
        <w:rPr>
          <w:rFonts w:hint="eastAsia"/>
          <w:spacing w:val="8"/>
        </w:rPr>
        <w:t>自然地景、自然紀念物依其主管機關，區分為國定、直轄市定、縣（市）定三類，由各級主管機關審查指定後，辦理公告。直轄市定、縣（市）</w:t>
      </w:r>
      <w:proofErr w:type="gramStart"/>
      <w:r w:rsidRPr="00E97DA6">
        <w:rPr>
          <w:rFonts w:hint="eastAsia"/>
          <w:spacing w:val="8"/>
        </w:rPr>
        <w:t>定者</w:t>
      </w:r>
      <w:proofErr w:type="gramEnd"/>
      <w:r w:rsidRPr="00E97DA6">
        <w:rPr>
          <w:rFonts w:hint="eastAsia"/>
          <w:spacing w:val="8"/>
        </w:rPr>
        <w:t>，並應報中央主管機關備查。</w:t>
      </w:r>
    </w:p>
    <w:p w:rsidR="00BF7799" w:rsidRDefault="00BF7799" w:rsidP="00992401">
      <w:pPr>
        <w:pStyle w:val="a7"/>
        <w:snapToGrid w:val="0"/>
        <w:spacing w:line="421" w:lineRule="exact"/>
        <w:ind w:left="1400" w:firstLine="560"/>
      </w:pPr>
      <w:r>
        <w:rPr>
          <w:rFonts w:hint="eastAsia"/>
        </w:rPr>
        <w:lastRenderedPageBreak/>
        <w:t>具自然地景、自然紀念物價值之所有人得向主管機關申請指定，主管機關應依法定程序審查之。</w:t>
      </w:r>
    </w:p>
    <w:p w:rsidR="00BF7799" w:rsidRPr="00A70A98" w:rsidRDefault="00BF7799" w:rsidP="00992401">
      <w:pPr>
        <w:pStyle w:val="a7"/>
        <w:snapToGrid w:val="0"/>
        <w:spacing w:line="421" w:lineRule="exact"/>
        <w:ind w:left="1400" w:firstLine="568"/>
        <w:rPr>
          <w:spacing w:val="2"/>
        </w:rPr>
      </w:pPr>
      <w:r w:rsidRPr="00A70A98">
        <w:rPr>
          <w:rFonts w:hint="eastAsia"/>
          <w:spacing w:val="2"/>
        </w:rPr>
        <w:t>自然地景、自然紀念物滅失、減損或增加其價值時，主管機關得廢止其指定或變更其類別，並辦理公告。直轄市定、縣（市）</w:t>
      </w:r>
      <w:proofErr w:type="gramStart"/>
      <w:r w:rsidRPr="00A70A98">
        <w:rPr>
          <w:rFonts w:hint="eastAsia"/>
          <w:spacing w:val="2"/>
        </w:rPr>
        <w:t>定者</w:t>
      </w:r>
      <w:proofErr w:type="gramEnd"/>
      <w:r w:rsidRPr="00A70A98">
        <w:rPr>
          <w:rFonts w:hint="eastAsia"/>
          <w:spacing w:val="2"/>
        </w:rPr>
        <w:t>，應報中央主管機關核定。</w:t>
      </w:r>
    </w:p>
    <w:p w:rsidR="00BF7799" w:rsidRDefault="00BF7799" w:rsidP="00992401">
      <w:pPr>
        <w:pStyle w:val="a7"/>
        <w:snapToGrid w:val="0"/>
        <w:spacing w:line="421" w:lineRule="exact"/>
        <w:ind w:left="1400" w:firstLine="560"/>
      </w:pPr>
      <w:r>
        <w:rPr>
          <w:rFonts w:hint="eastAsia"/>
        </w:rPr>
        <w:t>前三項指定基準、廢止條件、申請與審查程序、輔助及其他應遵行事項之辦法，由中央主管機關定之。</w:t>
      </w:r>
    </w:p>
    <w:p w:rsidR="00BF7799" w:rsidRDefault="00BF7799" w:rsidP="00992401">
      <w:pPr>
        <w:pStyle w:val="a6"/>
        <w:snapToGrid w:val="0"/>
        <w:spacing w:line="421" w:lineRule="exact"/>
        <w:ind w:left="1400" w:hanging="1400"/>
      </w:pPr>
      <w:r>
        <w:rPr>
          <w:rFonts w:hint="eastAsia"/>
        </w:rPr>
        <w:t>第八十二條　　自然地景、自然紀念物由所有人、使用人或管理人管理維護；主管機關對私有自然地景、自然紀念物，得提供適當輔導。</w:t>
      </w:r>
    </w:p>
    <w:p w:rsidR="00BF7799" w:rsidRDefault="00BF7799" w:rsidP="00992401">
      <w:pPr>
        <w:pStyle w:val="a7"/>
        <w:snapToGrid w:val="0"/>
        <w:spacing w:line="421" w:lineRule="exact"/>
        <w:ind w:left="1400" w:firstLine="544"/>
      </w:pPr>
      <w:r w:rsidRPr="00590E46">
        <w:rPr>
          <w:rFonts w:hint="eastAsia"/>
          <w:spacing w:val="-4"/>
        </w:rPr>
        <w:t>自然地景、自然紀念物得委任、</w:t>
      </w:r>
      <w:proofErr w:type="gramStart"/>
      <w:r w:rsidRPr="00590E46">
        <w:rPr>
          <w:rFonts w:hint="eastAsia"/>
          <w:spacing w:val="-4"/>
        </w:rPr>
        <w:t>委辦其所屬</w:t>
      </w:r>
      <w:proofErr w:type="gramEnd"/>
      <w:r w:rsidRPr="00590E46">
        <w:rPr>
          <w:rFonts w:hint="eastAsia"/>
          <w:spacing w:val="-4"/>
        </w:rPr>
        <w:t>機關（構）</w:t>
      </w:r>
      <w:r>
        <w:rPr>
          <w:rFonts w:hint="eastAsia"/>
        </w:rPr>
        <w:t>或委託其他機關（構）、登記有案之團體或個人管理維護。</w:t>
      </w:r>
    </w:p>
    <w:p w:rsidR="00BF7799" w:rsidRDefault="00BF7799" w:rsidP="00992401">
      <w:pPr>
        <w:pStyle w:val="a7"/>
        <w:snapToGrid w:val="0"/>
        <w:spacing w:line="421" w:lineRule="exact"/>
        <w:ind w:left="1400" w:firstLine="560"/>
      </w:pPr>
      <w:r>
        <w:rPr>
          <w:rFonts w:hint="eastAsia"/>
        </w:rPr>
        <w:t>自然地景、自然紀念物之管理維護者應擬定管理維護計畫，報主管機關備查。</w:t>
      </w:r>
    </w:p>
    <w:p w:rsidR="00BF7799" w:rsidRDefault="00BF7799" w:rsidP="00992401">
      <w:pPr>
        <w:pStyle w:val="a6"/>
        <w:snapToGrid w:val="0"/>
        <w:spacing w:line="421" w:lineRule="exact"/>
        <w:ind w:left="1400" w:hanging="1400"/>
      </w:pPr>
      <w:r>
        <w:rPr>
          <w:rFonts w:hint="eastAsia"/>
        </w:rPr>
        <w:t>第八十三條　　自然地景、自然紀念物管理不當致有滅失或減損價值之虞之處理，</w:t>
      </w:r>
      <w:proofErr w:type="gramStart"/>
      <w:r>
        <w:rPr>
          <w:rFonts w:hint="eastAsia"/>
        </w:rPr>
        <w:t>準</w:t>
      </w:r>
      <w:proofErr w:type="gramEnd"/>
      <w:r>
        <w:rPr>
          <w:rFonts w:hint="eastAsia"/>
        </w:rPr>
        <w:t>用第二十八條規定。</w:t>
      </w:r>
    </w:p>
    <w:p w:rsidR="00BF7799" w:rsidRDefault="00BF7799" w:rsidP="00992401">
      <w:pPr>
        <w:pStyle w:val="a6"/>
        <w:snapToGrid w:val="0"/>
        <w:spacing w:line="421" w:lineRule="exact"/>
        <w:ind w:left="1400" w:hanging="1400"/>
      </w:pPr>
      <w:r>
        <w:rPr>
          <w:rFonts w:hint="eastAsia"/>
        </w:rPr>
        <w:t>第八十四條　　進入自然地景、自然紀念物指定之審議程序者，為暫定自然地景、暫定自然紀念物。</w:t>
      </w:r>
    </w:p>
    <w:p w:rsidR="00BF7799" w:rsidRDefault="00BF7799" w:rsidP="00992401">
      <w:pPr>
        <w:pStyle w:val="a7"/>
        <w:snapToGrid w:val="0"/>
        <w:spacing w:line="421" w:lineRule="exact"/>
        <w:ind w:left="1400" w:firstLine="560"/>
      </w:pPr>
      <w:r>
        <w:rPr>
          <w:rFonts w:hint="eastAsia"/>
        </w:rPr>
        <w:t>具自然地景、自然紀念物價值者遇有緊急情況時，主管機關得指定為暫定自然地景、暫定自然紀念物，並通知所有人、使用人或管理人。</w:t>
      </w:r>
    </w:p>
    <w:p w:rsidR="00BF7799" w:rsidRDefault="00BF7799" w:rsidP="00992401">
      <w:pPr>
        <w:pStyle w:val="a7"/>
        <w:snapToGrid w:val="0"/>
        <w:spacing w:line="421" w:lineRule="exact"/>
        <w:ind w:left="1400" w:firstLine="560"/>
      </w:pPr>
      <w:r>
        <w:rPr>
          <w:rFonts w:hint="eastAsia"/>
        </w:rPr>
        <w:t>暫定自然地景、暫定自然紀念物之效力、審查期限、補償及應</w:t>
      </w:r>
      <w:proofErr w:type="gramStart"/>
      <w:r>
        <w:rPr>
          <w:rFonts w:hint="eastAsia"/>
        </w:rPr>
        <w:t>踐行</w:t>
      </w:r>
      <w:proofErr w:type="gramEnd"/>
      <w:r>
        <w:rPr>
          <w:rFonts w:hint="eastAsia"/>
        </w:rPr>
        <w:t>程序等事項，</w:t>
      </w:r>
      <w:proofErr w:type="gramStart"/>
      <w:r>
        <w:rPr>
          <w:rFonts w:hint="eastAsia"/>
        </w:rPr>
        <w:t>準</w:t>
      </w:r>
      <w:proofErr w:type="gramEnd"/>
      <w:r>
        <w:rPr>
          <w:rFonts w:hint="eastAsia"/>
        </w:rPr>
        <w:t>用第二十條規定。</w:t>
      </w:r>
    </w:p>
    <w:p w:rsidR="00BF7799" w:rsidRDefault="00BF7799" w:rsidP="00992401">
      <w:pPr>
        <w:pStyle w:val="a6"/>
        <w:snapToGrid w:val="0"/>
        <w:spacing w:line="421" w:lineRule="exact"/>
        <w:ind w:left="1400" w:hanging="1400"/>
      </w:pPr>
      <w:r>
        <w:rPr>
          <w:rFonts w:hint="eastAsia"/>
        </w:rPr>
        <w:t xml:space="preserve">第八十五條　　</w:t>
      </w:r>
      <w:r w:rsidRPr="00063EBD">
        <w:rPr>
          <w:rFonts w:hint="eastAsia"/>
          <w:spacing w:val="-4"/>
        </w:rPr>
        <w:t>自然紀念物禁止採摘、砍伐、挖掘或以其他方式破壞，</w:t>
      </w:r>
      <w:r>
        <w:rPr>
          <w:rFonts w:hint="eastAsia"/>
        </w:rPr>
        <w:t>並應維護其生態環境。但原住民族為傳統文化、祭儀需要及研究機構為研究、陳列或國際交換等特殊需要，報經主管機關核准者，不在此限。</w:t>
      </w:r>
    </w:p>
    <w:p w:rsidR="00BF7799" w:rsidRDefault="00BF7799" w:rsidP="00381318">
      <w:pPr>
        <w:pStyle w:val="a6"/>
        <w:snapToGrid w:val="0"/>
        <w:spacing w:line="464" w:lineRule="exact"/>
        <w:ind w:left="1400" w:hanging="1400"/>
      </w:pPr>
      <w:r>
        <w:rPr>
          <w:rFonts w:hint="eastAsia"/>
        </w:rPr>
        <w:lastRenderedPageBreak/>
        <w:t>第八十六條　　自然保留區禁止改變或破壞其原有自然狀態。</w:t>
      </w:r>
    </w:p>
    <w:p w:rsidR="00BF7799" w:rsidRDefault="00BF7799" w:rsidP="00381318">
      <w:pPr>
        <w:pStyle w:val="a7"/>
        <w:snapToGrid w:val="0"/>
        <w:spacing w:line="464" w:lineRule="exact"/>
        <w:ind w:left="1400" w:firstLine="560"/>
      </w:pPr>
      <w:r>
        <w:rPr>
          <w:rFonts w:hint="eastAsia"/>
        </w:rPr>
        <w:t>為維護自然保留區之原有自然狀態，除其他法律另有規定外，非經主管機關許可，不得任意進入其區域範圍；其</w:t>
      </w:r>
      <w:r w:rsidRPr="00322AFD">
        <w:rPr>
          <w:rFonts w:hint="eastAsia"/>
          <w:spacing w:val="-5"/>
        </w:rPr>
        <w:t>申請資格、許可條件、作業程序及其他應遵行事項之辦法，</w:t>
      </w:r>
      <w:r>
        <w:rPr>
          <w:rFonts w:hint="eastAsia"/>
        </w:rPr>
        <w:t>由中央主管機關定之。</w:t>
      </w:r>
    </w:p>
    <w:p w:rsidR="00BF7799" w:rsidRDefault="00BF7799" w:rsidP="00381318">
      <w:pPr>
        <w:pStyle w:val="a6"/>
        <w:snapToGrid w:val="0"/>
        <w:spacing w:line="464" w:lineRule="exact"/>
        <w:ind w:left="1400" w:hanging="1400"/>
      </w:pPr>
      <w:r>
        <w:rPr>
          <w:rFonts w:hint="eastAsia"/>
        </w:rPr>
        <w:t>第八十七條　　自然地景、自然紀念物所在地訂定或變更區域計畫或都市計畫，應先徵求主管機關之意見。</w:t>
      </w:r>
    </w:p>
    <w:p w:rsidR="00BF7799" w:rsidRDefault="00BF7799" w:rsidP="00381318">
      <w:pPr>
        <w:pStyle w:val="a7"/>
        <w:snapToGrid w:val="0"/>
        <w:spacing w:line="464" w:lineRule="exact"/>
        <w:ind w:left="1400" w:firstLine="560"/>
      </w:pPr>
      <w:r>
        <w:rPr>
          <w:rFonts w:hint="eastAsia"/>
        </w:rPr>
        <w:t>政府機關策定重大營建工程計畫時，不得妨礙自然地景、自然紀念物之保存及維護，並應先調查工程地區有無具自然地景、自然紀念物價值者；如</w:t>
      </w:r>
      <w:proofErr w:type="gramStart"/>
      <w:r>
        <w:rPr>
          <w:rFonts w:hint="eastAsia"/>
        </w:rPr>
        <w:t>有發見</w:t>
      </w:r>
      <w:proofErr w:type="gramEnd"/>
      <w:r>
        <w:rPr>
          <w:rFonts w:hint="eastAsia"/>
        </w:rPr>
        <w:t>，應即報主管機關依第八十一條審查程序辦理。</w:t>
      </w:r>
    </w:p>
    <w:p w:rsidR="00BF7799" w:rsidRDefault="00BF7799" w:rsidP="00381318">
      <w:pPr>
        <w:pStyle w:val="a6"/>
        <w:snapToGrid w:val="0"/>
        <w:spacing w:line="464" w:lineRule="exact"/>
        <w:ind w:left="1400" w:hanging="1400"/>
      </w:pPr>
      <w:r>
        <w:rPr>
          <w:rFonts w:hint="eastAsia"/>
        </w:rPr>
        <w:t xml:space="preserve">第八十八條　　</w:t>
      </w:r>
      <w:proofErr w:type="gramStart"/>
      <w:r>
        <w:rPr>
          <w:rFonts w:hint="eastAsia"/>
        </w:rPr>
        <w:t>發見具</w:t>
      </w:r>
      <w:proofErr w:type="gramEnd"/>
      <w:r>
        <w:rPr>
          <w:rFonts w:hint="eastAsia"/>
        </w:rPr>
        <w:t>自然地景、自然紀念物價值者，應即報主管機關處理。</w:t>
      </w:r>
    </w:p>
    <w:p w:rsidR="00BF7799" w:rsidRDefault="00BF7799" w:rsidP="00381318">
      <w:pPr>
        <w:pStyle w:val="a7"/>
        <w:snapToGrid w:val="0"/>
        <w:spacing w:line="464" w:lineRule="exact"/>
        <w:ind w:left="1400" w:firstLine="560"/>
      </w:pPr>
      <w:r>
        <w:rPr>
          <w:rFonts w:hint="eastAsia"/>
        </w:rPr>
        <w:t>營建工程或其他開發行為進行中，</w:t>
      </w:r>
      <w:proofErr w:type="gramStart"/>
      <w:r>
        <w:rPr>
          <w:rFonts w:hint="eastAsia"/>
        </w:rPr>
        <w:t>發見具</w:t>
      </w:r>
      <w:proofErr w:type="gramEnd"/>
      <w:r>
        <w:rPr>
          <w:rFonts w:hint="eastAsia"/>
        </w:rPr>
        <w:t>自然地景、自然紀念物價值者，應即停止工程或開發行為之進行，並報主管機關處理。</w:t>
      </w:r>
    </w:p>
    <w:p w:rsidR="00BF7799" w:rsidRDefault="00BF7799" w:rsidP="00381318">
      <w:pPr>
        <w:pStyle w:val="a8"/>
        <w:snapToGrid w:val="0"/>
        <w:spacing w:before="120" w:after="120" w:line="464" w:lineRule="exact"/>
        <w:ind w:left="3680" w:hanging="1440"/>
      </w:pPr>
      <w:r>
        <w:rPr>
          <w:rFonts w:hint="eastAsia"/>
        </w:rPr>
        <w:t>第七章　無形文化資產</w:t>
      </w:r>
    </w:p>
    <w:p w:rsidR="00BF7799" w:rsidRDefault="00BF7799" w:rsidP="00381318">
      <w:pPr>
        <w:pStyle w:val="a6"/>
        <w:snapToGrid w:val="0"/>
        <w:spacing w:line="464" w:lineRule="exact"/>
        <w:ind w:left="1400" w:hanging="1400"/>
      </w:pPr>
      <w:r>
        <w:rPr>
          <w:rFonts w:hint="eastAsia"/>
        </w:rPr>
        <w:t>第八十九條　　直轄市、縣（市）主管機關應定期普查或接受個人、團體提報具保存價值之無形文化資產項目、內容及範圍，並依法定程序審查後，列冊追蹤。</w:t>
      </w:r>
    </w:p>
    <w:p w:rsidR="00BF7799" w:rsidRDefault="00BF7799" w:rsidP="00381318">
      <w:pPr>
        <w:pStyle w:val="a7"/>
        <w:snapToGrid w:val="0"/>
        <w:spacing w:line="464" w:lineRule="exact"/>
        <w:ind w:left="1400" w:firstLine="560"/>
      </w:pPr>
      <w:r>
        <w:rPr>
          <w:rFonts w:hint="eastAsia"/>
        </w:rPr>
        <w:t>經前項列冊追蹤者，主管機關得依第九十一條所定審查程序辦理。</w:t>
      </w:r>
    </w:p>
    <w:p w:rsidR="00BF7799" w:rsidRDefault="00724BB0" w:rsidP="00381318">
      <w:pPr>
        <w:pStyle w:val="a6"/>
        <w:spacing w:line="464" w:lineRule="exact"/>
        <w:ind w:left="1406" w:hangingChars="370" w:hanging="1406"/>
      </w:pPr>
      <w:r>
        <w:rPr>
          <w:rFonts w:hint="eastAsia"/>
          <w:spacing w:val="50"/>
        </w:rPr>
        <w:t>第九十條</w:t>
      </w:r>
      <w:r>
        <w:rPr>
          <w:rFonts w:hint="eastAsia"/>
          <w:spacing w:val="-30"/>
        </w:rPr>
        <w:t xml:space="preserve">　　</w:t>
      </w:r>
      <w:r w:rsidR="00BF7799">
        <w:rPr>
          <w:rFonts w:hint="eastAsia"/>
        </w:rPr>
        <w:t>直轄市、縣（市）主管機關應建立無形文化資產之調查、採集、研究、傳承、推廣及活化之完整個案資料。</w:t>
      </w:r>
    </w:p>
    <w:p w:rsidR="00BF7799" w:rsidRDefault="00BF7799" w:rsidP="00AA6EF4">
      <w:pPr>
        <w:pStyle w:val="a6"/>
        <w:snapToGrid w:val="0"/>
        <w:spacing w:line="438" w:lineRule="exact"/>
        <w:ind w:left="1400" w:hanging="1400"/>
      </w:pPr>
      <w:r>
        <w:rPr>
          <w:rFonts w:hint="eastAsia"/>
        </w:rPr>
        <w:lastRenderedPageBreak/>
        <w:t>第九十一條　　傳統表演藝術、傳統工藝、口述傳統、民俗及傳統知識</w:t>
      </w:r>
      <w:r w:rsidRPr="000835AB">
        <w:rPr>
          <w:rFonts w:hint="eastAsia"/>
          <w:spacing w:val="-3"/>
        </w:rPr>
        <w:t>與實踐由直轄市、縣（市）主管機關審查登錄，辦理公告，</w:t>
      </w:r>
      <w:r>
        <w:rPr>
          <w:rFonts w:hint="eastAsia"/>
        </w:rPr>
        <w:t>並應報中央主管機關備查。</w:t>
      </w:r>
    </w:p>
    <w:p w:rsidR="00BF7799" w:rsidRDefault="00BF7799" w:rsidP="00AA6EF4">
      <w:pPr>
        <w:pStyle w:val="a7"/>
        <w:snapToGrid w:val="0"/>
        <w:spacing w:line="438" w:lineRule="exact"/>
        <w:ind w:leftChars="0" w:left="1400" w:firstLine="560"/>
      </w:pPr>
      <w:r>
        <w:rPr>
          <w:rFonts w:hint="eastAsia"/>
        </w:rPr>
        <w:t>中央主管機關得就前項，或接受個人、團體提報已登錄之無形文化資產，審查登錄為重要傳統表演藝術、重要傳統</w:t>
      </w:r>
      <w:r w:rsidRPr="00DD711D">
        <w:rPr>
          <w:rFonts w:hint="eastAsia"/>
          <w:spacing w:val="-4"/>
        </w:rPr>
        <w:t>工藝、重要口述傳統、重要民俗、重要傳統知識與實踐後，</w:t>
      </w:r>
      <w:r>
        <w:rPr>
          <w:rFonts w:hint="eastAsia"/>
        </w:rPr>
        <w:t>辦理公告。</w:t>
      </w:r>
    </w:p>
    <w:p w:rsidR="00BF7799" w:rsidRDefault="00BF7799" w:rsidP="00AA6EF4">
      <w:pPr>
        <w:pStyle w:val="a7"/>
        <w:snapToGrid w:val="0"/>
        <w:spacing w:line="438" w:lineRule="exact"/>
        <w:ind w:leftChars="0" w:left="1400" w:firstLine="560"/>
      </w:pPr>
      <w:r>
        <w:rPr>
          <w:rFonts w:hint="eastAsia"/>
        </w:rPr>
        <w:t>依前二項規定登錄之無形文化資產項目，主管機關應認定其保存者，賦予其編號、頒授登錄證書，並得視需要協助保存者進行保存維護工作。</w:t>
      </w:r>
    </w:p>
    <w:p w:rsidR="00BF7799" w:rsidRDefault="00BF7799" w:rsidP="00AA6EF4">
      <w:pPr>
        <w:pStyle w:val="a7"/>
        <w:snapToGrid w:val="0"/>
        <w:spacing w:line="438" w:lineRule="exact"/>
        <w:ind w:leftChars="0" w:left="1400" w:firstLine="560"/>
      </w:pPr>
      <w:r>
        <w:rPr>
          <w:rFonts w:hint="eastAsia"/>
        </w:rPr>
        <w:t>各類無形文化資產滅失或減損其價值時，主管機關得</w:t>
      </w:r>
      <w:r w:rsidRPr="005B333B">
        <w:rPr>
          <w:rFonts w:hint="eastAsia"/>
          <w:spacing w:val="-3"/>
        </w:rPr>
        <w:t>廢止其登錄或變更其類別，並辦理公告。直轄市、縣（市）</w:t>
      </w:r>
      <w:r>
        <w:rPr>
          <w:rFonts w:hint="eastAsia"/>
        </w:rPr>
        <w:t>登錄者，應報中央主管機關核定。</w:t>
      </w:r>
    </w:p>
    <w:p w:rsidR="00BF7799" w:rsidRDefault="00BF7799" w:rsidP="00AA6EF4">
      <w:pPr>
        <w:pStyle w:val="a6"/>
        <w:snapToGrid w:val="0"/>
        <w:spacing w:line="438" w:lineRule="exact"/>
        <w:ind w:left="1400" w:hanging="1400"/>
      </w:pPr>
      <w:r>
        <w:rPr>
          <w:rFonts w:hint="eastAsia"/>
        </w:rPr>
        <w:t>第九十二條　　主管機關應訂定無形文化資產保存維護計畫，並應就其中瀕臨滅絕者詳細製作紀錄、傳習，或採取為保存維護所作之適當措施。</w:t>
      </w:r>
    </w:p>
    <w:p w:rsidR="00BF7799" w:rsidRDefault="00BF7799" w:rsidP="00AA6EF4">
      <w:pPr>
        <w:pStyle w:val="a6"/>
        <w:snapToGrid w:val="0"/>
        <w:spacing w:line="438" w:lineRule="exact"/>
        <w:ind w:left="1400" w:hanging="1400"/>
      </w:pPr>
      <w:r>
        <w:rPr>
          <w:rFonts w:hint="eastAsia"/>
        </w:rPr>
        <w:t>第九十三條　　保存者因死亡、變更、解散或其他特殊理由而無法執行前條之無形文化資產保存維護計畫，主管機關得廢止該保存者之認定。直轄市、縣（市）廢止者，應報中央主管機關備查。</w:t>
      </w:r>
    </w:p>
    <w:p w:rsidR="00BF7799" w:rsidRDefault="00BF7799" w:rsidP="00AA6EF4">
      <w:pPr>
        <w:pStyle w:val="a7"/>
        <w:snapToGrid w:val="0"/>
        <w:spacing w:line="438" w:lineRule="exact"/>
        <w:ind w:leftChars="0" w:left="1400" w:firstLine="560"/>
      </w:pPr>
      <w:r>
        <w:rPr>
          <w:rFonts w:hint="eastAsia"/>
        </w:rPr>
        <w:t>中央主管機關得就聲譽卓著之無形文化資產保存者頒授證書，</w:t>
      </w:r>
      <w:proofErr w:type="gramStart"/>
      <w:r>
        <w:rPr>
          <w:rFonts w:hint="eastAsia"/>
        </w:rPr>
        <w:t>並獎助</w:t>
      </w:r>
      <w:proofErr w:type="gramEnd"/>
      <w:r>
        <w:rPr>
          <w:rFonts w:hint="eastAsia"/>
        </w:rPr>
        <w:t>辦理其無形文化資產之記錄、保存、活化、實踐及推廣等工作。</w:t>
      </w:r>
    </w:p>
    <w:p w:rsidR="00BF7799" w:rsidRDefault="00BF7799" w:rsidP="00AA6EF4">
      <w:pPr>
        <w:pStyle w:val="a7"/>
        <w:snapToGrid w:val="0"/>
        <w:spacing w:line="438" w:lineRule="exact"/>
        <w:ind w:leftChars="0" w:left="1400" w:firstLine="560"/>
      </w:pPr>
      <w:r>
        <w:rPr>
          <w:rFonts w:hint="eastAsia"/>
        </w:rPr>
        <w:t>各類無形文化資產之登錄、保存者之認定基準、變更、廢止條件、審查程序、編號、授予證書、輔助及其他應遵行事項之辦法，由中央主管機關定之。</w:t>
      </w:r>
    </w:p>
    <w:p w:rsidR="00BF7799" w:rsidRDefault="00BF7799" w:rsidP="002F2C05">
      <w:pPr>
        <w:pStyle w:val="a6"/>
        <w:snapToGrid w:val="0"/>
        <w:spacing w:line="445" w:lineRule="exact"/>
        <w:ind w:left="1400" w:hanging="1400"/>
      </w:pPr>
      <w:r>
        <w:rPr>
          <w:rFonts w:hint="eastAsia"/>
        </w:rPr>
        <w:lastRenderedPageBreak/>
        <w:t xml:space="preserve">第九十四條　　</w:t>
      </w:r>
      <w:r w:rsidRPr="008767BD">
        <w:rPr>
          <w:rFonts w:hint="eastAsia"/>
          <w:spacing w:val="-6"/>
        </w:rPr>
        <w:t>主管機關應鼓勵民間辦理無形文化資產之記錄、建檔、</w:t>
      </w:r>
      <w:r>
        <w:rPr>
          <w:rFonts w:hint="eastAsia"/>
        </w:rPr>
        <w:t>傳承、推廣及活化等工作。</w:t>
      </w:r>
    </w:p>
    <w:p w:rsidR="00BF7799" w:rsidRDefault="00BF7799" w:rsidP="002F2C05">
      <w:pPr>
        <w:pStyle w:val="a7"/>
        <w:snapToGrid w:val="0"/>
        <w:spacing w:line="445" w:lineRule="exact"/>
        <w:ind w:left="1400" w:firstLine="560"/>
      </w:pPr>
      <w:r>
        <w:rPr>
          <w:rFonts w:hint="eastAsia"/>
        </w:rPr>
        <w:t>前項工作所需經費，主管機關得補助之。</w:t>
      </w:r>
    </w:p>
    <w:p w:rsidR="00BF7799" w:rsidRDefault="00BF7799" w:rsidP="002F2C05">
      <w:pPr>
        <w:pStyle w:val="a8"/>
        <w:snapToGrid w:val="0"/>
        <w:spacing w:before="120" w:after="120" w:line="445" w:lineRule="exact"/>
        <w:ind w:left="3680" w:hanging="1440"/>
      </w:pPr>
      <w:r>
        <w:rPr>
          <w:rFonts w:hint="eastAsia"/>
        </w:rPr>
        <w:t>第八章　文化資產保存技術及保存者</w:t>
      </w:r>
    </w:p>
    <w:p w:rsidR="00BF7799" w:rsidRDefault="00BF7799" w:rsidP="002F2C05">
      <w:pPr>
        <w:pStyle w:val="a6"/>
        <w:snapToGrid w:val="0"/>
        <w:spacing w:line="445" w:lineRule="exact"/>
        <w:ind w:left="1400" w:hanging="1400"/>
      </w:pPr>
      <w:r>
        <w:rPr>
          <w:rFonts w:hint="eastAsia"/>
        </w:rPr>
        <w:t>第九十五條　　主管機關應普查或接受個人、團體提報文化資產保存技術及其保存者，依法定程序審查後，列冊追蹤，並建立基礎資料。</w:t>
      </w:r>
    </w:p>
    <w:p w:rsidR="00BF7799" w:rsidRDefault="00BF7799" w:rsidP="002F2C05">
      <w:pPr>
        <w:pStyle w:val="a7"/>
        <w:snapToGrid w:val="0"/>
        <w:spacing w:line="445" w:lineRule="exact"/>
        <w:ind w:left="1400" w:firstLine="560"/>
      </w:pPr>
      <w:r>
        <w:rPr>
          <w:rFonts w:hint="eastAsia"/>
        </w:rPr>
        <w:t>前項所稱文化資產保存技術，指進行文化資產保存及修復工作不可或缺，且必須加以保護需要之傳統技術；其保存者，指保存技術之擁有、精通且能正確體現者。</w:t>
      </w:r>
    </w:p>
    <w:p w:rsidR="00BF7799" w:rsidRDefault="00BF7799" w:rsidP="002F2C05">
      <w:pPr>
        <w:pStyle w:val="a7"/>
        <w:snapToGrid w:val="0"/>
        <w:spacing w:line="445" w:lineRule="exact"/>
        <w:ind w:left="1400" w:firstLine="560"/>
      </w:pPr>
      <w:r>
        <w:rPr>
          <w:rFonts w:hint="eastAsia"/>
        </w:rPr>
        <w:t>主管機關應對文化資產保存技術保存者，賦予編號、授予證書及獎勵補助。</w:t>
      </w:r>
    </w:p>
    <w:p w:rsidR="00BF7799" w:rsidRDefault="00BF7799" w:rsidP="002F2C05">
      <w:pPr>
        <w:pStyle w:val="a6"/>
        <w:snapToGrid w:val="0"/>
        <w:spacing w:line="445" w:lineRule="exact"/>
        <w:ind w:left="1400" w:hanging="1400"/>
      </w:pPr>
      <w:r>
        <w:rPr>
          <w:rFonts w:hint="eastAsia"/>
        </w:rPr>
        <w:t xml:space="preserve">第九十六條　　</w:t>
      </w:r>
      <w:r w:rsidRPr="00557274">
        <w:rPr>
          <w:rFonts w:hint="eastAsia"/>
          <w:spacing w:val="2"/>
        </w:rPr>
        <w:t>直轄市、縣（市）主管機關得就已列冊之文化資產保存技術，擇其必要且需保護者，審查登錄為文化資產保存技術，辦理公告，並報中央主管機關備查。</w:t>
      </w:r>
    </w:p>
    <w:p w:rsidR="00BF7799" w:rsidRDefault="00BF7799" w:rsidP="002F2C05">
      <w:pPr>
        <w:pStyle w:val="a7"/>
        <w:snapToGrid w:val="0"/>
        <w:spacing w:line="445" w:lineRule="exact"/>
        <w:ind w:left="1400" w:firstLine="560"/>
      </w:pPr>
      <w:r>
        <w:rPr>
          <w:rFonts w:hint="eastAsia"/>
        </w:rPr>
        <w:t>中央主管機關得就前條已列冊或前項已登錄之文化資產保存技術中，擇其急需加以保護者，審查登錄為重要文化資產保存技術，並辦理公告。</w:t>
      </w:r>
    </w:p>
    <w:p w:rsidR="00BF7799" w:rsidRDefault="00BF7799" w:rsidP="002F2C05">
      <w:pPr>
        <w:pStyle w:val="a7"/>
        <w:snapToGrid w:val="0"/>
        <w:spacing w:line="445" w:lineRule="exact"/>
        <w:ind w:left="1400" w:firstLine="560"/>
      </w:pPr>
      <w:r>
        <w:rPr>
          <w:rFonts w:hint="eastAsia"/>
        </w:rPr>
        <w:t>前二項登錄文化資產保存技術，應認定其保存者。</w:t>
      </w:r>
    </w:p>
    <w:p w:rsidR="00BF7799" w:rsidRDefault="00BF7799" w:rsidP="002F2C05">
      <w:pPr>
        <w:pStyle w:val="a7"/>
        <w:snapToGrid w:val="0"/>
        <w:spacing w:line="445" w:lineRule="exact"/>
        <w:ind w:left="1400" w:firstLine="560"/>
      </w:pPr>
      <w:r>
        <w:rPr>
          <w:rFonts w:hint="eastAsia"/>
        </w:rPr>
        <w:t>文化資產保存技術無需再加以保護時，或其保存者因死亡、喪失行為能力或變更等情事，主管機關得廢止或變更其登錄或認定，並辦理公告。直轄市、縣（市）廢止或變更者，應報中央主管機關備查。</w:t>
      </w:r>
    </w:p>
    <w:p w:rsidR="00BF7799" w:rsidRDefault="00BF7799" w:rsidP="002F2C05">
      <w:pPr>
        <w:pStyle w:val="a7"/>
        <w:snapToGrid w:val="0"/>
        <w:spacing w:line="445" w:lineRule="exact"/>
        <w:ind w:left="1400" w:firstLine="560"/>
      </w:pPr>
      <w:r>
        <w:rPr>
          <w:rFonts w:hint="eastAsia"/>
        </w:rPr>
        <w:t>前四項登錄及認定基準、審查、廢止條件與程序、變更及其他應遵行事項之辦法，由中央主管機關定之。</w:t>
      </w:r>
    </w:p>
    <w:p w:rsidR="00BF7799" w:rsidRDefault="00BF7799" w:rsidP="00E01C70">
      <w:pPr>
        <w:pStyle w:val="a6"/>
        <w:snapToGrid w:val="0"/>
        <w:spacing w:line="464" w:lineRule="exact"/>
        <w:ind w:left="1400" w:hanging="1400"/>
      </w:pPr>
      <w:r>
        <w:rPr>
          <w:rFonts w:hint="eastAsia"/>
        </w:rPr>
        <w:lastRenderedPageBreak/>
        <w:t>第九十七條　　主管機關應對登錄之保存技術及其保存者，進行技術保存及傳習，並活用該項技術於文化資產保存修護工作。</w:t>
      </w:r>
    </w:p>
    <w:p w:rsidR="00BF7799" w:rsidRDefault="00BF7799" w:rsidP="00E01C70">
      <w:pPr>
        <w:pStyle w:val="a7"/>
        <w:snapToGrid w:val="0"/>
        <w:spacing w:line="464" w:lineRule="exact"/>
        <w:ind w:left="1400" w:firstLine="560"/>
      </w:pPr>
      <w:r>
        <w:rPr>
          <w:rFonts w:hint="eastAsia"/>
        </w:rPr>
        <w:t>前項保存技術之保存、傳習、活用與其保存者之技術應用、人才養成及輔助辦法，由中央主管機關定之。</w:t>
      </w:r>
    </w:p>
    <w:p w:rsidR="00BF7799" w:rsidRDefault="00BF7799" w:rsidP="00E01C70">
      <w:pPr>
        <w:pStyle w:val="a8"/>
        <w:snapToGrid w:val="0"/>
        <w:spacing w:before="120" w:after="120" w:line="464" w:lineRule="exact"/>
        <w:ind w:left="3680" w:hanging="1440"/>
      </w:pPr>
      <w:r>
        <w:rPr>
          <w:rFonts w:hint="eastAsia"/>
        </w:rPr>
        <w:t xml:space="preserve">第九章　獎　　</w:t>
      </w:r>
      <w:proofErr w:type="gramStart"/>
      <w:r>
        <w:rPr>
          <w:rFonts w:hint="eastAsia"/>
        </w:rPr>
        <w:t>勵</w:t>
      </w:r>
      <w:proofErr w:type="gramEnd"/>
    </w:p>
    <w:p w:rsidR="00BF7799" w:rsidRDefault="00BF7799" w:rsidP="00E01C70">
      <w:pPr>
        <w:pStyle w:val="a6"/>
        <w:snapToGrid w:val="0"/>
        <w:spacing w:line="464" w:lineRule="exact"/>
        <w:ind w:left="1400" w:hanging="1400"/>
      </w:pPr>
      <w:r>
        <w:rPr>
          <w:rFonts w:hint="eastAsia"/>
        </w:rPr>
        <w:t>第九十八條　　有下列情形之</w:t>
      </w:r>
      <w:proofErr w:type="gramStart"/>
      <w:r>
        <w:rPr>
          <w:rFonts w:hint="eastAsia"/>
        </w:rPr>
        <w:t>一</w:t>
      </w:r>
      <w:proofErr w:type="gramEnd"/>
      <w:r>
        <w:rPr>
          <w:rFonts w:hint="eastAsia"/>
        </w:rPr>
        <w:t>者，主管機關得給予獎勵或補助：</w:t>
      </w:r>
    </w:p>
    <w:p w:rsidR="00BF7799" w:rsidRDefault="00BF7799" w:rsidP="00E01C70">
      <w:pPr>
        <w:pStyle w:val="11"/>
        <w:snapToGrid w:val="0"/>
        <w:spacing w:line="464" w:lineRule="exact"/>
        <w:ind w:left="2478" w:hangingChars="185" w:hanging="518"/>
      </w:pPr>
      <w:r>
        <w:rPr>
          <w:rFonts w:hint="eastAsia"/>
        </w:rPr>
        <w:t>一、捐獻私有古蹟、歷史建築、紀念建築、考古遺址或其所</w:t>
      </w:r>
      <w:proofErr w:type="gramStart"/>
      <w:r>
        <w:rPr>
          <w:rFonts w:hint="eastAsia"/>
        </w:rPr>
        <w:t>定著</w:t>
      </w:r>
      <w:proofErr w:type="gramEnd"/>
      <w:r>
        <w:rPr>
          <w:rFonts w:hint="eastAsia"/>
        </w:rPr>
        <w:t>之土地、自然地景、自然紀念物予政府。</w:t>
      </w:r>
    </w:p>
    <w:p w:rsidR="00BF7799" w:rsidRDefault="00BF7799" w:rsidP="00E01C70">
      <w:pPr>
        <w:pStyle w:val="11"/>
        <w:snapToGrid w:val="0"/>
        <w:spacing w:line="464" w:lineRule="exact"/>
        <w:ind w:left="2240" w:hanging="280"/>
      </w:pPr>
      <w:r>
        <w:rPr>
          <w:rFonts w:hint="eastAsia"/>
        </w:rPr>
        <w:t>二、捐獻私有國寶、重要古物予政府。</w:t>
      </w:r>
    </w:p>
    <w:p w:rsidR="00BF7799" w:rsidRDefault="00BF7799" w:rsidP="00E01C70">
      <w:pPr>
        <w:pStyle w:val="11"/>
        <w:snapToGrid w:val="0"/>
        <w:spacing w:line="464" w:lineRule="exact"/>
        <w:ind w:left="2436" w:hangingChars="170" w:hanging="476"/>
      </w:pPr>
      <w:r>
        <w:rPr>
          <w:rFonts w:hint="eastAsia"/>
        </w:rPr>
        <w:t>三、</w:t>
      </w:r>
      <w:proofErr w:type="gramStart"/>
      <w:r>
        <w:rPr>
          <w:rFonts w:hint="eastAsia"/>
        </w:rPr>
        <w:t>發見第三十三</w:t>
      </w:r>
      <w:proofErr w:type="gramEnd"/>
      <w:r>
        <w:rPr>
          <w:rFonts w:hint="eastAsia"/>
        </w:rPr>
        <w:t>條之建造物、第五十七條之疑似考古遺址、第七十六條之具古物價值之</w:t>
      </w:r>
      <w:proofErr w:type="gramStart"/>
      <w:r>
        <w:rPr>
          <w:rFonts w:hint="eastAsia"/>
        </w:rPr>
        <w:t>無主物或</w:t>
      </w:r>
      <w:proofErr w:type="gramEnd"/>
      <w:r>
        <w:rPr>
          <w:rFonts w:hint="eastAsia"/>
        </w:rPr>
        <w:t>第八十八條第一項之具自然地景價值之區域或自然紀念物，並即通報主管機關處理。</w:t>
      </w:r>
    </w:p>
    <w:p w:rsidR="00BF7799" w:rsidRDefault="00BF7799" w:rsidP="00E01C70">
      <w:pPr>
        <w:pStyle w:val="11"/>
        <w:snapToGrid w:val="0"/>
        <w:spacing w:line="464" w:lineRule="exact"/>
        <w:ind w:left="2240" w:hanging="280"/>
      </w:pPr>
      <w:r>
        <w:rPr>
          <w:rFonts w:hint="eastAsia"/>
        </w:rPr>
        <w:t>四、維護或傳習文化資產具有績效。</w:t>
      </w:r>
    </w:p>
    <w:p w:rsidR="00BF7799" w:rsidRDefault="00BF7799" w:rsidP="00E01C70">
      <w:pPr>
        <w:pStyle w:val="11"/>
        <w:snapToGrid w:val="0"/>
        <w:spacing w:line="464" w:lineRule="exact"/>
        <w:ind w:left="2240" w:hanging="280"/>
      </w:pPr>
      <w:r>
        <w:rPr>
          <w:rFonts w:hint="eastAsia"/>
        </w:rPr>
        <w:t>五、對闡揚文化資產保存有顯著貢獻。</w:t>
      </w:r>
    </w:p>
    <w:p w:rsidR="00BF7799" w:rsidRDefault="00BF7799" w:rsidP="00E01C70">
      <w:pPr>
        <w:pStyle w:val="11"/>
        <w:snapToGrid w:val="0"/>
        <w:spacing w:line="464" w:lineRule="exact"/>
        <w:ind w:left="2436" w:hangingChars="170" w:hanging="476"/>
      </w:pPr>
      <w:r>
        <w:rPr>
          <w:rFonts w:hint="eastAsia"/>
        </w:rPr>
        <w:t>六、主動將私有古物申請指定，並經中央主管機關依第六十八條規定審查指定為國寶、重要古物。</w:t>
      </w:r>
    </w:p>
    <w:p w:rsidR="00BF7799" w:rsidRDefault="00BF7799" w:rsidP="00E01C70">
      <w:pPr>
        <w:pStyle w:val="a7"/>
        <w:snapToGrid w:val="0"/>
        <w:spacing w:line="464" w:lineRule="exact"/>
        <w:ind w:left="1400" w:firstLine="560"/>
      </w:pPr>
      <w:r>
        <w:rPr>
          <w:rFonts w:hint="eastAsia"/>
        </w:rPr>
        <w:t>前項獎勵或補助辦法，由文化部、農委會分別定之。</w:t>
      </w:r>
    </w:p>
    <w:p w:rsidR="00BF7799" w:rsidRDefault="00BF7799" w:rsidP="00E01C70">
      <w:pPr>
        <w:pStyle w:val="a6"/>
        <w:snapToGrid w:val="0"/>
        <w:spacing w:line="464" w:lineRule="exact"/>
        <w:ind w:left="1400" w:hanging="1400"/>
      </w:pPr>
      <w:r>
        <w:rPr>
          <w:rFonts w:hint="eastAsia"/>
        </w:rPr>
        <w:t>第九十九條　　私有古蹟、考古遺址及其所</w:t>
      </w:r>
      <w:proofErr w:type="gramStart"/>
      <w:r>
        <w:rPr>
          <w:rFonts w:hint="eastAsia"/>
        </w:rPr>
        <w:t>定著</w:t>
      </w:r>
      <w:proofErr w:type="gramEnd"/>
      <w:r>
        <w:rPr>
          <w:rFonts w:hint="eastAsia"/>
        </w:rPr>
        <w:t>之土地，免徵房屋稅及地價稅。</w:t>
      </w:r>
    </w:p>
    <w:p w:rsidR="00BF7799" w:rsidRPr="007D5B4C" w:rsidRDefault="00BF7799" w:rsidP="00E01C70">
      <w:pPr>
        <w:pStyle w:val="a7"/>
        <w:snapToGrid w:val="0"/>
        <w:spacing w:line="464" w:lineRule="exact"/>
        <w:ind w:left="1400" w:firstLine="568"/>
        <w:rPr>
          <w:spacing w:val="2"/>
        </w:rPr>
      </w:pPr>
      <w:r w:rsidRPr="007D5B4C">
        <w:rPr>
          <w:rFonts w:hint="eastAsia"/>
          <w:spacing w:val="2"/>
        </w:rPr>
        <w:t>私有歷史建築、紀念建築、聚落建築群、史蹟、文化景觀及其所</w:t>
      </w:r>
      <w:proofErr w:type="gramStart"/>
      <w:r w:rsidRPr="007D5B4C">
        <w:rPr>
          <w:rFonts w:hint="eastAsia"/>
          <w:spacing w:val="2"/>
        </w:rPr>
        <w:t>定著</w:t>
      </w:r>
      <w:proofErr w:type="gramEnd"/>
      <w:r w:rsidRPr="007D5B4C">
        <w:rPr>
          <w:rFonts w:hint="eastAsia"/>
          <w:spacing w:val="2"/>
        </w:rPr>
        <w:t>之土地，得在百分之五十範圍內減徵房屋稅及地價稅；其減免範圍、標準及程序之法規，由直轄市、縣（市）主管機關訂定，報財政部備查。</w:t>
      </w:r>
    </w:p>
    <w:p w:rsidR="00BF7799" w:rsidRDefault="001A7AD7" w:rsidP="00E47382">
      <w:pPr>
        <w:pStyle w:val="a6"/>
        <w:spacing w:line="445" w:lineRule="exact"/>
        <w:ind w:left="1406" w:hangingChars="370" w:hanging="1406"/>
      </w:pPr>
      <w:r>
        <w:rPr>
          <w:rFonts w:hint="eastAsia"/>
          <w:spacing w:val="50"/>
        </w:rPr>
        <w:lastRenderedPageBreak/>
        <w:t>第一百條</w:t>
      </w:r>
      <w:r>
        <w:rPr>
          <w:rFonts w:hint="eastAsia"/>
          <w:spacing w:val="-30"/>
        </w:rPr>
        <w:t xml:space="preserve">　　</w:t>
      </w:r>
      <w:r w:rsidR="00BF7799">
        <w:rPr>
          <w:rFonts w:hint="eastAsia"/>
        </w:rPr>
        <w:t>私有古蹟、歷史建築、紀念建築、考古遺址及其所</w:t>
      </w:r>
      <w:proofErr w:type="gramStart"/>
      <w:r w:rsidR="00BF7799">
        <w:rPr>
          <w:rFonts w:hint="eastAsia"/>
        </w:rPr>
        <w:t>定著</w:t>
      </w:r>
      <w:proofErr w:type="gramEnd"/>
      <w:r w:rsidR="00BF7799">
        <w:rPr>
          <w:rFonts w:hint="eastAsia"/>
        </w:rPr>
        <w:t>之土地，因繼承而移轉者，免徵遺產稅。</w:t>
      </w:r>
    </w:p>
    <w:p w:rsidR="00BF7799" w:rsidRDefault="00BF7799" w:rsidP="00E47382">
      <w:pPr>
        <w:pStyle w:val="a7"/>
        <w:snapToGrid w:val="0"/>
        <w:spacing w:line="445" w:lineRule="exact"/>
        <w:ind w:left="1400" w:firstLine="560"/>
      </w:pPr>
      <w:r>
        <w:rPr>
          <w:rFonts w:hint="eastAsia"/>
        </w:rPr>
        <w:t>本法公布生效前發生之古蹟、歷史建築、紀念建築或考古遺址繼承，於本法公布生效後，尚未核課或尚未核課確定者，適用前項規定。</w:t>
      </w:r>
    </w:p>
    <w:p w:rsidR="00BF7799" w:rsidRDefault="00FF0461" w:rsidP="00E47382">
      <w:pPr>
        <w:pStyle w:val="a6"/>
        <w:spacing w:line="445" w:lineRule="exact"/>
        <w:ind w:left="1488" w:hangingChars="620" w:hanging="1488"/>
      </w:pPr>
      <w:r>
        <w:rPr>
          <w:rFonts w:hint="eastAsia"/>
          <w:sz w:val="24"/>
        </w:rPr>
        <w:t>第一百零一條</w:t>
      </w:r>
      <w:r>
        <w:rPr>
          <w:rFonts w:hint="eastAsia"/>
        </w:rPr>
        <w:t xml:space="preserve">　　</w:t>
      </w:r>
      <w:r w:rsidR="00BF7799">
        <w:rPr>
          <w:rFonts w:hint="eastAsia"/>
        </w:rPr>
        <w:t>出資贊助辦理古蹟、歷史建築、紀念建築、古蹟保存區內建築物、考古遺址、聚落建築群、史蹟、文化景觀、古物之修復、再利用或管理維護者，其捐贈或贊助款項，得依所得稅法第十七條第一項第二款第二目及第三十六條第一款規定，列舉扣除或列為當年度費用，不受金額之限制。</w:t>
      </w:r>
    </w:p>
    <w:p w:rsidR="00BF7799" w:rsidRPr="004B6304" w:rsidRDefault="00BF7799" w:rsidP="00E47382">
      <w:pPr>
        <w:pStyle w:val="a7"/>
        <w:snapToGrid w:val="0"/>
        <w:spacing w:line="445" w:lineRule="exact"/>
        <w:ind w:left="1400" w:firstLine="568"/>
        <w:rPr>
          <w:spacing w:val="2"/>
        </w:rPr>
      </w:pPr>
      <w:r w:rsidRPr="004B6304">
        <w:rPr>
          <w:rFonts w:hint="eastAsia"/>
          <w:spacing w:val="2"/>
        </w:rPr>
        <w:t>前項贊助費用，應交付主管機關、國家文化藝術基金會、直轄市或縣（市）文化基金會，會同有關機關辦理前項修復、再利用或管理維護事項。該項贊助經費，經贊助者指定其用途，不得移作他用。</w:t>
      </w:r>
    </w:p>
    <w:p w:rsidR="00BF7799" w:rsidRDefault="00175400" w:rsidP="00E47382">
      <w:pPr>
        <w:pStyle w:val="a6"/>
        <w:spacing w:line="445" w:lineRule="exact"/>
        <w:ind w:left="1488" w:hangingChars="620" w:hanging="1488"/>
      </w:pPr>
      <w:r>
        <w:rPr>
          <w:rFonts w:hint="eastAsia"/>
          <w:sz w:val="24"/>
        </w:rPr>
        <w:t>第一百零二條</w:t>
      </w:r>
      <w:r>
        <w:rPr>
          <w:rFonts w:hint="eastAsia"/>
        </w:rPr>
        <w:t xml:space="preserve">　　</w:t>
      </w:r>
      <w:r w:rsidR="00BF7799">
        <w:rPr>
          <w:rFonts w:hint="eastAsia"/>
        </w:rPr>
        <w:t>自然人、法人、團體或機構承租，並出資修復公有古蹟、歷史建築、紀念建築、古蹟保存區內建築物、考古遺址、聚落建築群、史蹟、文化景觀者，得減免租金；其減免金額，以主管機關依其管理維護情形定期檢討核定，其相關辦法由中央主管機關定之。</w:t>
      </w:r>
    </w:p>
    <w:p w:rsidR="00BF7799" w:rsidRDefault="00BF7799" w:rsidP="00E47382">
      <w:pPr>
        <w:pStyle w:val="a8"/>
        <w:snapToGrid w:val="0"/>
        <w:spacing w:before="120" w:after="120" w:line="445" w:lineRule="exact"/>
        <w:ind w:left="3680" w:hanging="1440"/>
      </w:pPr>
      <w:r>
        <w:rPr>
          <w:rFonts w:hint="eastAsia"/>
        </w:rPr>
        <w:t>第十章　罰　　則</w:t>
      </w:r>
    </w:p>
    <w:p w:rsidR="00BF7799" w:rsidRDefault="00821567" w:rsidP="00E47382">
      <w:pPr>
        <w:pStyle w:val="a6"/>
        <w:spacing w:line="445" w:lineRule="exact"/>
        <w:ind w:left="1488" w:hangingChars="620" w:hanging="1488"/>
      </w:pPr>
      <w:r>
        <w:rPr>
          <w:rFonts w:hint="eastAsia"/>
          <w:sz w:val="24"/>
        </w:rPr>
        <w:t>第一百零三條</w:t>
      </w:r>
      <w:r>
        <w:rPr>
          <w:rFonts w:hint="eastAsia"/>
        </w:rPr>
        <w:t xml:space="preserve">　　</w:t>
      </w:r>
      <w:r w:rsidR="00BF7799" w:rsidRPr="00116178">
        <w:rPr>
          <w:rFonts w:hint="eastAsia"/>
          <w:spacing w:val="6"/>
        </w:rPr>
        <w:t>有下列行為之</w:t>
      </w:r>
      <w:proofErr w:type="gramStart"/>
      <w:r w:rsidR="00BF7799" w:rsidRPr="00116178">
        <w:rPr>
          <w:rFonts w:hint="eastAsia"/>
          <w:spacing w:val="6"/>
        </w:rPr>
        <w:t>一</w:t>
      </w:r>
      <w:proofErr w:type="gramEnd"/>
      <w:r w:rsidR="00BF7799" w:rsidRPr="00116178">
        <w:rPr>
          <w:rFonts w:hint="eastAsia"/>
          <w:spacing w:val="6"/>
        </w:rPr>
        <w:t>者，處六個月以上五年以下有期徒刑，得</w:t>
      </w:r>
      <w:proofErr w:type="gramStart"/>
      <w:r w:rsidR="00BF7799" w:rsidRPr="00116178">
        <w:rPr>
          <w:rFonts w:hint="eastAsia"/>
          <w:spacing w:val="6"/>
        </w:rPr>
        <w:t>併</w:t>
      </w:r>
      <w:proofErr w:type="gramEnd"/>
      <w:r w:rsidR="00BF7799" w:rsidRPr="00116178">
        <w:rPr>
          <w:rFonts w:hint="eastAsia"/>
          <w:spacing w:val="6"/>
        </w:rPr>
        <w:t>科新臺幣五十萬元以上二千萬元以下罰金：</w:t>
      </w:r>
    </w:p>
    <w:p w:rsidR="00BF7799" w:rsidRDefault="00BF7799" w:rsidP="00E47382">
      <w:pPr>
        <w:pStyle w:val="11"/>
        <w:snapToGrid w:val="0"/>
        <w:spacing w:line="445" w:lineRule="exact"/>
        <w:ind w:left="2240" w:hanging="280"/>
      </w:pPr>
      <w:r>
        <w:rPr>
          <w:rFonts w:hint="eastAsia"/>
        </w:rPr>
        <w:t>一、違反第三十六條規定遷移或拆除古蹟。</w:t>
      </w:r>
    </w:p>
    <w:p w:rsidR="00BF7799" w:rsidRDefault="00BF7799" w:rsidP="00E47382">
      <w:pPr>
        <w:pStyle w:val="11"/>
        <w:snapToGrid w:val="0"/>
        <w:spacing w:line="445" w:lineRule="exact"/>
        <w:ind w:left="2240" w:hanging="280"/>
      </w:pPr>
      <w:r>
        <w:rPr>
          <w:rFonts w:hint="eastAsia"/>
        </w:rPr>
        <w:t>二、毀損古蹟、暫定古蹟之全部、一部或其附屬設施。</w:t>
      </w:r>
    </w:p>
    <w:p w:rsidR="00BF7799" w:rsidRDefault="00BF7799" w:rsidP="00E47382">
      <w:pPr>
        <w:pStyle w:val="11"/>
        <w:snapToGrid w:val="0"/>
        <w:spacing w:line="445" w:lineRule="exact"/>
        <w:ind w:left="2240" w:hanging="280"/>
      </w:pPr>
      <w:r>
        <w:rPr>
          <w:rFonts w:hint="eastAsia"/>
        </w:rPr>
        <w:t>三、毀損考古遺址之全部、一部或其遺物、遺跡。</w:t>
      </w:r>
    </w:p>
    <w:p w:rsidR="00BF7799" w:rsidRDefault="00BF7799" w:rsidP="009D2946">
      <w:pPr>
        <w:pStyle w:val="11"/>
        <w:snapToGrid w:val="0"/>
        <w:spacing w:line="455" w:lineRule="exact"/>
        <w:ind w:left="2240" w:hanging="280"/>
      </w:pPr>
      <w:r>
        <w:rPr>
          <w:rFonts w:hint="eastAsia"/>
        </w:rPr>
        <w:lastRenderedPageBreak/>
        <w:t>四、毀損或竊取國寶、重要古物及一般古物。</w:t>
      </w:r>
    </w:p>
    <w:p w:rsidR="00BF7799" w:rsidRDefault="00BF7799" w:rsidP="009D2946">
      <w:pPr>
        <w:pStyle w:val="11"/>
        <w:snapToGrid w:val="0"/>
        <w:spacing w:line="455" w:lineRule="exact"/>
        <w:ind w:left="2506" w:hangingChars="195" w:hanging="546"/>
      </w:pPr>
      <w:r>
        <w:rPr>
          <w:rFonts w:hint="eastAsia"/>
        </w:rPr>
        <w:t>五、</w:t>
      </w:r>
      <w:r w:rsidRPr="00BF6EC4">
        <w:rPr>
          <w:rFonts w:hint="eastAsia"/>
          <w:spacing w:val="10"/>
        </w:rPr>
        <w:t>違反第七十三條規定，將國寶、重要古物運出國外，或經核准出國之國寶、重要古物，未</w:t>
      </w:r>
      <w:proofErr w:type="gramStart"/>
      <w:r w:rsidRPr="00BF6EC4">
        <w:rPr>
          <w:rFonts w:hint="eastAsia"/>
          <w:spacing w:val="10"/>
        </w:rPr>
        <w:t>依限運回</w:t>
      </w:r>
      <w:proofErr w:type="gramEnd"/>
      <w:r w:rsidRPr="00BF6EC4">
        <w:rPr>
          <w:rFonts w:hint="eastAsia"/>
          <w:spacing w:val="10"/>
        </w:rPr>
        <w:t>。</w:t>
      </w:r>
    </w:p>
    <w:p w:rsidR="00BF7799" w:rsidRDefault="00BF7799" w:rsidP="009D2946">
      <w:pPr>
        <w:pStyle w:val="11"/>
        <w:snapToGrid w:val="0"/>
        <w:spacing w:line="455" w:lineRule="exact"/>
        <w:ind w:left="2464" w:hangingChars="180" w:hanging="504"/>
      </w:pPr>
      <w:r>
        <w:rPr>
          <w:rFonts w:hint="eastAsia"/>
        </w:rPr>
        <w:t>六、違反第八十五條規定，採摘、砍伐、挖掘或以其他方式破壞自然紀念物或其生態環境。</w:t>
      </w:r>
    </w:p>
    <w:p w:rsidR="00BF7799" w:rsidRDefault="00BF7799" w:rsidP="009D2946">
      <w:pPr>
        <w:pStyle w:val="11"/>
        <w:snapToGrid w:val="0"/>
        <w:spacing w:line="455" w:lineRule="exact"/>
        <w:ind w:left="2436" w:hangingChars="170" w:hanging="476"/>
      </w:pPr>
      <w:r>
        <w:rPr>
          <w:rFonts w:hint="eastAsia"/>
        </w:rPr>
        <w:t>七、違反第八十六條第一項規定，改變或破壞自然保留區之自然狀態。</w:t>
      </w:r>
    </w:p>
    <w:p w:rsidR="00BF7799" w:rsidRDefault="00BF7799" w:rsidP="009D2946">
      <w:pPr>
        <w:pStyle w:val="a7"/>
        <w:snapToGrid w:val="0"/>
        <w:spacing w:line="455" w:lineRule="exact"/>
        <w:ind w:left="1400" w:firstLine="560"/>
      </w:pPr>
      <w:r>
        <w:rPr>
          <w:rFonts w:hint="eastAsia"/>
        </w:rPr>
        <w:t>前項之未遂犯，罰之。</w:t>
      </w:r>
    </w:p>
    <w:p w:rsidR="00BF7799" w:rsidRDefault="005B4BFD" w:rsidP="009D2946">
      <w:pPr>
        <w:pStyle w:val="a6"/>
        <w:spacing w:line="455" w:lineRule="exact"/>
        <w:ind w:left="1488" w:hangingChars="620" w:hanging="1488"/>
      </w:pPr>
      <w:r>
        <w:rPr>
          <w:rFonts w:hint="eastAsia"/>
          <w:sz w:val="24"/>
        </w:rPr>
        <w:t>第一百零四條</w:t>
      </w:r>
      <w:r>
        <w:rPr>
          <w:rFonts w:hint="eastAsia"/>
        </w:rPr>
        <w:t xml:space="preserve">　　</w:t>
      </w:r>
      <w:r w:rsidR="00BF7799" w:rsidRPr="006939F7">
        <w:rPr>
          <w:rFonts w:hint="eastAsia"/>
          <w:spacing w:val="-2"/>
        </w:rPr>
        <w:t>有前條第一項各款行為者，其損害部分應回復原狀；</w:t>
      </w:r>
      <w:r w:rsidR="00BF7799">
        <w:rPr>
          <w:rFonts w:hint="eastAsia"/>
        </w:rPr>
        <w:t>不能回復原狀或回復顯有重大困難者，應賠償其損害。</w:t>
      </w:r>
    </w:p>
    <w:p w:rsidR="00BF7799" w:rsidRDefault="00BF7799" w:rsidP="009D2946">
      <w:pPr>
        <w:pStyle w:val="a7"/>
        <w:snapToGrid w:val="0"/>
        <w:spacing w:line="455" w:lineRule="exact"/>
        <w:ind w:left="1400" w:firstLine="560"/>
      </w:pPr>
      <w:r>
        <w:rPr>
          <w:rFonts w:hint="eastAsia"/>
        </w:rPr>
        <w:t>前項負有回復原狀之義務而不為者，得由主管機關代履行，並向義務人徵收費用。</w:t>
      </w:r>
    </w:p>
    <w:p w:rsidR="00BF7799" w:rsidRDefault="00BA6511" w:rsidP="009D2946">
      <w:pPr>
        <w:pStyle w:val="a6"/>
        <w:spacing w:line="455" w:lineRule="exact"/>
        <w:ind w:left="1488" w:hangingChars="620" w:hanging="1488"/>
      </w:pPr>
      <w:r>
        <w:rPr>
          <w:rFonts w:hint="eastAsia"/>
          <w:sz w:val="24"/>
        </w:rPr>
        <w:t>第一百零五條</w:t>
      </w:r>
      <w:r>
        <w:rPr>
          <w:rFonts w:hint="eastAsia"/>
        </w:rPr>
        <w:t xml:space="preserve">　　</w:t>
      </w:r>
      <w:r w:rsidR="00BF7799">
        <w:rPr>
          <w:rFonts w:hint="eastAsia"/>
        </w:rPr>
        <w:t>法人之代表人、法人或自然人之代理人、受</w:t>
      </w:r>
      <w:proofErr w:type="gramStart"/>
      <w:r w:rsidR="00BF7799">
        <w:rPr>
          <w:rFonts w:hint="eastAsia"/>
        </w:rPr>
        <w:t>僱</w:t>
      </w:r>
      <w:proofErr w:type="gramEnd"/>
      <w:r w:rsidR="00BF7799">
        <w:rPr>
          <w:rFonts w:hint="eastAsia"/>
        </w:rPr>
        <w:t>人或其他從業人員，因執行職務犯第一百零三條之罪者，除依該條規定處罰其行為人外，對該法人或</w:t>
      </w:r>
      <w:proofErr w:type="gramStart"/>
      <w:r w:rsidR="00BF7799">
        <w:rPr>
          <w:rFonts w:hint="eastAsia"/>
        </w:rPr>
        <w:t>自然人亦科以</w:t>
      </w:r>
      <w:proofErr w:type="gramEnd"/>
      <w:r w:rsidR="00BF7799">
        <w:rPr>
          <w:rFonts w:hint="eastAsia"/>
        </w:rPr>
        <w:t>同條所定之罰金。</w:t>
      </w:r>
    </w:p>
    <w:p w:rsidR="00BF7799" w:rsidRDefault="0051357F" w:rsidP="009D2946">
      <w:pPr>
        <w:pStyle w:val="a6"/>
        <w:spacing w:line="455" w:lineRule="exact"/>
        <w:ind w:left="1464" w:hangingChars="610" w:hanging="1464"/>
      </w:pPr>
      <w:r>
        <w:rPr>
          <w:rFonts w:hint="eastAsia"/>
          <w:sz w:val="24"/>
        </w:rPr>
        <w:t>第一百零六條</w:t>
      </w:r>
      <w:r>
        <w:rPr>
          <w:rFonts w:hint="eastAsia"/>
        </w:rPr>
        <w:t xml:space="preserve">　　</w:t>
      </w:r>
      <w:r w:rsidR="00BF7799">
        <w:rPr>
          <w:rFonts w:hint="eastAsia"/>
        </w:rPr>
        <w:t>有下列情事之</w:t>
      </w:r>
      <w:proofErr w:type="gramStart"/>
      <w:r w:rsidR="00BF7799">
        <w:rPr>
          <w:rFonts w:hint="eastAsia"/>
        </w:rPr>
        <w:t>一</w:t>
      </w:r>
      <w:proofErr w:type="gramEnd"/>
      <w:r w:rsidR="00BF7799">
        <w:rPr>
          <w:rFonts w:hint="eastAsia"/>
        </w:rPr>
        <w:t>者，處新臺幣三十萬元以上二百萬元以下罰鍰：</w:t>
      </w:r>
    </w:p>
    <w:p w:rsidR="00BF7799" w:rsidRDefault="00BF7799" w:rsidP="009D2946">
      <w:pPr>
        <w:pStyle w:val="11"/>
        <w:snapToGrid w:val="0"/>
        <w:spacing w:line="455" w:lineRule="exact"/>
        <w:ind w:leftChars="720" w:left="2506" w:hangingChars="175" w:hanging="490"/>
      </w:pPr>
      <w:r>
        <w:rPr>
          <w:rFonts w:hint="eastAsia"/>
        </w:rPr>
        <w:t>一、古蹟之所有人、使用人或管理人，對古蹟之修復或再利用，違反第二十四條規定，未依主管機關核定之計畫為之。</w:t>
      </w:r>
    </w:p>
    <w:p w:rsidR="00BF7799" w:rsidRDefault="00BF7799" w:rsidP="009D2946">
      <w:pPr>
        <w:pStyle w:val="11"/>
        <w:snapToGrid w:val="0"/>
        <w:spacing w:line="455" w:lineRule="exact"/>
        <w:ind w:leftChars="720" w:left="2506" w:hangingChars="175" w:hanging="490"/>
      </w:pPr>
      <w:r>
        <w:rPr>
          <w:rFonts w:hint="eastAsia"/>
        </w:rPr>
        <w:t>二、古蹟之所有人、使用人或管理人，對古蹟之緊急修復，未依第二十七條規定期限內提出修復計畫或未依主管機關核定之計畫為之。</w:t>
      </w:r>
    </w:p>
    <w:p w:rsidR="00BF7799" w:rsidRDefault="00BF7799" w:rsidP="003C564F">
      <w:pPr>
        <w:pStyle w:val="11"/>
        <w:snapToGrid w:val="0"/>
        <w:spacing w:line="474" w:lineRule="exact"/>
        <w:ind w:leftChars="720" w:left="2514" w:hangingChars="178" w:hanging="498"/>
      </w:pPr>
      <w:r>
        <w:rPr>
          <w:rFonts w:hint="eastAsia"/>
        </w:rPr>
        <w:lastRenderedPageBreak/>
        <w:t>三、古蹟、自然地景、自然紀念物之所有人、使用人或管理人經主管機關依第二十八條、第八十三條規定通知限期改善，屆期仍未改善。</w:t>
      </w:r>
    </w:p>
    <w:p w:rsidR="00BF7799" w:rsidRDefault="00BF7799" w:rsidP="003C564F">
      <w:pPr>
        <w:pStyle w:val="11"/>
        <w:snapToGrid w:val="0"/>
        <w:spacing w:line="474" w:lineRule="exact"/>
        <w:ind w:leftChars="720" w:left="2576" w:hangingChars="200" w:hanging="560"/>
      </w:pPr>
      <w:r>
        <w:rPr>
          <w:rFonts w:hint="eastAsia"/>
        </w:rPr>
        <w:t>四、營建工程或其他開發行為，違反第三十四條第一項、第五十七條第二項、第七十七條或第八十八條第二項規定者。</w:t>
      </w:r>
    </w:p>
    <w:p w:rsidR="00BF7799" w:rsidRDefault="00BF7799" w:rsidP="003C564F">
      <w:pPr>
        <w:pStyle w:val="11"/>
        <w:snapToGrid w:val="0"/>
        <w:spacing w:line="474" w:lineRule="exact"/>
        <w:ind w:leftChars="720" w:left="2506" w:hangingChars="175" w:hanging="490"/>
      </w:pPr>
      <w:r>
        <w:rPr>
          <w:rFonts w:hint="eastAsia"/>
        </w:rPr>
        <w:t>五、發掘考古遺址、列冊考古遺址或疑似考古遺址，違反第五十一條、第五十二條或第五十九條規定。</w:t>
      </w:r>
    </w:p>
    <w:p w:rsidR="00BF7799" w:rsidRDefault="00BF7799" w:rsidP="003C564F">
      <w:pPr>
        <w:pStyle w:val="11"/>
        <w:snapToGrid w:val="0"/>
        <w:spacing w:line="474" w:lineRule="exact"/>
        <w:ind w:leftChars="720" w:left="2506" w:hangingChars="175" w:hanging="490"/>
      </w:pPr>
      <w:r>
        <w:rPr>
          <w:rFonts w:hint="eastAsia"/>
        </w:rPr>
        <w:t>六、再複製公有古物，違反第七十一條第一項規定，未經原保管機關（構）核准者。</w:t>
      </w:r>
    </w:p>
    <w:p w:rsidR="00BF7799" w:rsidRDefault="00BF7799" w:rsidP="003C564F">
      <w:pPr>
        <w:pStyle w:val="11"/>
        <w:snapToGrid w:val="0"/>
        <w:spacing w:line="474" w:lineRule="exact"/>
        <w:ind w:leftChars="720" w:left="2562" w:hangingChars="195" w:hanging="546"/>
      </w:pPr>
      <w:r>
        <w:rPr>
          <w:rFonts w:hint="eastAsia"/>
        </w:rPr>
        <w:t>七、</w:t>
      </w:r>
      <w:r w:rsidRPr="00813989">
        <w:rPr>
          <w:rFonts w:hint="eastAsia"/>
          <w:spacing w:val="2"/>
        </w:rPr>
        <w:t>毀損歷史建築、紀念建築之全部、一部或其附屬設施。</w:t>
      </w:r>
    </w:p>
    <w:p w:rsidR="00BF7799" w:rsidRDefault="00BF7799" w:rsidP="003C564F">
      <w:pPr>
        <w:pStyle w:val="a7"/>
        <w:snapToGrid w:val="0"/>
        <w:spacing w:line="474" w:lineRule="exact"/>
        <w:ind w:left="1400" w:firstLine="560"/>
      </w:pPr>
      <w:r>
        <w:rPr>
          <w:rFonts w:hint="eastAsia"/>
        </w:rPr>
        <w:t>有前項第一款、第二款及第四款至第六款情形之一，經</w:t>
      </w:r>
      <w:r w:rsidRPr="009D18AB">
        <w:rPr>
          <w:rFonts w:hint="eastAsia"/>
          <w:spacing w:val="-4"/>
        </w:rPr>
        <w:t>主管機關限期通知改正而不改正，或未依改正事項改正者，</w:t>
      </w:r>
      <w:r>
        <w:rPr>
          <w:rFonts w:hint="eastAsia"/>
        </w:rPr>
        <w:t>得按次分別處罰，至改正為止；情況急迫時，主管機關得代為必要處置，並向行為人徵收代履行費用；第四款情形，並得勒令停工，通知自來水、電力事業等配合斷絕自來水、電力或其他能源。</w:t>
      </w:r>
    </w:p>
    <w:p w:rsidR="00BF7799" w:rsidRDefault="00BF7799" w:rsidP="003C564F">
      <w:pPr>
        <w:pStyle w:val="a7"/>
        <w:snapToGrid w:val="0"/>
        <w:spacing w:line="474" w:lineRule="exact"/>
        <w:ind w:left="1400" w:firstLine="560"/>
      </w:pPr>
      <w:r>
        <w:rPr>
          <w:rFonts w:hint="eastAsia"/>
        </w:rPr>
        <w:t>有第一項各款情形之一，其產權屬公有者，主管機關並應公布該管理機關名稱及將相關人員移請權責機關懲處或懲戒。</w:t>
      </w:r>
    </w:p>
    <w:p w:rsidR="00BF7799" w:rsidRDefault="00BF7799" w:rsidP="003C564F">
      <w:pPr>
        <w:pStyle w:val="a7"/>
        <w:snapToGrid w:val="0"/>
        <w:spacing w:line="474" w:lineRule="exact"/>
        <w:ind w:left="1400" w:firstLine="560"/>
      </w:pPr>
      <w:r>
        <w:rPr>
          <w:rFonts w:hint="eastAsia"/>
        </w:rPr>
        <w:t>有第一項第七款情形者，</w:t>
      </w:r>
      <w:proofErr w:type="gramStart"/>
      <w:r>
        <w:rPr>
          <w:rFonts w:hint="eastAsia"/>
        </w:rPr>
        <w:t>準</w:t>
      </w:r>
      <w:proofErr w:type="gramEnd"/>
      <w:r>
        <w:rPr>
          <w:rFonts w:hint="eastAsia"/>
        </w:rPr>
        <w:t>用第一百零四條規定辦理。</w:t>
      </w:r>
    </w:p>
    <w:p w:rsidR="00BF7799" w:rsidRDefault="001D7276" w:rsidP="009D2946">
      <w:pPr>
        <w:pStyle w:val="a6"/>
        <w:spacing w:line="474" w:lineRule="exact"/>
        <w:ind w:left="1464" w:hangingChars="610" w:hanging="1464"/>
      </w:pPr>
      <w:r>
        <w:rPr>
          <w:rFonts w:hint="eastAsia"/>
          <w:sz w:val="24"/>
        </w:rPr>
        <w:t>第一百零七條</w:t>
      </w:r>
      <w:r>
        <w:rPr>
          <w:rFonts w:hint="eastAsia"/>
        </w:rPr>
        <w:t xml:space="preserve">　　</w:t>
      </w:r>
      <w:r w:rsidR="00BF7799">
        <w:rPr>
          <w:rFonts w:hint="eastAsia"/>
        </w:rPr>
        <w:t>有下列情事之</w:t>
      </w:r>
      <w:proofErr w:type="gramStart"/>
      <w:r w:rsidR="00BF7799">
        <w:rPr>
          <w:rFonts w:hint="eastAsia"/>
        </w:rPr>
        <w:t>一</w:t>
      </w:r>
      <w:proofErr w:type="gramEnd"/>
      <w:r w:rsidR="00BF7799">
        <w:rPr>
          <w:rFonts w:hint="eastAsia"/>
        </w:rPr>
        <w:t>者，處新臺幣十萬元以上</w:t>
      </w:r>
      <w:proofErr w:type="gramStart"/>
      <w:r w:rsidR="00BF7799">
        <w:rPr>
          <w:rFonts w:hint="eastAsia"/>
        </w:rPr>
        <w:t>一</w:t>
      </w:r>
      <w:proofErr w:type="gramEnd"/>
      <w:r w:rsidR="00BF7799">
        <w:rPr>
          <w:rFonts w:hint="eastAsia"/>
        </w:rPr>
        <w:t>百萬元以下罰鍰：</w:t>
      </w:r>
    </w:p>
    <w:p w:rsidR="00BF7799" w:rsidRDefault="00BF7799" w:rsidP="00C455C5">
      <w:pPr>
        <w:pStyle w:val="11"/>
        <w:snapToGrid w:val="0"/>
        <w:spacing w:line="428" w:lineRule="exact"/>
        <w:ind w:left="2450" w:hangingChars="175" w:hanging="490"/>
      </w:pPr>
      <w:r>
        <w:rPr>
          <w:rFonts w:hint="eastAsia"/>
        </w:rPr>
        <w:lastRenderedPageBreak/>
        <w:t>一、</w:t>
      </w:r>
      <w:r w:rsidRPr="00E62381">
        <w:rPr>
          <w:rFonts w:hint="eastAsia"/>
          <w:spacing w:val="-6"/>
        </w:rPr>
        <w:t>移轉私有古蹟及其</w:t>
      </w:r>
      <w:proofErr w:type="gramStart"/>
      <w:r w:rsidRPr="00E62381">
        <w:rPr>
          <w:rFonts w:hint="eastAsia"/>
          <w:spacing w:val="-6"/>
        </w:rPr>
        <w:t>定著</w:t>
      </w:r>
      <w:proofErr w:type="gramEnd"/>
      <w:r w:rsidRPr="00E62381">
        <w:rPr>
          <w:rFonts w:hint="eastAsia"/>
          <w:spacing w:val="-6"/>
        </w:rPr>
        <w:t>之土地、考古遺址</w:t>
      </w:r>
      <w:proofErr w:type="gramStart"/>
      <w:r w:rsidRPr="00E62381">
        <w:rPr>
          <w:rFonts w:hint="eastAsia"/>
          <w:spacing w:val="-6"/>
        </w:rPr>
        <w:t>定著</w:t>
      </w:r>
      <w:proofErr w:type="gramEnd"/>
      <w:r w:rsidRPr="00E62381">
        <w:rPr>
          <w:rFonts w:hint="eastAsia"/>
          <w:spacing w:val="-6"/>
        </w:rPr>
        <w:t>土地、</w:t>
      </w:r>
      <w:r>
        <w:rPr>
          <w:rFonts w:hint="eastAsia"/>
        </w:rPr>
        <w:t>國寶、重要古物之所有權，未依第三十二條、第五十五條、第七十五條規定，事先通知主管機關。</w:t>
      </w:r>
    </w:p>
    <w:p w:rsidR="00BF7799" w:rsidRDefault="00BF7799" w:rsidP="00C455C5">
      <w:pPr>
        <w:pStyle w:val="11"/>
        <w:snapToGrid w:val="0"/>
        <w:spacing w:line="428" w:lineRule="exact"/>
        <w:ind w:left="2436" w:hangingChars="170" w:hanging="476"/>
      </w:pPr>
      <w:r>
        <w:rPr>
          <w:rFonts w:hint="eastAsia"/>
        </w:rPr>
        <w:t>二、</w:t>
      </w:r>
      <w:proofErr w:type="gramStart"/>
      <w:r>
        <w:rPr>
          <w:rFonts w:hint="eastAsia"/>
        </w:rPr>
        <w:t>發見第三十三</w:t>
      </w:r>
      <w:proofErr w:type="gramEnd"/>
      <w:r>
        <w:rPr>
          <w:rFonts w:hint="eastAsia"/>
        </w:rPr>
        <w:t>條第一項之建造物、第五十七條第一項之疑似考古遺址、第七十六條之具古物價值之</w:t>
      </w:r>
      <w:proofErr w:type="gramStart"/>
      <w:r>
        <w:rPr>
          <w:rFonts w:hint="eastAsia"/>
        </w:rPr>
        <w:t>無主物</w:t>
      </w:r>
      <w:proofErr w:type="gramEnd"/>
      <w:r>
        <w:rPr>
          <w:rFonts w:hint="eastAsia"/>
        </w:rPr>
        <w:t>，未通報主管機關處理。</w:t>
      </w:r>
    </w:p>
    <w:p w:rsidR="00BF7799" w:rsidRDefault="00F21F4F" w:rsidP="00C455C5">
      <w:pPr>
        <w:pStyle w:val="a6"/>
        <w:spacing w:line="428" w:lineRule="exact"/>
        <w:ind w:left="1464" w:hangingChars="610" w:hanging="1464"/>
      </w:pPr>
      <w:r>
        <w:rPr>
          <w:rFonts w:hint="eastAsia"/>
          <w:sz w:val="24"/>
        </w:rPr>
        <w:t>第一百零八條</w:t>
      </w:r>
      <w:r>
        <w:rPr>
          <w:rFonts w:hint="eastAsia"/>
        </w:rPr>
        <w:t xml:space="preserve">　　</w:t>
      </w:r>
      <w:r w:rsidR="00BF7799">
        <w:rPr>
          <w:rFonts w:hint="eastAsia"/>
        </w:rPr>
        <w:t>有下列情事之</w:t>
      </w:r>
      <w:proofErr w:type="gramStart"/>
      <w:r w:rsidR="00BF7799">
        <w:rPr>
          <w:rFonts w:hint="eastAsia"/>
        </w:rPr>
        <w:t>一</w:t>
      </w:r>
      <w:proofErr w:type="gramEnd"/>
      <w:r w:rsidR="00BF7799">
        <w:rPr>
          <w:rFonts w:hint="eastAsia"/>
        </w:rPr>
        <w:t>者，處新臺幣三萬元以上十五萬元以下罰鍰：</w:t>
      </w:r>
    </w:p>
    <w:p w:rsidR="00BF7799" w:rsidRDefault="00BF7799" w:rsidP="00C455C5">
      <w:pPr>
        <w:pStyle w:val="11"/>
        <w:snapToGrid w:val="0"/>
        <w:spacing w:line="428" w:lineRule="exact"/>
        <w:ind w:left="2520" w:hangingChars="200" w:hanging="560"/>
      </w:pPr>
      <w:r>
        <w:rPr>
          <w:rFonts w:hint="eastAsia"/>
        </w:rPr>
        <w:t>一、</w:t>
      </w:r>
      <w:r w:rsidRPr="00645307">
        <w:rPr>
          <w:rFonts w:hint="eastAsia"/>
          <w:spacing w:val="-4"/>
        </w:rPr>
        <w:t>違反第八十六條第二項規定，未經主管機關許可，</w:t>
      </w:r>
      <w:r>
        <w:rPr>
          <w:rFonts w:hint="eastAsia"/>
        </w:rPr>
        <w:t>任意進入自然保留區。</w:t>
      </w:r>
    </w:p>
    <w:p w:rsidR="00BF7799" w:rsidRDefault="00BF7799" w:rsidP="00C455C5">
      <w:pPr>
        <w:pStyle w:val="11"/>
        <w:snapToGrid w:val="0"/>
        <w:spacing w:line="428" w:lineRule="exact"/>
        <w:ind w:left="2240" w:hanging="280"/>
      </w:pPr>
      <w:r>
        <w:rPr>
          <w:rFonts w:hint="eastAsia"/>
        </w:rPr>
        <w:t>二、</w:t>
      </w:r>
      <w:r w:rsidRPr="0035118C">
        <w:rPr>
          <w:rFonts w:hint="eastAsia"/>
          <w:spacing w:val="-4"/>
        </w:rPr>
        <w:t>違反第八十八條第一項規定，未通報主管機關處理。</w:t>
      </w:r>
    </w:p>
    <w:p w:rsidR="00BF7799" w:rsidRDefault="00F072CC" w:rsidP="00C455C5">
      <w:pPr>
        <w:pStyle w:val="a6"/>
        <w:spacing w:line="428" w:lineRule="exact"/>
        <w:ind w:left="1464" w:hangingChars="610" w:hanging="1464"/>
      </w:pPr>
      <w:r>
        <w:rPr>
          <w:rFonts w:hint="eastAsia"/>
          <w:sz w:val="24"/>
        </w:rPr>
        <w:t>第一百零九條</w:t>
      </w:r>
      <w:r>
        <w:rPr>
          <w:rFonts w:hint="eastAsia"/>
        </w:rPr>
        <w:t xml:space="preserve">　　</w:t>
      </w:r>
      <w:r w:rsidR="00BF7799">
        <w:rPr>
          <w:rFonts w:hint="eastAsia"/>
        </w:rPr>
        <w:t>公務員假借職務上之權力、機會或方法，犯第一百零三條之罪者，加重其刑至二分之一。</w:t>
      </w:r>
    </w:p>
    <w:p w:rsidR="00BF7799" w:rsidRDefault="00BF7799" w:rsidP="00C455C5">
      <w:pPr>
        <w:pStyle w:val="a8"/>
        <w:snapToGrid w:val="0"/>
        <w:spacing w:before="120" w:after="120" w:line="428" w:lineRule="exact"/>
        <w:ind w:left="3680" w:hanging="1440"/>
      </w:pPr>
      <w:r>
        <w:rPr>
          <w:rFonts w:hint="eastAsia"/>
        </w:rPr>
        <w:t>第十一章　附　　則</w:t>
      </w:r>
    </w:p>
    <w:p w:rsidR="00BF7799" w:rsidRDefault="00BF7799" w:rsidP="00C455C5">
      <w:pPr>
        <w:pStyle w:val="a6"/>
        <w:snapToGrid w:val="0"/>
        <w:spacing w:line="428" w:lineRule="exact"/>
        <w:ind w:left="1400" w:hanging="1400"/>
      </w:pPr>
      <w:r>
        <w:rPr>
          <w:rFonts w:hint="eastAsia"/>
        </w:rPr>
        <w:t>第一百十條　　直轄市、縣（市）主管機關依本法應作為而不作為，致危害文化資產保存時，得由行政院、中央主管機關命其於一定期限內為之；屆期仍不作為者，得代行處理。但情況急迫時，得</w:t>
      </w:r>
      <w:proofErr w:type="gramStart"/>
      <w:r>
        <w:rPr>
          <w:rFonts w:hint="eastAsia"/>
        </w:rPr>
        <w:t>逕予代</w:t>
      </w:r>
      <w:proofErr w:type="gramEnd"/>
      <w:r>
        <w:rPr>
          <w:rFonts w:hint="eastAsia"/>
        </w:rPr>
        <w:t>行處理。</w:t>
      </w:r>
    </w:p>
    <w:p w:rsidR="00BF7799" w:rsidRDefault="007522DD" w:rsidP="00C455C5">
      <w:pPr>
        <w:pStyle w:val="a6"/>
        <w:spacing w:line="428" w:lineRule="exact"/>
        <w:ind w:left="1464" w:hangingChars="610" w:hanging="1464"/>
      </w:pPr>
      <w:r>
        <w:rPr>
          <w:rFonts w:hint="eastAsia"/>
          <w:sz w:val="24"/>
        </w:rPr>
        <w:t>第一百十一條</w:t>
      </w:r>
      <w:r>
        <w:rPr>
          <w:rFonts w:hint="eastAsia"/>
        </w:rPr>
        <w:t xml:space="preserve">　　</w:t>
      </w:r>
      <w:r w:rsidR="00BF7799">
        <w:rPr>
          <w:rFonts w:hint="eastAsia"/>
        </w:rPr>
        <w:t>本法中華民國一百零五年七月十二日修正之條文施行前公告之古蹟、歷史建築、聚落、遺址、文化景觀、傳統藝術、民俗及有關文物、自然地景，其屬應歸類為紀念建築、聚落建築群、考古遺址、史蹟、傳統表演藝術、傳統工藝、口述傳統、民俗、傳統知識與實踐、自然紀念物者及依本法第十三條規定原住民族文化資產所涉事項，由主管機關</w:t>
      </w:r>
      <w:r w:rsidR="00BF7799" w:rsidRPr="00CB7B27">
        <w:rPr>
          <w:rFonts w:hint="eastAsia"/>
          <w:spacing w:val="-6"/>
        </w:rPr>
        <w:t>自本法修正施行之日起</w:t>
      </w:r>
      <w:proofErr w:type="gramStart"/>
      <w:r w:rsidR="00BF7799" w:rsidRPr="00CB7B27">
        <w:rPr>
          <w:rFonts w:hint="eastAsia"/>
          <w:spacing w:val="-6"/>
        </w:rPr>
        <w:t>一</w:t>
      </w:r>
      <w:proofErr w:type="gramEnd"/>
      <w:r w:rsidR="00BF7799" w:rsidRPr="00CB7B27">
        <w:rPr>
          <w:rFonts w:hint="eastAsia"/>
          <w:spacing w:val="-6"/>
        </w:rPr>
        <w:t>年內，依本法規定完成重新指定、</w:t>
      </w:r>
      <w:r w:rsidR="00BF7799">
        <w:rPr>
          <w:rFonts w:hint="eastAsia"/>
        </w:rPr>
        <w:t>登錄及公告程序。</w:t>
      </w:r>
    </w:p>
    <w:p w:rsidR="00BF7799" w:rsidRDefault="004D6A0D" w:rsidP="00050DAE">
      <w:pPr>
        <w:pStyle w:val="a6"/>
        <w:spacing w:line="455" w:lineRule="exact"/>
        <w:ind w:left="1464" w:hangingChars="610" w:hanging="1464"/>
      </w:pPr>
      <w:r>
        <w:rPr>
          <w:rFonts w:hint="eastAsia"/>
          <w:sz w:val="24"/>
        </w:rPr>
        <w:lastRenderedPageBreak/>
        <w:t>第一百十二條</w:t>
      </w:r>
      <w:r>
        <w:rPr>
          <w:rFonts w:hint="eastAsia"/>
        </w:rPr>
        <w:t xml:space="preserve">　　</w:t>
      </w:r>
      <w:r w:rsidR="00BF7799">
        <w:rPr>
          <w:rFonts w:hint="eastAsia"/>
        </w:rPr>
        <w:t>本法施行細則，由文化部會同農委會定之。</w:t>
      </w:r>
    </w:p>
    <w:p w:rsidR="002A3FE9" w:rsidRDefault="004D6A0D" w:rsidP="007C5230">
      <w:pPr>
        <w:pStyle w:val="a6"/>
        <w:spacing w:afterLines="100" w:after="240" w:line="455" w:lineRule="exact"/>
        <w:ind w:left="1464" w:hangingChars="610" w:hanging="1464"/>
      </w:pPr>
      <w:r>
        <w:rPr>
          <w:rFonts w:hint="eastAsia"/>
          <w:sz w:val="24"/>
        </w:rPr>
        <w:t>第一百十三條</w:t>
      </w:r>
      <w:r>
        <w:rPr>
          <w:rFonts w:hint="eastAsia"/>
        </w:rPr>
        <w:t xml:space="preserve">　　</w:t>
      </w:r>
      <w:r w:rsidR="00BF7799">
        <w:rPr>
          <w:rFonts w:hint="eastAsia"/>
        </w:rPr>
        <w:t>本法自公布日施行。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FD73F9" w:rsidTr="007F451A">
        <w:trPr>
          <w:trHeight w:hRule="exact" w:val="851"/>
        </w:trPr>
        <w:tc>
          <w:tcPr>
            <w:tcW w:w="1988" w:type="dxa"/>
            <w:vAlign w:val="center"/>
          </w:tcPr>
          <w:p w:rsidR="00FD73F9" w:rsidRDefault="00FD73F9" w:rsidP="007F451A">
            <w:pPr>
              <w:pStyle w:val="af9"/>
            </w:pPr>
            <w:r>
              <w:rPr>
                <w:rFonts w:hint="eastAsia"/>
              </w:rPr>
              <w:t>總統令</w:t>
            </w:r>
          </w:p>
        </w:tc>
        <w:tc>
          <w:tcPr>
            <w:tcW w:w="4759" w:type="dxa"/>
            <w:vAlign w:val="center"/>
          </w:tcPr>
          <w:p w:rsidR="00FD73F9" w:rsidRDefault="00FD73F9" w:rsidP="007F451A">
            <w:pPr>
              <w:spacing w:line="240" w:lineRule="auto"/>
              <w:jc w:val="distribute"/>
            </w:pPr>
            <w:r>
              <w:rPr>
                <w:rFonts w:hint="eastAsia"/>
              </w:rPr>
              <w:t>中華民國</w:t>
            </w:r>
            <w:r>
              <w:rPr>
                <w:rFonts w:hint="eastAsia"/>
              </w:rPr>
              <w:t>10</w:t>
            </w:r>
            <w:r>
              <w:t>5</w:t>
            </w:r>
            <w:r>
              <w:rPr>
                <w:rFonts w:hint="eastAsia"/>
              </w:rPr>
              <w:t>年</w:t>
            </w:r>
            <w:r w:rsidR="007F617D">
              <w:t>7</w:t>
            </w:r>
            <w:r>
              <w:rPr>
                <w:rFonts w:hint="eastAsia"/>
              </w:rPr>
              <w:t>月</w:t>
            </w:r>
            <w:r w:rsidR="007F617D">
              <w:t>27</w:t>
            </w:r>
            <w:r>
              <w:rPr>
                <w:rFonts w:hint="eastAsia"/>
              </w:rPr>
              <w:t>日</w:t>
            </w:r>
          </w:p>
          <w:p w:rsidR="00FD73F9" w:rsidRDefault="00FD73F9" w:rsidP="007F617D">
            <w:pPr>
              <w:spacing w:line="240" w:lineRule="auto"/>
              <w:jc w:val="distribute"/>
              <w:rPr>
                <w:spacing w:val="-8"/>
              </w:rPr>
            </w:pPr>
            <w:r>
              <w:rPr>
                <w:rFonts w:hint="eastAsia"/>
              </w:rPr>
              <w:t>華總</w:t>
            </w:r>
            <w:proofErr w:type="gramStart"/>
            <w:r>
              <w:rPr>
                <w:rFonts w:hint="eastAsia"/>
              </w:rPr>
              <w:t>一義字第</w:t>
            </w:r>
            <w:r>
              <w:rPr>
                <w:rFonts w:hint="eastAsia"/>
              </w:rPr>
              <w:t>10</w:t>
            </w:r>
            <w:r>
              <w:t>5</w:t>
            </w:r>
            <w:r>
              <w:rPr>
                <w:rFonts w:hint="eastAsia"/>
              </w:rPr>
              <w:t>000</w:t>
            </w:r>
            <w:r w:rsidR="007F617D">
              <w:t>80991</w:t>
            </w:r>
            <w:r>
              <w:rPr>
                <w:rFonts w:hint="eastAsia"/>
              </w:rPr>
              <w:t>號</w:t>
            </w:r>
            <w:proofErr w:type="gramEnd"/>
          </w:p>
        </w:tc>
      </w:tr>
    </w:tbl>
    <w:p w:rsidR="00FD73F9" w:rsidRDefault="00FD73F9" w:rsidP="002C19B5">
      <w:pPr>
        <w:spacing w:line="440" w:lineRule="exact"/>
      </w:pPr>
      <w:r>
        <w:rPr>
          <w:rFonts w:hint="eastAsia"/>
        </w:rPr>
        <w:t>茲廢止</w:t>
      </w:r>
      <w:r w:rsidR="007F617D">
        <w:rPr>
          <w:rFonts w:hint="eastAsia"/>
        </w:rPr>
        <w:t>中</w:t>
      </w:r>
      <w:r w:rsidR="007F617D">
        <w:t>華民國紅十字會法</w:t>
      </w:r>
      <w:r>
        <w:rPr>
          <w:rFonts w:hint="eastAsia"/>
        </w:rPr>
        <w:t>，公布之。</w:t>
      </w:r>
    </w:p>
    <w:p w:rsidR="007F617D" w:rsidRPr="00B60426" w:rsidRDefault="007F617D" w:rsidP="00D1310F">
      <w:pPr>
        <w:spacing w:beforeLines="50" w:before="120"/>
      </w:pPr>
      <w:r w:rsidRPr="00B60426">
        <w:rPr>
          <w:rFonts w:hint="eastAsia"/>
        </w:rPr>
        <w:t xml:space="preserve">總　　　統　</w:t>
      </w:r>
      <w:r>
        <w:rPr>
          <w:rFonts w:hint="eastAsia"/>
        </w:rPr>
        <w:t>蔡英文</w:t>
      </w:r>
    </w:p>
    <w:p w:rsidR="007F617D" w:rsidRPr="00B60426" w:rsidRDefault="007F617D" w:rsidP="00D1310F">
      <w:r w:rsidRPr="00B60426">
        <w:rPr>
          <w:rFonts w:hint="eastAsia"/>
        </w:rPr>
        <w:t xml:space="preserve">行政院院長　</w:t>
      </w:r>
      <w:r>
        <w:rPr>
          <w:rFonts w:hint="eastAsia"/>
        </w:rPr>
        <w:t>林　全</w:t>
      </w:r>
    </w:p>
    <w:p w:rsidR="007F617D" w:rsidRPr="007F617D" w:rsidRDefault="007F617D" w:rsidP="00D1310F">
      <w:pPr>
        <w:spacing w:afterLines="100" w:after="240"/>
      </w:pPr>
      <w:r>
        <w:rPr>
          <w:rFonts w:hint="eastAsia"/>
        </w:rPr>
        <w:t>內政</w:t>
      </w:r>
      <w:r w:rsidRPr="00B60426">
        <w:rPr>
          <w:rFonts w:hint="eastAsia"/>
        </w:rPr>
        <w:t xml:space="preserve">部部長　</w:t>
      </w:r>
      <w:r>
        <w:t>葉俊榮</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pPr>
              <w:pStyle w:val="afa"/>
            </w:pPr>
            <w:r>
              <w:br w:type="page"/>
            </w:r>
            <w:r>
              <w:br w:type="page"/>
            </w:r>
            <w:r>
              <w:rPr>
                <w:rFonts w:hint="eastAsia"/>
              </w:rPr>
              <w:t>總統令</w:t>
            </w:r>
          </w:p>
        </w:tc>
        <w:tc>
          <w:tcPr>
            <w:tcW w:w="4759" w:type="dxa"/>
            <w:vAlign w:val="center"/>
          </w:tcPr>
          <w:p w:rsidR="00004B55" w:rsidRDefault="00004B55" w:rsidP="008E6123">
            <w:pPr>
              <w:spacing w:line="240" w:lineRule="auto"/>
              <w:jc w:val="distribute"/>
            </w:pPr>
            <w:r>
              <w:rPr>
                <w:rFonts w:hint="eastAsia"/>
              </w:rPr>
              <w:t>中華民國</w:t>
            </w:r>
            <w:r w:rsidR="007C2856">
              <w:rPr>
                <w:rFonts w:hint="eastAsia"/>
              </w:rPr>
              <w:t>10</w:t>
            </w:r>
            <w:r w:rsidR="006E0890">
              <w:t>5</w:t>
            </w:r>
            <w:r>
              <w:rPr>
                <w:rFonts w:hint="eastAsia"/>
              </w:rPr>
              <w:t>年</w:t>
            </w:r>
            <w:r w:rsidR="008E6123">
              <w:t>7</w:t>
            </w:r>
            <w:r>
              <w:rPr>
                <w:rFonts w:hint="eastAsia"/>
              </w:rPr>
              <w:t>月</w:t>
            </w:r>
            <w:r w:rsidR="008E6123">
              <w:rPr>
                <w:rFonts w:hint="eastAsia"/>
              </w:rPr>
              <w:t>15</w:t>
            </w:r>
            <w:r>
              <w:rPr>
                <w:rFonts w:hint="eastAsia"/>
              </w:rPr>
              <w:t>日</w:t>
            </w:r>
          </w:p>
        </w:tc>
      </w:tr>
    </w:tbl>
    <w:p w:rsidR="008E6123" w:rsidRPr="000B5661" w:rsidRDefault="008E6123" w:rsidP="00E83FB1">
      <w:pPr>
        <w:spacing w:line="440" w:lineRule="exact"/>
        <w:rPr>
          <w:spacing w:val="10"/>
        </w:rPr>
      </w:pPr>
      <w:r w:rsidRPr="000B5661">
        <w:rPr>
          <w:rFonts w:hint="eastAsia"/>
          <w:spacing w:val="10"/>
        </w:rPr>
        <w:t xml:space="preserve">　　法務部政務次長邢泰釗另有任用，應予免職。</w:t>
      </w:r>
    </w:p>
    <w:p w:rsidR="00004B55" w:rsidRDefault="008E6123" w:rsidP="00E83FB1">
      <w:pPr>
        <w:pStyle w:val="ac"/>
        <w:ind w:firstLineChars="0" w:firstLine="0"/>
      </w:pPr>
      <w:r w:rsidRPr="000B5661">
        <w:rPr>
          <w:rFonts w:hint="eastAsia"/>
        </w:rPr>
        <w:t xml:space="preserve">　　此令自中華民國</w:t>
      </w:r>
      <w:r w:rsidRPr="000B5661">
        <w:rPr>
          <w:rFonts w:hint="eastAsia"/>
        </w:rPr>
        <w:t>105</w:t>
      </w:r>
      <w:r w:rsidRPr="000B5661">
        <w:rPr>
          <w:rFonts w:hint="eastAsia"/>
        </w:rPr>
        <w:t>年</w:t>
      </w:r>
      <w:r w:rsidRPr="000B5661">
        <w:rPr>
          <w:rFonts w:hint="eastAsia"/>
        </w:rPr>
        <w:t>7</w:t>
      </w:r>
      <w:r w:rsidRPr="000B5661">
        <w:rPr>
          <w:rFonts w:hint="eastAsia"/>
        </w:rPr>
        <w:t>月</w:t>
      </w:r>
      <w:r w:rsidRPr="000B5661">
        <w:rPr>
          <w:rFonts w:hint="eastAsia"/>
        </w:rPr>
        <w:t>18</w:t>
      </w:r>
      <w:r w:rsidRPr="000B5661">
        <w:rPr>
          <w:rFonts w:hint="eastAsia"/>
        </w:rPr>
        <w:t>日生效。</w:t>
      </w:r>
    </w:p>
    <w:p w:rsidR="00004B55" w:rsidRDefault="00004B55" w:rsidP="00EC15F0">
      <w:pPr>
        <w:spacing w:beforeLines="100" w:before="240"/>
      </w:pPr>
      <w:r>
        <w:rPr>
          <w:rFonts w:hint="eastAsia"/>
        </w:rPr>
        <w:t xml:space="preserve">總　　　統　</w:t>
      </w:r>
      <w:r w:rsidR="0023486E">
        <w:rPr>
          <w:rFonts w:hint="eastAsia"/>
        </w:rPr>
        <w:t>蔡英文</w:t>
      </w:r>
    </w:p>
    <w:p w:rsidR="00D71DC1" w:rsidRDefault="00004B55" w:rsidP="00D1310F">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br w:type="page"/>
            </w:r>
            <w:r>
              <w:br w:type="page"/>
            </w:r>
            <w:r>
              <w:rPr>
                <w:rFonts w:hint="eastAsia"/>
              </w:rPr>
              <w:t>總統令</w:t>
            </w:r>
          </w:p>
        </w:tc>
        <w:tc>
          <w:tcPr>
            <w:tcW w:w="4759" w:type="dxa"/>
            <w:vAlign w:val="center"/>
          </w:tcPr>
          <w:p w:rsidR="00D931C8" w:rsidRDefault="00D931C8" w:rsidP="00FD12CD">
            <w:pPr>
              <w:spacing w:line="240" w:lineRule="auto"/>
              <w:jc w:val="distribute"/>
            </w:pPr>
            <w:r>
              <w:rPr>
                <w:rFonts w:hint="eastAsia"/>
              </w:rPr>
              <w:t>中華民國</w:t>
            </w:r>
            <w:r w:rsidR="007C2856">
              <w:rPr>
                <w:rFonts w:hint="eastAsia"/>
              </w:rPr>
              <w:t>10</w:t>
            </w:r>
            <w:r w:rsidR="006E0890">
              <w:t>5</w:t>
            </w:r>
            <w:r>
              <w:rPr>
                <w:rFonts w:hint="eastAsia"/>
              </w:rPr>
              <w:t>年</w:t>
            </w:r>
            <w:r w:rsidR="00FD12CD">
              <w:t>7</w:t>
            </w:r>
            <w:r>
              <w:rPr>
                <w:rFonts w:hint="eastAsia"/>
              </w:rPr>
              <w:t>月</w:t>
            </w:r>
            <w:r w:rsidR="00FD12CD">
              <w:rPr>
                <w:rFonts w:hint="eastAsia"/>
              </w:rPr>
              <w:t>21</w:t>
            </w:r>
            <w:r>
              <w:rPr>
                <w:rFonts w:hint="eastAsia"/>
              </w:rPr>
              <w:t>日</w:t>
            </w:r>
          </w:p>
        </w:tc>
      </w:tr>
    </w:tbl>
    <w:p w:rsidR="00D7755A" w:rsidRPr="00560068" w:rsidRDefault="00D7755A" w:rsidP="00E66E8D">
      <w:pPr>
        <w:spacing w:line="531" w:lineRule="exact"/>
        <w:rPr>
          <w:spacing w:val="2"/>
        </w:rPr>
      </w:pPr>
      <w:r w:rsidRPr="00560068">
        <w:rPr>
          <w:rFonts w:hint="eastAsia"/>
          <w:spacing w:val="2"/>
        </w:rPr>
        <w:t xml:space="preserve">　　任命甘雯為內政部人事處簡任第十二職等處長。</w:t>
      </w:r>
    </w:p>
    <w:p w:rsidR="00D7755A" w:rsidRPr="000B5D1F" w:rsidRDefault="00D7755A" w:rsidP="00E66E8D">
      <w:pPr>
        <w:spacing w:line="531" w:lineRule="exact"/>
        <w:rPr>
          <w:spacing w:val="2"/>
        </w:rPr>
      </w:pPr>
      <w:r w:rsidRPr="000B5D1F">
        <w:rPr>
          <w:rFonts w:hint="eastAsia"/>
          <w:spacing w:val="2"/>
        </w:rPr>
        <w:t xml:space="preserve">　　任命章文樑以簡任第十三職等為外交部簡任第十二職等主任秘書，徐鼎昌為外交部簡任第十一職等副參事回部辦事，蔡明耀以簡任第十四職等為外交部簡任第十二職等總領事回部辦事，張雲屏以簡任第十四職等為外交部簡任第十二職等處長，林栢欽、林東亨為外交部簡任第十一職等副參事回部辦事，鍾文正為外交部領事事務局簡任第十二職等副局長，孫麗薇為外交部領事事務局簡任第十職等副組長，</w:t>
      </w:r>
      <w:r w:rsidRPr="000B5D1F">
        <w:rPr>
          <w:rFonts w:hint="eastAsia"/>
          <w:spacing w:val="2"/>
        </w:rPr>
        <w:lastRenderedPageBreak/>
        <w:t>林起文為外交部外交及國際事務學院簡任第十職等研究員，范惠君為外交部外交及國際事務學院簡任第十一職等副參事回部辦事。</w:t>
      </w:r>
    </w:p>
    <w:p w:rsidR="00D7755A" w:rsidRPr="00D7755A" w:rsidRDefault="00D7755A" w:rsidP="00F47F3B">
      <w:pPr>
        <w:spacing w:line="493" w:lineRule="exact"/>
      </w:pPr>
      <w:r w:rsidRPr="00D7755A">
        <w:rPr>
          <w:rFonts w:hint="eastAsia"/>
        </w:rPr>
        <w:t xml:space="preserve">　　任命石瑞琦為駐越南簡任第十四職等大使，陳新東為駐智利簡任第十四職等大使，蘇仁崇為駐吐瓦魯國簡任第十三職等大使，曾瑞利為駐斯</w:t>
      </w:r>
      <w:proofErr w:type="gramStart"/>
      <w:r w:rsidRPr="00D7755A">
        <w:rPr>
          <w:rFonts w:hint="eastAsia"/>
        </w:rPr>
        <w:t>洛伐克簡任</w:t>
      </w:r>
      <w:proofErr w:type="gramEnd"/>
      <w:r w:rsidRPr="00D7755A">
        <w:rPr>
          <w:rFonts w:hint="eastAsia"/>
        </w:rPr>
        <w:t>第十四職等大使。</w:t>
      </w:r>
    </w:p>
    <w:p w:rsidR="00D7755A" w:rsidRPr="00D7755A" w:rsidRDefault="00D7755A" w:rsidP="00F47F3B">
      <w:pPr>
        <w:spacing w:line="493" w:lineRule="exact"/>
      </w:pPr>
      <w:r w:rsidRPr="00D7755A">
        <w:rPr>
          <w:rFonts w:hint="eastAsia"/>
        </w:rPr>
        <w:t xml:space="preserve">　　任命黃春暉為財政部</w:t>
      </w:r>
      <w:proofErr w:type="gramStart"/>
      <w:r w:rsidRPr="00D7755A">
        <w:rPr>
          <w:rFonts w:hint="eastAsia"/>
        </w:rPr>
        <w:t>關務署高雄關</w:t>
      </w:r>
      <w:proofErr w:type="gramEnd"/>
      <w:r w:rsidRPr="00D7755A">
        <w:rPr>
          <w:rFonts w:hint="eastAsia"/>
        </w:rPr>
        <w:t>簡任第十職等</w:t>
      </w:r>
      <w:proofErr w:type="gramStart"/>
      <w:r w:rsidRPr="00D7755A">
        <w:rPr>
          <w:rFonts w:hint="eastAsia"/>
        </w:rPr>
        <w:t>技術監室主任</w:t>
      </w:r>
      <w:proofErr w:type="gramEnd"/>
      <w:r w:rsidRPr="00D7755A">
        <w:rPr>
          <w:rFonts w:hint="eastAsia"/>
        </w:rPr>
        <w:t>。</w:t>
      </w:r>
    </w:p>
    <w:p w:rsidR="00D7755A" w:rsidRPr="00D7755A" w:rsidRDefault="00D7755A" w:rsidP="00F47F3B">
      <w:pPr>
        <w:spacing w:line="493" w:lineRule="exact"/>
      </w:pPr>
      <w:r w:rsidRPr="00D7755A">
        <w:rPr>
          <w:rFonts w:hint="eastAsia"/>
        </w:rPr>
        <w:t xml:space="preserve">　　任命陳俞</w:t>
      </w:r>
      <w:proofErr w:type="gramStart"/>
      <w:r w:rsidRPr="00D7755A">
        <w:rPr>
          <w:rFonts w:hint="eastAsia"/>
        </w:rPr>
        <w:t>妏</w:t>
      </w:r>
      <w:proofErr w:type="gramEnd"/>
      <w:r w:rsidRPr="00D7755A">
        <w:rPr>
          <w:rFonts w:hint="eastAsia"/>
        </w:rPr>
        <w:t>為教育部駐外機構簡任第十一職等教育副參事，</w:t>
      </w:r>
      <w:proofErr w:type="gramStart"/>
      <w:r w:rsidRPr="00D7755A">
        <w:rPr>
          <w:rFonts w:hint="eastAsia"/>
        </w:rPr>
        <w:t>曾逸群</w:t>
      </w:r>
      <w:proofErr w:type="gramEnd"/>
      <w:r w:rsidRPr="00D7755A">
        <w:rPr>
          <w:rFonts w:hint="eastAsia"/>
        </w:rPr>
        <w:t>為教育部人事處簡任第十職等專門委員。</w:t>
      </w:r>
    </w:p>
    <w:p w:rsidR="00D7755A" w:rsidRPr="00D7755A" w:rsidRDefault="00D7755A" w:rsidP="00F47F3B">
      <w:pPr>
        <w:spacing w:line="493" w:lineRule="exact"/>
      </w:pPr>
      <w:r w:rsidRPr="00D7755A">
        <w:rPr>
          <w:rFonts w:hint="eastAsia"/>
        </w:rPr>
        <w:t xml:space="preserve">　　任命陳榮順為經濟部人事處簡任第十二職等處長，蘇俊明為經濟部水利署北區水資源局簡任第十職等主任工程司。</w:t>
      </w:r>
    </w:p>
    <w:p w:rsidR="00D7755A" w:rsidRPr="00D7755A" w:rsidRDefault="00D7755A" w:rsidP="00F47F3B">
      <w:pPr>
        <w:spacing w:line="493" w:lineRule="exact"/>
      </w:pPr>
      <w:r w:rsidRPr="00D7755A">
        <w:rPr>
          <w:rFonts w:hint="eastAsia"/>
        </w:rPr>
        <w:t xml:space="preserve">　　任命吳季娟為交通部公路總局臺北市區監理所簡任第十職等副所長，蘇月娥為交通部航港局人事室簡任第十職等主任。</w:t>
      </w:r>
    </w:p>
    <w:p w:rsidR="00D931C8" w:rsidRPr="00D7755A" w:rsidRDefault="00D7755A" w:rsidP="00F47F3B">
      <w:pPr>
        <w:pStyle w:val="ac"/>
        <w:spacing w:line="493" w:lineRule="exact"/>
        <w:ind w:firstLineChars="0" w:firstLine="0"/>
        <w:rPr>
          <w:spacing w:val="0"/>
        </w:rPr>
      </w:pPr>
      <w:r w:rsidRPr="00D7755A">
        <w:rPr>
          <w:rFonts w:hint="eastAsia"/>
          <w:spacing w:val="0"/>
        </w:rPr>
        <w:t xml:space="preserve">　　任命陳素枝為文化部人事處簡任第十一職等副處長。</w:t>
      </w:r>
    </w:p>
    <w:p w:rsidR="00D7755A" w:rsidRPr="00D7755A" w:rsidRDefault="00D7755A" w:rsidP="00F47F3B">
      <w:pPr>
        <w:spacing w:line="493" w:lineRule="exact"/>
      </w:pPr>
      <w:r w:rsidRPr="00D7755A">
        <w:rPr>
          <w:rFonts w:hint="eastAsia"/>
        </w:rPr>
        <w:t xml:space="preserve">　　任命李權龍、陳佳</w:t>
      </w:r>
      <w:proofErr w:type="gramStart"/>
      <w:r w:rsidRPr="00D7755A">
        <w:rPr>
          <w:rFonts w:hint="eastAsia"/>
        </w:rPr>
        <w:t>旻</w:t>
      </w:r>
      <w:proofErr w:type="gramEnd"/>
      <w:r w:rsidRPr="00D7755A">
        <w:rPr>
          <w:rFonts w:hint="eastAsia"/>
        </w:rPr>
        <w:t>、吳致遠、</w:t>
      </w:r>
      <w:proofErr w:type="gramStart"/>
      <w:r w:rsidRPr="00D7755A">
        <w:rPr>
          <w:rFonts w:hint="eastAsia"/>
        </w:rPr>
        <w:t>洪佳慶為薦任</w:t>
      </w:r>
      <w:proofErr w:type="gramEnd"/>
      <w:r w:rsidRPr="00D7755A">
        <w:rPr>
          <w:rFonts w:hint="eastAsia"/>
        </w:rPr>
        <w:t>公務人員。</w:t>
      </w:r>
    </w:p>
    <w:p w:rsidR="00D7755A" w:rsidRPr="00D7755A" w:rsidRDefault="00D7755A" w:rsidP="00F47F3B">
      <w:pPr>
        <w:spacing w:line="493" w:lineRule="exact"/>
      </w:pPr>
      <w:r w:rsidRPr="00D7755A">
        <w:rPr>
          <w:rFonts w:hint="eastAsia"/>
        </w:rPr>
        <w:t xml:space="preserve">　　任命顏姿</w:t>
      </w:r>
      <w:proofErr w:type="gramStart"/>
      <w:r w:rsidRPr="00D7755A">
        <w:rPr>
          <w:rFonts w:hint="eastAsia"/>
        </w:rPr>
        <w:t>旻為薦</w:t>
      </w:r>
      <w:proofErr w:type="gramEnd"/>
      <w:r w:rsidRPr="00D7755A">
        <w:rPr>
          <w:rFonts w:hint="eastAsia"/>
        </w:rPr>
        <w:t>任公務人員。</w:t>
      </w:r>
    </w:p>
    <w:p w:rsidR="00D7755A" w:rsidRPr="00D7755A" w:rsidRDefault="00D7755A" w:rsidP="00F47F3B">
      <w:pPr>
        <w:spacing w:line="493" w:lineRule="exact"/>
      </w:pPr>
      <w:r w:rsidRPr="00D7755A">
        <w:rPr>
          <w:rFonts w:hint="eastAsia"/>
        </w:rPr>
        <w:t xml:space="preserve">　　任命湯文源、鍾志昇、彭思遠、高雲卿、徐俐雯、鄭裕仁、劉珀妤、王寵惠、陳立偉、楊英杰、郭俊銘、蘇春燕、</w:t>
      </w:r>
      <w:proofErr w:type="gramStart"/>
      <w:r w:rsidRPr="00D7755A">
        <w:rPr>
          <w:rFonts w:hint="eastAsia"/>
        </w:rPr>
        <w:t>葉安慶為薦任</w:t>
      </w:r>
      <w:proofErr w:type="gramEnd"/>
      <w:r w:rsidRPr="00D7755A">
        <w:rPr>
          <w:rFonts w:hint="eastAsia"/>
        </w:rPr>
        <w:t>公務人員。</w:t>
      </w:r>
    </w:p>
    <w:p w:rsidR="00D7755A" w:rsidRPr="00D7755A" w:rsidRDefault="00D7755A" w:rsidP="00F47F3B">
      <w:pPr>
        <w:spacing w:line="493" w:lineRule="exact"/>
      </w:pPr>
      <w:r w:rsidRPr="00D7755A">
        <w:rPr>
          <w:rFonts w:hint="eastAsia"/>
        </w:rPr>
        <w:t xml:space="preserve">　　任命</w:t>
      </w:r>
      <w:proofErr w:type="gramStart"/>
      <w:r w:rsidRPr="00D7755A">
        <w:rPr>
          <w:rFonts w:hint="eastAsia"/>
        </w:rPr>
        <w:t>趙宗彥為薦任</w:t>
      </w:r>
      <w:proofErr w:type="gramEnd"/>
      <w:r w:rsidRPr="00D7755A">
        <w:rPr>
          <w:rFonts w:hint="eastAsia"/>
        </w:rPr>
        <w:t>公務人員。</w:t>
      </w:r>
    </w:p>
    <w:p w:rsidR="00D7755A" w:rsidRPr="00D7755A" w:rsidRDefault="00D7755A" w:rsidP="00F47F3B">
      <w:pPr>
        <w:spacing w:line="493" w:lineRule="exact"/>
      </w:pPr>
      <w:r w:rsidRPr="00D7755A">
        <w:rPr>
          <w:rFonts w:hint="eastAsia"/>
        </w:rPr>
        <w:t xml:space="preserve">　　任命</w:t>
      </w:r>
      <w:proofErr w:type="gramStart"/>
      <w:r w:rsidRPr="00D7755A">
        <w:rPr>
          <w:rFonts w:hint="eastAsia"/>
        </w:rPr>
        <w:t>張瑾軒</w:t>
      </w:r>
      <w:proofErr w:type="gramEnd"/>
      <w:r w:rsidRPr="00D7755A">
        <w:rPr>
          <w:rFonts w:hint="eastAsia"/>
        </w:rPr>
        <w:t>、廖怡鈞、高嘉彬、鄒勤為薦任公務人員。</w:t>
      </w:r>
    </w:p>
    <w:p w:rsidR="00D7755A" w:rsidRPr="00D7755A" w:rsidRDefault="00D7755A" w:rsidP="00F47F3B">
      <w:pPr>
        <w:spacing w:line="493" w:lineRule="exact"/>
      </w:pPr>
      <w:r w:rsidRPr="00D7755A">
        <w:rPr>
          <w:rFonts w:hint="eastAsia"/>
        </w:rPr>
        <w:t xml:space="preserve">　　任命</w:t>
      </w:r>
      <w:proofErr w:type="gramStart"/>
      <w:r w:rsidRPr="00D7755A">
        <w:rPr>
          <w:rFonts w:hint="eastAsia"/>
        </w:rPr>
        <w:t>阮如樺為薦任</w:t>
      </w:r>
      <w:proofErr w:type="gramEnd"/>
      <w:r w:rsidRPr="00D7755A">
        <w:rPr>
          <w:rFonts w:hint="eastAsia"/>
        </w:rPr>
        <w:t>公務人員。</w:t>
      </w:r>
    </w:p>
    <w:p w:rsidR="00D7755A" w:rsidRPr="00D7755A" w:rsidRDefault="00D7755A" w:rsidP="00F47F3B">
      <w:pPr>
        <w:spacing w:line="493" w:lineRule="exact"/>
      </w:pPr>
      <w:r w:rsidRPr="00D7755A">
        <w:rPr>
          <w:rFonts w:hint="eastAsia"/>
        </w:rPr>
        <w:t xml:space="preserve">　　任命洪士茗、</w:t>
      </w:r>
      <w:proofErr w:type="gramStart"/>
      <w:r w:rsidRPr="00D7755A">
        <w:rPr>
          <w:rFonts w:hint="eastAsia"/>
        </w:rPr>
        <w:t>范嘉真為薦任</w:t>
      </w:r>
      <w:proofErr w:type="gramEnd"/>
      <w:r w:rsidRPr="00D7755A">
        <w:rPr>
          <w:rFonts w:hint="eastAsia"/>
        </w:rPr>
        <w:t>關務人員。</w:t>
      </w:r>
    </w:p>
    <w:p w:rsidR="00D931C8" w:rsidRDefault="00D931C8" w:rsidP="00D931C8">
      <w:pPr>
        <w:spacing w:beforeLines="100" w:before="240"/>
      </w:pPr>
      <w:r>
        <w:rPr>
          <w:rFonts w:hint="eastAsia"/>
        </w:rPr>
        <w:t xml:space="preserve">總　　　統　</w:t>
      </w:r>
      <w:r w:rsidR="0023486E">
        <w:rPr>
          <w:rFonts w:hint="eastAsia"/>
        </w:rPr>
        <w:t>蔡英文</w:t>
      </w:r>
    </w:p>
    <w:p w:rsidR="00D931C8" w:rsidRDefault="00D931C8" w:rsidP="00D931C8">
      <w:pPr>
        <w:spacing w:afterLines="100" w:after="240"/>
      </w:pPr>
      <w:r>
        <w:rPr>
          <w:rFonts w:hint="eastAsia"/>
        </w:rPr>
        <w:t xml:space="preserve">行政院院長　</w:t>
      </w:r>
      <w:r w:rsidR="0023486E">
        <w:rPr>
          <w:rFonts w:hint="eastAsia"/>
        </w:rPr>
        <w:t>林　全</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D931C8">
            <w:pPr>
              <w:pStyle w:val="afa"/>
            </w:pPr>
            <w:r>
              <w:lastRenderedPageBreak/>
              <w:br w:type="page"/>
            </w:r>
            <w:r>
              <w:br w:type="page"/>
            </w:r>
            <w:r>
              <w:rPr>
                <w:rFonts w:hint="eastAsia"/>
              </w:rPr>
              <w:t>總統令</w:t>
            </w:r>
          </w:p>
        </w:tc>
        <w:tc>
          <w:tcPr>
            <w:tcW w:w="4759" w:type="dxa"/>
            <w:vAlign w:val="center"/>
          </w:tcPr>
          <w:p w:rsidR="00D931C8" w:rsidRDefault="00D931C8" w:rsidP="00272DF7">
            <w:pPr>
              <w:spacing w:line="240" w:lineRule="auto"/>
              <w:jc w:val="distribute"/>
            </w:pPr>
            <w:r>
              <w:rPr>
                <w:rFonts w:hint="eastAsia"/>
              </w:rPr>
              <w:t>中華民國</w:t>
            </w:r>
            <w:r w:rsidR="007C2856">
              <w:rPr>
                <w:rFonts w:hint="eastAsia"/>
              </w:rPr>
              <w:t>10</w:t>
            </w:r>
            <w:r w:rsidR="006E0890">
              <w:t>5</w:t>
            </w:r>
            <w:r>
              <w:rPr>
                <w:rFonts w:hint="eastAsia"/>
              </w:rPr>
              <w:t>年</w:t>
            </w:r>
            <w:r w:rsidR="00272DF7">
              <w:t>7</w:t>
            </w:r>
            <w:r>
              <w:rPr>
                <w:rFonts w:hint="eastAsia"/>
              </w:rPr>
              <w:t>月</w:t>
            </w:r>
            <w:r w:rsidR="00272DF7">
              <w:rPr>
                <w:rFonts w:hint="eastAsia"/>
              </w:rPr>
              <w:t>21</w:t>
            </w:r>
            <w:r>
              <w:rPr>
                <w:rFonts w:hint="eastAsia"/>
              </w:rPr>
              <w:t>日</w:t>
            </w:r>
          </w:p>
        </w:tc>
      </w:tr>
    </w:tbl>
    <w:p w:rsidR="00C20581" w:rsidRPr="008702E9" w:rsidRDefault="00C20581" w:rsidP="005504A3">
      <w:pPr>
        <w:spacing w:line="540" w:lineRule="exact"/>
      </w:pPr>
      <w:r w:rsidRPr="00D7755A">
        <w:rPr>
          <w:rFonts w:hint="eastAsia"/>
        </w:rPr>
        <w:t xml:space="preserve">　　</w:t>
      </w:r>
      <w:r w:rsidRPr="008702E9">
        <w:rPr>
          <w:rFonts w:hint="eastAsia"/>
        </w:rPr>
        <w:t>任命鐘翊明、陳辰昭、陳財祥、彭永源、陳嘉言、陳柏宇、張國威、林德和、林忠義、吳志彬為警正警察官。</w:t>
      </w:r>
    </w:p>
    <w:p w:rsidR="00D931C8" w:rsidRDefault="00D931C8" w:rsidP="00D931C8">
      <w:pPr>
        <w:spacing w:beforeLines="100" w:before="240"/>
      </w:pPr>
      <w:r>
        <w:rPr>
          <w:rFonts w:hint="eastAsia"/>
        </w:rPr>
        <w:t xml:space="preserve">總　　　統　</w:t>
      </w:r>
      <w:r w:rsidR="0023486E">
        <w:rPr>
          <w:rFonts w:hint="eastAsia"/>
        </w:rPr>
        <w:t>蔡英文</w:t>
      </w:r>
    </w:p>
    <w:p w:rsidR="0060307E" w:rsidRDefault="00D931C8" w:rsidP="00D931C8">
      <w:pPr>
        <w:spacing w:afterLines="100" w:after="240"/>
      </w:pPr>
      <w:r>
        <w:rPr>
          <w:rFonts w:hint="eastAsia"/>
        </w:rPr>
        <w:t xml:space="preserve">行政院院長　</w:t>
      </w:r>
      <w:r w:rsidR="0023486E">
        <w:rPr>
          <w:rFonts w:hint="eastAsia"/>
        </w:rPr>
        <w:t>林　全</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pPr>
              <w:pStyle w:val="afb"/>
            </w:pPr>
            <w:r>
              <w:rPr>
                <w:rFonts w:hint="eastAsia"/>
              </w:rPr>
              <w:t>總統令</w:t>
            </w:r>
          </w:p>
        </w:tc>
        <w:tc>
          <w:tcPr>
            <w:tcW w:w="4759" w:type="dxa"/>
            <w:vAlign w:val="center"/>
          </w:tcPr>
          <w:p w:rsidR="00004B55" w:rsidRDefault="00004B55">
            <w:pPr>
              <w:spacing w:line="240" w:lineRule="auto"/>
              <w:jc w:val="distribute"/>
            </w:pPr>
            <w:r>
              <w:rPr>
                <w:rFonts w:hint="eastAsia"/>
              </w:rPr>
              <w:t>中華民國</w:t>
            </w:r>
            <w:r w:rsidR="007C2856">
              <w:rPr>
                <w:rFonts w:hint="eastAsia"/>
              </w:rPr>
              <w:t>10</w:t>
            </w:r>
            <w:r w:rsidR="006E0890">
              <w:t>5</w:t>
            </w:r>
            <w:r>
              <w:rPr>
                <w:rFonts w:hint="eastAsia"/>
              </w:rPr>
              <w:t>年</w:t>
            </w:r>
            <w:r w:rsidR="00C92837">
              <w:t>7</w:t>
            </w:r>
            <w:r>
              <w:rPr>
                <w:rFonts w:hint="eastAsia"/>
              </w:rPr>
              <w:t>月</w:t>
            </w:r>
            <w:r w:rsidR="00C92837">
              <w:rPr>
                <w:rFonts w:hint="eastAsia"/>
              </w:rPr>
              <w:t>15</w:t>
            </w:r>
            <w:r>
              <w:rPr>
                <w:rFonts w:hint="eastAsia"/>
              </w:rPr>
              <w:t>日</w:t>
            </w:r>
          </w:p>
          <w:p w:rsidR="00004B55" w:rsidRDefault="00004B55" w:rsidP="006E0890">
            <w:pPr>
              <w:spacing w:line="240" w:lineRule="auto"/>
              <w:jc w:val="distribute"/>
            </w:pPr>
            <w:r>
              <w:rPr>
                <w:rFonts w:hint="eastAsia"/>
              </w:rPr>
              <w:t>華總二</w:t>
            </w:r>
            <w:proofErr w:type="gramStart"/>
            <w:r>
              <w:rPr>
                <w:rFonts w:hint="eastAsia"/>
              </w:rPr>
              <w:t>榮字第</w:t>
            </w:r>
            <w:r w:rsidR="00C92837">
              <w:rPr>
                <w:rFonts w:hint="eastAsia"/>
              </w:rPr>
              <w:t>10500078720</w:t>
            </w:r>
            <w:r>
              <w:rPr>
                <w:rFonts w:hint="eastAsia"/>
              </w:rPr>
              <w:t>號</w:t>
            </w:r>
            <w:proofErr w:type="gramEnd"/>
          </w:p>
        </w:tc>
      </w:tr>
    </w:tbl>
    <w:p w:rsidR="00004B55" w:rsidRPr="00C92837" w:rsidRDefault="00C92837" w:rsidP="005504A3">
      <w:pPr>
        <w:pStyle w:val="af4"/>
        <w:spacing w:line="513" w:lineRule="exact"/>
        <w:ind w:firstLineChars="0" w:firstLine="0"/>
      </w:pPr>
      <w:r>
        <w:rPr>
          <w:rFonts w:hint="eastAsia"/>
        </w:rPr>
        <w:t xml:space="preserve">　　空軍少將鄒寶書，明敏剛毅，</w:t>
      </w:r>
      <w:proofErr w:type="gramStart"/>
      <w:r>
        <w:rPr>
          <w:rFonts w:hint="eastAsia"/>
        </w:rPr>
        <w:t>識慮周</w:t>
      </w:r>
      <w:proofErr w:type="gramEnd"/>
      <w:r>
        <w:rPr>
          <w:rFonts w:hint="eastAsia"/>
        </w:rPr>
        <w:t>達。幼承忠孝庭訓，</w:t>
      </w:r>
      <w:proofErr w:type="gramStart"/>
      <w:r>
        <w:rPr>
          <w:rFonts w:hint="eastAsia"/>
        </w:rPr>
        <w:t>奮志匡時濟顛</w:t>
      </w:r>
      <w:proofErr w:type="gramEnd"/>
      <w:r>
        <w:rPr>
          <w:rFonts w:hint="eastAsia"/>
        </w:rPr>
        <w:t>，抗戰軍興，慨然請纓入伍，卒業空軍軍官學校。曾任空軍第六大隊第四中隊中隊長、第六大隊大隊長、第四○一聯隊參謀長、空軍總司令部人事署副署長暨國防部人次室少將助理次長等職，</w:t>
      </w:r>
      <w:proofErr w:type="gramStart"/>
      <w:r>
        <w:rPr>
          <w:rFonts w:hint="eastAsia"/>
        </w:rPr>
        <w:t>槃</w:t>
      </w:r>
      <w:proofErr w:type="gramEnd"/>
      <w:r>
        <w:rPr>
          <w:rFonts w:hint="eastAsia"/>
        </w:rPr>
        <w:t>才幹濟，</w:t>
      </w:r>
      <w:proofErr w:type="gramStart"/>
      <w:r>
        <w:rPr>
          <w:rFonts w:hint="eastAsia"/>
        </w:rPr>
        <w:t>卓著英聲</w:t>
      </w:r>
      <w:proofErr w:type="gramEnd"/>
      <w:r>
        <w:rPr>
          <w:rFonts w:hint="eastAsia"/>
        </w:rPr>
        <w:t>。</w:t>
      </w:r>
      <w:proofErr w:type="gramStart"/>
      <w:r>
        <w:rPr>
          <w:rFonts w:hint="eastAsia"/>
        </w:rPr>
        <w:t>歷預戡亂</w:t>
      </w:r>
      <w:proofErr w:type="gramEnd"/>
      <w:r>
        <w:rPr>
          <w:rFonts w:hint="eastAsia"/>
        </w:rPr>
        <w:t>、</w:t>
      </w:r>
      <w:proofErr w:type="gramStart"/>
      <w:r>
        <w:rPr>
          <w:rFonts w:hint="eastAsia"/>
        </w:rPr>
        <w:t>臺</w:t>
      </w:r>
      <w:proofErr w:type="gramEnd"/>
      <w:r>
        <w:rPr>
          <w:rFonts w:hint="eastAsia"/>
        </w:rPr>
        <w:t>海戰役，尤以擔任空軍第六大隊飛行官</w:t>
      </w:r>
      <w:proofErr w:type="gramStart"/>
      <w:r>
        <w:rPr>
          <w:rFonts w:hint="eastAsia"/>
        </w:rPr>
        <w:t>期間，銜命駕</w:t>
      </w:r>
      <w:proofErr w:type="gramEnd"/>
      <w:r>
        <w:rPr>
          <w:rFonts w:hint="eastAsia"/>
        </w:rPr>
        <w:t>機潛入大陸領空，攫取軍事</w:t>
      </w:r>
      <w:proofErr w:type="gramStart"/>
      <w:r>
        <w:rPr>
          <w:rFonts w:hint="eastAsia"/>
        </w:rPr>
        <w:t>布署</w:t>
      </w:r>
      <w:proofErr w:type="gramEnd"/>
      <w:r>
        <w:rPr>
          <w:rFonts w:hint="eastAsia"/>
        </w:rPr>
        <w:t>空</w:t>
      </w:r>
      <w:proofErr w:type="gramStart"/>
      <w:r>
        <w:rPr>
          <w:rFonts w:hint="eastAsia"/>
        </w:rPr>
        <w:t>照情資</w:t>
      </w:r>
      <w:proofErr w:type="gramEnd"/>
      <w:r>
        <w:rPr>
          <w:rFonts w:hint="eastAsia"/>
        </w:rPr>
        <w:t>，執行海洋巡邏</w:t>
      </w:r>
      <w:proofErr w:type="gramStart"/>
      <w:r>
        <w:rPr>
          <w:rFonts w:hint="eastAsia"/>
        </w:rPr>
        <w:t>偵</w:t>
      </w:r>
      <w:proofErr w:type="gramEnd"/>
      <w:r>
        <w:rPr>
          <w:rFonts w:hint="eastAsia"/>
        </w:rPr>
        <w:t>照任務，屢遭炮火敵機夾擊安返，</w:t>
      </w:r>
      <w:proofErr w:type="gramStart"/>
      <w:r>
        <w:rPr>
          <w:rFonts w:hint="eastAsia"/>
        </w:rPr>
        <w:t>忘身執勤</w:t>
      </w:r>
      <w:proofErr w:type="gramEnd"/>
      <w:r>
        <w:rPr>
          <w:rFonts w:hint="eastAsia"/>
        </w:rPr>
        <w:t>百餘次，</w:t>
      </w:r>
      <w:proofErr w:type="gramStart"/>
      <w:r>
        <w:rPr>
          <w:rFonts w:hint="eastAsia"/>
        </w:rPr>
        <w:t>驍</w:t>
      </w:r>
      <w:proofErr w:type="gramEnd"/>
      <w:r>
        <w:rPr>
          <w:rFonts w:hint="eastAsia"/>
        </w:rPr>
        <w:t>勁浴血，智</w:t>
      </w:r>
      <w:proofErr w:type="gramStart"/>
      <w:r>
        <w:rPr>
          <w:rFonts w:hint="eastAsia"/>
        </w:rPr>
        <w:t>勇兼資</w:t>
      </w:r>
      <w:proofErr w:type="gramEnd"/>
      <w:r>
        <w:rPr>
          <w:rFonts w:hint="eastAsia"/>
        </w:rPr>
        <w:t>；</w:t>
      </w:r>
      <w:proofErr w:type="gramStart"/>
      <w:r>
        <w:rPr>
          <w:rFonts w:hint="eastAsia"/>
        </w:rPr>
        <w:t>履險蹈危，迭建殊功</w:t>
      </w:r>
      <w:proofErr w:type="gramEnd"/>
      <w:r>
        <w:rPr>
          <w:rFonts w:hint="eastAsia"/>
        </w:rPr>
        <w:t>。曾膺選第六、八、十四、十五屆國軍戰鬥英雄暨獲頒雲</w:t>
      </w:r>
      <w:proofErr w:type="gramStart"/>
      <w:r>
        <w:rPr>
          <w:rFonts w:hint="eastAsia"/>
        </w:rPr>
        <w:t>麾</w:t>
      </w:r>
      <w:proofErr w:type="gramEnd"/>
      <w:r>
        <w:rPr>
          <w:rFonts w:hint="eastAsia"/>
        </w:rPr>
        <w:t>、</w:t>
      </w:r>
      <w:proofErr w:type="gramStart"/>
      <w:r>
        <w:rPr>
          <w:rFonts w:hint="eastAsia"/>
        </w:rPr>
        <w:t>彤</w:t>
      </w:r>
      <w:proofErr w:type="gramEnd"/>
      <w:r>
        <w:rPr>
          <w:rFonts w:hint="eastAsia"/>
        </w:rPr>
        <w:t>弓、雲</w:t>
      </w:r>
      <w:proofErr w:type="gramStart"/>
      <w:r>
        <w:rPr>
          <w:rFonts w:hint="eastAsia"/>
        </w:rPr>
        <w:t>龍等勳獎章</w:t>
      </w:r>
      <w:proofErr w:type="gramEnd"/>
      <w:r>
        <w:rPr>
          <w:rFonts w:hint="eastAsia"/>
        </w:rPr>
        <w:t>三十座，誠</w:t>
      </w:r>
      <w:proofErr w:type="gramStart"/>
      <w:r>
        <w:rPr>
          <w:rFonts w:hint="eastAsia"/>
        </w:rPr>
        <w:t>藎懋著</w:t>
      </w:r>
      <w:proofErr w:type="gramEnd"/>
      <w:r>
        <w:rPr>
          <w:rFonts w:hint="eastAsia"/>
        </w:rPr>
        <w:t>，身</w:t>
      </w:r>
      <w:proofErr w:type="gramStart"/>
      <w:r>
        <w:rPr>
          <w:rFonts w:hint="eastAsia"/>
        </w:rPr>
        <w:t>退榮名</w:t>
      </w:r>
      <w:proofErr w:type="gramEnd"/>
      <w:r>
        <w:rPr>
          <w:rFonts w:hint="eastAsia"/>
        </w:rPr>
        <w:t>。</w:t>
      </w:r>
      <w:proofErr w:type="gramStart"/>
      <w:r>
        <w:rPr>
          <w:rFonts w:hint="eastAsia"/>
        </w:rPr>
        <w:t>綜其生平</w:t>
      </w:r>
      <w:proofErr w:type="gramEnd"/>
      <w:r>
        <w:rPr>
          <w:rFonts w:hint="eastAsia"/>
        </w:rPr>
        <w:t>，</w:t>
      </w:r>
      <w:proofErr w:type="gramStart"/>
      <w:r>
        <w:rPr>
          <w:rFonts w:hint="eastAsia"/>
        </w:rPr>
        <w:t>攄</w:t>
      </w:r>
      <w:proofErr w:type="gramEnd"/>
      <w:r>
        <w:rPr>
          <w:rFonts w:hint="eastAsia"/>
        </w:rPr>
        <w:t>忠報國，</w:t>
      </w:r>
      <w:proofErr w:type="gramStart"/>
      <w:r>
        <w:rPr>
          <w:rFonts w:hint="eastAsia"/>
        </w:rPr>
        <w:t>作衛民</w:t>
      </w:r>
      <w:proofErr w:type="gramEnd"/>
      <w:r>
        <w:rPr>
          <w:rFonts w:hint="eastAsia"/>
        </w:rPr>
        <w:t>之先</w:t>
      </w:r>
      <w:r w:rsidR="00D905A6">
        <w:rPr>
          <w:rFonts w:hint="eastAsia"/>
        </w:rPr>
        <w:t>鋒</w:t>
      </w:r>
      <w:r>
        <w:rPr>
          <w:rFonts w:hint="eastAsia"/>
        </w:rPr>
        <w:t>；飛將</w:t>
      </w:r>
      <w:proofErr w:type="gramStart"/>
      <w:r>
        <w:rPr>
          <w:rFonts w:hint="eastAsia"/>
        </w:rPr>
        <w:t>干</w:t>
      </w:r>
      <w:proofErr w:type="gramEnd"/>
      <w:r>
        <w:rPr>
          <w:rFonts w:hint="eastAsia"/>
        </w:rPr>
        <w:t>城，成安邦</w:t>
      </w:r>
      <w:proofErr w:type="gramStart"/>
      <w:r>
        <w:rPr>
          <w:rFonts w:hint="eastAsia"/>
        </w:rPr>
        <w:t>之盛績</w:t>
      </w:r>
      <w:proofErr w:type="gramEnd"/>
      <w:r>
        <w:rPr>
          <w:rFonts w:hint="eastAsia"/>
        </w:rPr>
        <w:t>，武德</w:t>
      </w:r>
      <w:proofErr w:type="gramStart"/>
      <w:r>
        <w:rPr>
          <w:rFonts w:hint="eastAsia"/>
        </w:rPr>
        <w:t>義烈，</w:t>
      </w:r>
      <w:proofErr w:type="gramEnd"/>
      <w:r>
        <w:rPr>
          <w:rFonts w:hint="eastAsia"/>
        </w:rPr>
        <w:t>貽範今古。遽聞崇齡</w:t>
      </w:r>
      <w:proofErr w:type="gramStart"/>
      <w:r>
        <w:rPr>
          <w:rFonts w:hint="eastAsia"/>
        </w:rPr>
        <w:t>殂</w:t>
      </w:r>
      <w:proofErr w:type="gramEnd"/>
      <w:r>
        <w:rPr>
          <w:rFonts w:hint="eastAsia"/>
        </w:rPr>
        <w:t>謝，</w:t>
      </w:r>
      <w:proofErr w:type="gramStart"/>
      <w:r>
        <w:rPr>
          <w:rFonts w:hint="eastAsia"/>
        </w:rPr>
        <w:t>軫悼彌殷，</w:t>
      </w:r>
      <w:proofErr w:type="gramEnd"/>
      <w:r>
        <w:rPr>
          <w:rFonts w:hint="eastAsia"/>
        </w:rPr>
        <w:t>應予明令褒揚，用示政府篤念忠</w:t>
      </w:r>
      <w:proofErr w:type="gramStart"/>
      <w:r>
        <w:rPr>
          <w:rFonts w:hint="eastAsia"/>
        </w:rPr>
        <w:t>藎</w:t>
      </w:r>
      <w:proofErr w:type="gramEnd"/>
      <w:r>
        <w:rPr>
          <w:rFonts w:hint="eastAsia"/>
        </w:rPr>
        <w:t>之至意。</w:t>
      </w:r>
    </w:p>
    <w:p w:rsidR="00004B55" w:rsidRDefault="00004B55" w:rsidP="00D931C8">
      <w:pPr>
        <w:spacing w:beforeLines="100" w:before="240"/>
      </w:pPr>
      <w:r>
        <w:rPr>
          <w:rFonts w:hint="eastAsia"/>
        </w:rPr>
        <w:t xml:space="preserve">總　　　統　</w:t>
      </w:r>
      <w:r w:rsidR="0023486E">
        <w:rPr>
          <w:rFonts w:hint="eastAsia"/>
        </w:rPr>
        <w:t>蔡英文</w:t>
      </w:r>
    </w:p>
    <w:p w:rsidR="00004B55" w:rsidRDefault="00004B55" w:rsidP="00EC15F0">
      <w:pPr>
        <w:spacing w:afterLines="100" w:after="240"/>
      </w:pPr>
      <w:r>
        <w:rPr>
          <w:rFonts w:hint="eastAsia"/>
        </w:rPr>
        <w:t xml:space="preserve">行政院院長　</w:t>
      </w:r>
      <w:r w:rsidR="0023486E">
        <w:rPr>
          <w:rFonts w:hint="eastAsia"/>
        </w:rPr>
        <w:t>林　全</w:t>
      </w:r>
    </w:p>
    <w:p w:rsidR="00F25867" w:rsidRDefault="00F25867" w:rsidP="00F25867">
      <w:pPr>
        <w:spacing w:beforeLines="100" w:before="240" w:afterLines="100" w:after="240" w:line="240" w:lineRule="exact"/>
        <w:jc w:val="center"/>
        <w:rPr>
          <w:sz w:val="56"/>
        </w:rPr>
      </w:pPr>
      <w:proofErr w:type="gramStart"/>
      <w:r>
        <w:rPr>
          <w:rFonts w:hint="eastAsia"/>
          <w:b/>
          <w:spacing w:val="-100"/>
          <w:sz w:val="56"/>
        </w:rPr>
        <w:lastRenderedPageBreak/>
        <w:t>﹏﹏﹏﹏﹏﹏﹏﹏﹏﹏﹏﹏</w:t>
      </w:r>
      <w:proofErr w:type="gramEnd"/>
    </w:p>
    <w:p w:rsidR="00F25867" w:rsidRDefault="00F25867" w:rsidP="00F25867">
      <w:pPr>
        <w:pStyle w:val="aff1"/>
      </w:pPr>
      <w:r>
        <w:rPr>
          <w:rFonts w:hint="eastAsia"/>
        </w:rPr>
        <w:t>中央研究院令</w:t>
      </w:r>
    </w:p>
    <w:p w:rsidR="00F25867" w:rsidRDefault="00F25867" w:rsidP="00F25867">
      <w:pPr>
        <w:spacing w:afterLines="100" w:after="240" w:line="240" w:lineRule="exact"/>
        <w:jc w:val="center"/>
        <w:rPr>
          <w:sz w:val="56"/>
        </w:rPr>
      </w:pPr>
      <w:proofErr w:type="gramStart"/>
      <w:r>
        <w:rPr>
          <w:rFonts w:hint="eastAsia"/>
          <w:b/>
          <w:spacing w:val="-100"/>
          <w:sz w:val="56"/>
        </w:rPr>
        <w:t>﹏﹏﹏﹏﹏﹏﹏﹏﹏﹏﹏﹏</w:t>
      </w:r>
      <w:proofErr w:type="gramEnd"/>
    </w:p>
    <w:p w:rsidR="00F25867" w:rsidRDefault="00F25867" w:rsidP="00F25867">
      <w:pPr>
        <w:pStyle w:val="af6"/>
      </w:pPr>
      <w:r>
        <w:rPr>
          <w:rFonts w:hint="eastAsia"/>
        </w:rPr>
        <w:t>中央研究院　令</w:t>
      </w:r>
    </w:p>
    <w:p w:rsidR="00F25867" w:rsidRDefault="00F25867" w:rsidP="00397700">
      <w:pPr>
        <w:spacing w:line="455" w:lineRule="exact"/>
      </w:pPr>
      <w:r>
        <w:rPr>
          <w:rFonts w:hint="eastAsia"/>
        </w:rPr>
        <w:t>發文日期：中華民國</w:t>
      </w:r>
      <w:r>
        <w:rPr>
          <w:rFonts w:hint="eastAsia"/>
        </w:rPr>
        <w:t>10</w:t>
      </w:r>
      <w:r>
        <w:t>5</w:t>
      </w:r>
      <w:r>
        <w:rPr>
          <w:rFonts w:hint="eastAsia"/>
        </w:rPr>
        <w:t>年</w:t>
      </w:r>
      <w:r>
        <w:t>7</w:t>
      </w:r>
      <w:r>
        <w:rPr>
          <w:rFonts w:hint="eastAsia"/>
        </w:rPr>
        <w:t>月</w:t>
      </w:r>
      <w:r>
        <w:t>15</w:t>
      </w:r>
      <w:r>
        <w:rPr>
          <w:rFonts w:hint="eastAsia"/>
        </w:rPr>
        <w:t>日</w:t>
      </w:r>
    </w:p>
    <w:p w:rsidR="00F25867" w:rsidRDefault="00F25867" w:rsidP="00397700">
      <w:pPr>
        <w:spacing w:line="455" w:lineRule="exact"/>
      </w:pPr>
      <w:r>
        <w:rPr>
          <w:rFonts w:hint="eastAsia"/>
        </w:rPr>
        <w:t>發文字號：</w:t>
      </w:r>
      <w:proofErr w:type="gramStart"/>
      <w:r>
        <w:rPr>
          <w:rFonts w:hint="eastAsia"/>
        </w:rPr>
        <w:t>智</w:t>
      </w:r>
      <w:r>
        <w:t>財</w:t>
      </w:r>
      <w:r>
        <w:rPr>
          <w:rFonts w:hint="eastAsia"/>
        </w:rPr>
        <w:t>字第</w:t>
      </w:r>
      <w:r>
        <w:t>10505051321</w:t>
      </w:r>
      <w:r>
        <w:rPr>
          <w:rFonts w:hint="eastAsia"/>
        </w:rPr>
        <w:t>號</w:t>
      </w:r>
      <w:proofErr w:type="gramEnd"/>
    </w:p>
    <w:p w:rsidR="00F25867" w:rsidRDefault="00F25867" w:rsidP="00397700">
      <w:pPr>
        <w:spacing w:beforeLines="50" w:before="120" w:line="455" w:lineRule="exact"/>
        <w:ind w:left="784" w:hangingChars="280" w:hanging="784"/>
      </w:pPr>
      <w:r>
        <w:rPr>
          <w:rFonts w:hint="eastAsia"/>
        </w:rPr>
        <w:t>修正「中央研究院科學</w:t>
      </w:r>
      <w:r>
        <w:t>技術研究發展成果歸屬及運用辦法</w:t>
      </w:r>
      <w:r>
        <w:rPr>
          <w:rFonts w:hint="eastAsia"/>
        </w:rPr>
        <w:t>」第四條、</w:t>
      </w:r>
      <w:r>
        <w:t>第六條</w:t>
      </w:r>
      <w:r>
        <w:rPr>
          <w:rFonts w:hint="eastAsia"/>
        </w:rPr>
        <w:t>及第七條條文。</w:t>
      </w:r>
    </w:p>
    <w:p w:rsidR="00F25867" w:rsidRDefault="00F25867" w:rsidP="005204A7">
      <w:pPr>
        <w:spacing w:line="455" w:lineRule="exact"/>
        <w:ind w:leftChars="100" w:left="1330" w:hangingChars="375" w:hanging="1050"/>
      </w:pPr>
      <w:r>
        <w:rPr>
          <w:rFonts w:hint="eastAsia"/>
        </w:rPr>
        <w:t>附</w:t>
      </w:r>
      <w:r w:rsidR="00030FAB">
        <w:rPr>
          <w:rFonts w:hint="eastAsia"/>
        </w:rPr>
        <w:t>修正</w:t>
      </w:r>
      <w:r>
        <w:rPr>
          <w:rFonts w:hint="eastAsia"/>
        </w:rPr>
        <w:t>「中央研究院科學</w:t>
      </w:r>
      <w:r>
        <w:t>技術研究發展成果歸屬及運用辦法</w:t>
      </w:r>
      <w:r>
        <w:rPr>
          <w:rFonts w:hint="eastAsia"/>
        </w:rPr>
        <w:t>」第四條、</w:t>
      </w:r>
      <w:r>
        <w:t>第六條</w:t>
      </w:r>
      <w:r>
        <w:rPr>
          <w:rFonts w:hint="eastAsia"/>
        </w:rPr>
        <w:t>及第七條條文。</w:t>
      </w:r>
    </w:p>
    <w:p w:rsidR="00D15E5B" w:rsidRDefault="00F25867" w:rsidP="006F6424">
      <w:pPr>
        <w:spacing w:beforeLines="100" w:before="240" w:afterLines="50" w:after="120" w:line="240" w:lineRule="exact"/>
        <w:jc w:val="left"/>
      </w:pPr>
      <w:r>
        <w:rPr>
          <w:rFonts w:hint="eastAsia"/>
        </w:rPr>
        <w:t>院　長　廖</w:t>
      </w:r>
      <w:r>
        <w:t>俊智</w:t>
      </w:r>
    </w:p>
    <w:p w:rsidR="00441AEF" w:rsidRPr="00351386" w:rsidRDefault="00441AEF" w:rsidP="006F6424">
      <w:pPr>
        <w:spacing w:beforeLines="50" w:before="120" w:afterLines="50" w:after="120" w:line="455" w:lineRule="exact"/>
        <w:rPr>
          <w:sz w:val="32"/>
          <w:szCs w:val="32"/>
        </w:rPr>
      </w:pPr>
      <w:r w:rsidRPr="00351386">
        <w:rPr>
          <w:rFonts w:hint="eastAsia"/>
          <w:sz w:val="32"/>
          <w:szCs w:val="32"/>
        </w:rPr>
        <w:t>中央研究院科學</w:t>
      </w:r>
      <w:r w:rsidRPr="00351386">
        <w:rPr>
          <w:sz w:val="32"/>
          <w:szCs w:val="32"/>
        </w:rPr>
        <w:t>技術研究發展成果歸屬及運用辦法</w:t>
      </w:r>
      <w:r w:rsidRPr="00351386">
        <w:rPr>
          <w:rFonts w:hint="eastAsia"/>
          <w:sz w:val="32"/>
          <w:szCs w:val="32"/>
        </w:rPr>
        <w:t>修</w:t>
      </w:r>
      <w:r w:rsidRPr="00351386">
        <w:rPr>
          <w:sz w:val="32"/>
          <w:szCs w:val="32"/>
        </w:rPr>
        <w:t>正第</w:t>
      </w:r>
      <w:r w:rsidRPr="00351386">
        <w:rPr>
          <w:rFonts w:hint="eastAsia"/>
          <w:sz w:val="32"/>
          <w:szCs w:val="32"/>
        </w:rPr>
        <w:t>四</w:t>
      </w:r>
      <w:r w:rsidRPr="00351386">
        <w:rPr>
          <w:sz w:val="32"/>
          <w:szCs w:val="32"/>
        </w:rPr>
        <w:t>條、第六條及第七</w:t>
      </w:r>
      <w:proofErr w:type="gramStart"/>
      <w:r w:rsidRPr="00351386">
        <w:rPr>
          <w:sz w:val="32"/>
          <w:szCs w:val="32"/>
        </w:rPr>
        <w:t>條</w:t>
      </w:r>
      <w:proofErr w:type="gramEnd"/>
      <w:r w:rsidRPr="00351386">
        <w:rPr>
          <w:sz w:val="32"/>
          <w:szCs w:val="32"/>
        </w:rPr>
        <w:t>條文</w:t>
      </w:r>
    </w:p>
    <w:p w:rsidR="00AA6C53" w:rsidRPr="00564ADC" w:rsidRDefault="002B5391" w:rsidP="00397700">
      <w:pPr>
        <w:pStyle w:val="10"/>
        <w:spacing w:before="120" w:after="120" w:line="470" w:lineRule="exact"/>
      </w:pPr>
      <w:r w:rsidRPr="007C5946">
        <w:rPr>
          <w:rFonts w:hint="eastAsia"/>
        </w:rPr>
        <w:t>第</w:t>
      </w:r>
      <w:r>
        <w:rPr>
          <w:rFonts w:hint="eastAsia"/>
        </w:rPr>
        <w:t xml:space="preserve">　</w:t>
      </w:r>
      <w:r>
        <w:rPr>
          <w:rFonts w:hint="eastAsia"/>
          <w:lang w:val="af-ZA"/>
        </w:rPr>
        <w:t>四</w:t>
      </w:r>
      <w:r>
        <w:rPr>
          <w:rFonts w:hint="eastAsia"/>
        </w:rPr>
        <w:t xml:space="preserve">　條</w:t>
      </w:r>
      <w:r>
        <w:rPr>
          <w:rFonts w:hint="eastAsia"/>
          <w:spacing w:val="-6"/>
        </w:rPr>
        <w:t xml:space="preserve">　　</w:t>
      </w:r>
      <w:proofErr w:type="gramStart"/>
      <w:r w:rsidR="00AA6C53" w:rsidRPr="00564ADC">
        <w:rPr>
          <w:rFonts w:hint="eastAsia"/>
        </w:rPr>
        <w:t>研</w:t>
      </w:r>
      <w:proofErr w:type="gramEnd"/>
      <w:r w:rsidR="00AA6C53" w:rsidRPr="00564ADC">
        <w:rPr>
          <w:rFonts w:hint="eastAsia"/>
        </w:rPr>
        <w:t>管會之運作規定如下：</w:t>
      </w:r>
    </w:p>
    <w:p w:rsidR="00AA6C53" w:rsidRPr="00564ADC" w:rsidRDefault="00AA6C53" w:rsidP="00397700">
      <w:pPr>
        <w:pStyle w:val="11"/>
        <w:spacing w:line="470" w:lineRule="exact"/>
        <w:ind w:left="2520" w:hangingChars="200" w:hanging="560"/>
      </w:pPr>
      <w:r w:rsidRPr="00564ADC">
        <w:rPr>
          <w:rFonts w:hint="eastAsia"/>
        </w:rPr>
        <w:t>一、</w:t>
      </w:r>
      <w:proofErr w:type="gramStart"/>
      <w:r w:rsidRPr="00157570">
        <w:rPr>
          <w:rFonts w:hint="eastAsia"/>
          <w:spacing w:val="2"/>
        </w:rPr>
        <w:t>研</w:t>
      </w:r>
      <w:proofErr w:type="gramEnd"/>
      <w:r w:rsidRPr="00157570">
        <w:rPr>
          <w:rFonts w:hint="eastAsia"/>
          <w:spacing w:val="2"/>
        </w:rPr>
        <w:t>管會置委員（含召集人）七至十五人，任期二年，</w:t>
      </w:r>
      <w:proofErr w:type="gramStart"/>
      <w:r w:rsidRPr="00157570">
        <w:rPr>
          <w:rFonts w:hint="eastAsia"/>
          <w:spacing w:val="2"/>
        </w:rPr>
        <w:t>均為無</w:t>
      </w:r>
      <w:proofErr w:type="gramEnd"/>
      <w:r w:rsidRPr="00157570">
        <w:rPr>
          <w:rFonts w:hint="eastAsia"/>
          <w:spacing w:val="2"/>
        </w:rPr>
        <w:t>給職。但院外委員得酌支審查費。委員期滿得連任，任期內如有出缺者，其繼任人選任期至原任期屆滿之日止。</w:t>
      </w:r>
    </w:p>
    <w:p w:rsidR="00AA6C53" w:rsidRPr="00564ADC" w:rsidRDefault="00AA6C53" w:rsidP="00397700">
      <w:pPr>
        <w:pStyle w:val="11"/>
        <w:spacing w:line="470" w:lineRule="exact"/>
        <w:ind w:left="2464" w:hangingChars="180" w:hanging="504"/>
      </w:pPr>
      <w:r w:rsidRPr="00564ADC">
        <w:rPr>
          <w:rFonts w:hint="eastAsia"/>
        </w:rPr>
        <w:t>二、</w:t>
      </w:r>
      <w:proofErr w:type="gramStart"/>
      <w:r w:rsidRPr="00564ADC">
        <w:rPr>
          <w:rFonts w:hint="eastAsia"/>
        </w:rPr>
        <w:t>研</w:t>
      </w:r>
      <w:proofErr w:type="gramEnd"/>
      <w:r w:rsidRPr="00564ADC">
        <w:rPr>
          <w:rFonts w:hint="eastAsia"/>
        </w:rPr>
        <w:t>管會置召集人，由院長指定副院長一人擔任，負責召集會議並為主席。召集人因故不能召集或出席者，得指定委員代理之。</w:t>
      </w:r>
    </w:p>
    <w:p w:rsidR="00AA6C53" w:rsidRPr="00564ADC" w:rsidRDefault="00AA6C53" w:rsidP="00397700">
      <w:pPr>
        <w:pStyle w:val="11"/>
        <w:spacing w:line="470" w:lineRule="exact"/>
        <w:ind w:left="2520" w:hangingChars="200" w:hanging="560"/>
      </w:pPr>
      <w:r w:rsidRPr="00564ADC">
        <w:rPr>
          <w:rFonts w:hint="eastAsia"/>
        </w:rPr>
        <w:t>三、</w:t>
      </w:r>
      <w:proofErr w:type="gramStart"/>
      <w:r w:rsidRPr="00157570">
        <w:rPr>
          <w:rFonts w:hint="eastAsia"/>
          <w:spacing w:val="2"/>
        </w:rPr>
        <w:t>研</w:t>
      </w:r>
      <w:proofErr w:type="gramEnd"/>
      <w:r w:rsidRPr="00157570">
        <w:rPr>
          <w:rFonts w:hint="eastAsia"/>
          <w:spacing w:val="2"/>
        </w:rPr>
        <w:t>管會委員不得代理。委員對其有利害關係之案件，應行迴避。</w:t>
      </w:r>
    </w:p>
    <w:p w:rsidR="00AA6C53" w:rsidRPr="00564ADC" w:rsidRDefault="00AA6C53" w:rsidP="00A2215C">
      <w:pPr>
        <w:pStyle w:val="11"/>
        <w:spacing w:line="474" w:lineRule="exact"/>
        <w:ind w:left="2464" w:hangingChars="180" w:hanging="504"/>
      </w:pPr>
      <w:r w:rsidRPr="00564ADC">
        <w:rPr>
          <w:rFonts w:hint="eastAsia"/>
        </w:rPr>
        <w:lastRenderedPageBreak/>
        <w:t>四、</w:t>
      </w:r>
      <w:proofErr w:type="gramStart"/>
      <w:r w:rsidRPr="00564ADC">
        <w:rPr>
          <w:rFonts w:hint="eastAsia"/>
        </w:rPr>
        <w:t>研</w:t>
      </w:r>
      <w:proofErr w:type="gramEnd"/>
      <w:r w:rsidRPr="00564ADC">
        <w:rPr>
          <w:rFonts w:hint="eastAsia"/>
        </w:rPr>
        <w:t>管會之決議，應有過半數委員出席，經出席委員過半數同意行之，或得由召集人會知各委員，</w:t>
      </w:r>
      <w:proofErr w:type="gramStart"/>
      <w:r w:rsidRPr="00564ADC">
        <w:rPr>
          <w:rFonts w:hint="eastAsia"/>
        </w:rPr>
        <w:t>並經徵得</w:t>
      </w:r>
      <w:proofErr w:type="gramEnd"/>
      <w:r w:rsidRPr="00564ADC">
        <w:rPr>
          <w:rFonts w:hint="eastAsia"/>
        </w:rPr>
        <w:t>過半數委員同意行之。</w:t>
      </w:r>
    </w:p>
    <w:p w:rsidR="00AA6C53" w:rsidRPr="00564ADC" w:rsidRDefault="00AA6C53" w:rsidP="00A2215C">
      <w:pPr>
        <w:pStyle w:val="11"/>
        <w:spacing w:line="474" w:lineRule="exact"/>
        <w:ind w:left="2436" w:hangingChars="170" w:hanging="476"/>
      </w:pPr>
      <w:r w:rsidRPr="00564ADC">
        <w:rPr>
          <w:rFonts w:hint="eastAsia"/>
        </w:rPr>
        <w:t>五、召集人於例行性技術移轉案件作成決定之前，得指派委員一至二人協助提供意見。</w:t>
      </w:r>
    </w:p>
    <w:p w:rsidR="00AA6C53" w:rsidRPr="00564ADC" w:rsidRDefault="00AA6C53" w:rsidP="00A2215C">
      <w:pPr>
        <w:pStyle w:val="11"/>
        <w:spacing w:line="474" w:lineRule="exact"/>
        <w:ind w:left="2240" w:hanging="280"/>
      </w:pPr>
      <w:r w:rsidRPr="00564ADC">
        <w:rPr>
          <w:rFonts w:hint="eastAsia"/>
        </w:rPr>
        <w:t>六、</w:t>
      </w:r>
      <w:proofErr w:type="gramStart"/>
      <w:r w:rsidRPr="00564ADC">
        <w:rPr>
          <w:rFonts w:hint="eastAsia"/>
        </w:rPr>
        <w:t>研</w:t>
      </w:r>
      <w:proofErr w:type="gramEnd"/>
      <w:r w:rsidRPr="00564ADC">
        <w:rPr>
          <w:rFonts w:hint="eastAsia"/>
        </w:rPr>
        <w:t>管會之行政業務，由本院智</w:t>
      </w:r>
      <w:proofErr w:type="gramStart"/>
      <w:r w:rsidRPr="00564ADC">
        <w:rPr>
          <w:rFonts w:hint="eastAsia"/>
        </w:rPr>
        <w:t>財技轉處</w:t>
      </w:r>
      <w:proofErr w:type="gramEnd"/>
      <w:r w:rsidRPr="00564ADC">
        <w:rPr>
          <w:rFonts w:hint="eastAsia"/>
        </w:rPr>
        <w:t>統籌辦理。</w:t>
      </w:r>
    </w:p>
    <w:p w:rsidR="00AA6C53" w:rsidRPr="00564ADC" w:rsidRDefault="00770599" w:rsidP="00A2215C">
      <w:pPr>
        <w:pStyle w:val="a6"/>
        <w:spacing w:line="474" w:lineRule="exact"/>
        <w:ind w:left="1400" w:hanging="1400"/>
      </w:pPr>
      <w:r w:rsidRPr="007C5946">
        <w:rPr>
          <w:rFonts w:hint="eastAsia"/>
        </w:rPr>
        <w:t>第</w:t>
      </w:r>
      <w:r>
        <w:rPr>
          <w:rFonts w:hint="eastAsia"/>
        </w:rPr>
        <w:t xml:space="preserve">　</w:t>
      </w:r>
      <w:r>
        <w:rPr>
          <w:rFonts w:hint="eastAsia"/>
          <w:lang w:val="af-ZA"/>
        </w:rPr>
        <w:t>六</w:t>
      </w:r>
      <w:r>
        <w:rPr>
          <w:rFonts w:hint="eastAsia"/>
        </w:rPr>
        <w:t xml:space="preserve">　條</w:t>
      </w:r>
      <w:r>
        <w:rPr>
          <w:rFonts w:hint="eastAsia"/>
          <w:spacing w:val="-6"/>
        </w:rPr>
        <w:t xml:space="preserve">　　</w:t>
      </w:r>
      <w:r w:rsidR="00AA6C53" w:rsidRPr="00564ADC">
        <w:rPr>
          <w:rFonts w:hint="eastAsia"/>
        </w:rPr>
        <w:t>創作人應自行或經由所屬單位報請智</w:t>
      </w:r>
      <w:proofErr w:type="gramStart"/>
      <w:r w:rsidR="00AA6C53" w:rsidRPr="00564ADC">
        <w:rPr>
          <w:rFonts w:hint="eastAsia"/>
        </w:rPr>
        <w:t>財技轉處</w:t>
      </w:r>
      <w:proofErr w:type="gramEnd"/>
      <w:r w:rsidR="00AA6C53" w:rsidRPr="00564ADC">
        <w:rPr>
          <w:rFonts w:hint="eastAsia"/>
        </w:rPr>
        <w:t>處理與其研發成果有關之各項事宜。</w:t>
      </w:r>
    </w:p>
    <w:p w:rsidR="00AA6C53" w:rsidRPr="00564ADC" w:rsidRDefault="00AA6C53" w:rsidP="00A2215C">
      <w:pPr>
        <w:pStyle w:val="a7"/>
        <w:spacing w:line="474" w:lineRule="exact"/>
        <w:ind w:left="1400" w:firstLine="560"/>
      </w:pPr>
      <w:r w:rsidRPr="00564ADC">
        <w:rPr>
          <w:rFonts w:hint="eastAsia"/>
        </w:rPr>
        <w:t>本院評估該研發成果之利用價值、讓與可能性或其他商品化可能性、經費負擔等因素後，就需提出申請保護之智慧財產權，得為下列處置：</w:t>
      </w:r>
    </w:p>
    <w:p w:rsidR="00AA6C53" w:rsidRPr="00564ADC" w:rsidRDefault="00AA6C53" w:rsidP="00A2215C">
      <w:pPr>
        <w:pStyle w:val="11"/>
        <w:spacing w:line="474" w:lineRule="exact"/>
        <w:ind w:left="2520" w:hangingChars="200" w:hanging="560"/>
      </w:pPr>
      <w:r w:rsidRPr="00564ADC">
        <w:rPr>
          <w:rFonts w:hint="eastAsia"/>
        </w:rPr>
        <w:t>一、</w:t>
      </w:r>
      <w:r w:rsidRPr="00F74E70">
        <w:rPr>
          <w:rFonts w:hint="eastAsia"/>
          <w:spacing w:val="-4"/>
        </w:rPr>
        <w:t>決定提出智慧財產權申請之案件，所需各項費用，</w:t>
      </w:r>
      <w:r w:rsidRPr="00564ADC">
        <w:rPr>
          <w:rFonts w:hint="eastAsia"/>
        </w:rPr>
        <w:t>由本院負擔。</w:t>
      </w:r>
    </w:p>
    <w:p w:rsidR="00004188" w:rsidRDefault="00AA6C53" w:rsidP="00A2215C">
      <w:pPr>
        <w:pStyle w:val="11"/>
        <w:spacing w:line="474" w:lineRule="exact"/>
        <w:ind w:left="2436" w:hangingChars="170" w:hanging="476"/>
        <w:rPr>
          <w:spacing w:val="-2"/>
        </w:rPr>
      </w:pPr>
      <w:r w:rsidRPr="00564ADC">
        <w:rPr>
          <w:rFonts w:hint="eastAsia"/>
        </w:rPr>
        <w:t>二、決定不提出智慧財產權申請之案件，得將申請權讓與創作人等自費申請。創作人等取得權利後，應即</w:t>
      </w:r>
      <w:r w:rsidRPr="000B3B04">
        <w:rPr>
          <w:rFonts w:hint="eastAsia"/>
          <w:spacing w:val="-2"/>
        </w:rPr>
        <w:t>時通知並將權利讓與本院，本院並得為如下決定：</w:t>
      </w:r>
    </w:p>
    <w:p w:rsidR="00AA6C53" w:rsidRPr="00564ADC" w:rsidRDefault="00AA6C53" w:rsidP="00A2215C">
      <w:pPr>
        <w:pStyle w:val="11"/>
        <w:spacing w:line="474" w:lineRule="exact"/>
        <w:ind w:leftChars="780" w:left="3035" w:firstLineChars="0" w:hanging="851"/>
      </w:pPr>
      <w:r w:rsidRPr="00564ADC">
        <w:rPr>
          <w:rFonts w:hint="eastAsia"/>
        </w:rPr>
        <w:t>（一）</w:t>
      </w:r>
      <w:r w:rsidRPr="00616C98">
        <w:rPr>
          <w:rFonts w:hint="eastAsia"/>
          <w:spacing w:val="4"/>
        </w:rPr>
        <w:t>決定受讓智慧財產權時，應補償創作人等為該項申請所支出之必要費用。受讓該智慧財產權後有權益收入時，應將該收入之百分之六十給與創作人、百分之十給與創作人所屬實驗室，本院保留百分之十，其餘百分之二十繳給國庫。</w:t>
      </w:r>
    </w:p>
    <w:p w:rsidR="00AA6C53" w:rsidRPr="00564ADC" w:rsidRDefault="00AA6C53" w:rsidP="00A2215C">
      <w:pPr>
        <w:pStyle w:val="11"/>
        <w:spacing w:line="474" w:lineRule="exact"/>
        <w:ind w:leftChars="780" w:left="2966" w:firstLineChars="0" w:hanging="782"/>
      </w:pPr>
      <w:r w:rsidRPr="00564ADC">
        <w:rPr>
          <w:rFonts w:hint="eastAsia"/>
        </w:rPr>
        <w:t>（二）決定不受讓智慧財產權時，應同意創作人等無償或有償保留該權利。</w:t>
      </w:r>
    </w:p>
    <w:p w:rsidR="00AA6C53" w:rsidRPr="00564ADC" w:rsidRDefault="00AA6C53" w:rsidP="008449FF">
      <w:pPr>
        <w:pStyle w:val="11"/>
        <w:spacing w:line="474" w:lineRule="exact"/>
        <w:ind w:left="2436" w:hangingChars="170" w:hanging="476"/>
      </w:pPr>
      <w:r w:rsidRPr="00564ADC">
        <w:rPr>
          <w:rFonts w:hint="eastAsia"/>
        </w:rPr>
        <w:lastRenderedPageBreak/>
        <w:t>三、本院及創作人</w:t>
      </w:r>
      <w:proofErr w:type="gramStart"/>
      <w:r w:rsidRPr="00564ADC">
        <w:rPr>
          <w:rFonts w:hint="eastAsia"/>
        </w:rPr>
        <w:t>等均不提出</w:t>
      </w:r>
      <w:proofErr w:type="gramEnd"/>
      <w:r w:rsidRPr="00564ADC">
        <w:rPr>
          <w:rFonts w:hint="eastAsia"/>
        </w:rPr>
        <w:t>申請者，得同意創作人與第三人訂定契約，由其代為申請。代申請人應以本院名義提出，於取得權利登記後，得向本院申請費用補償、給予優先授權，或以無償或有償方式取得該權利。</w:t>
      </w:r>
    </w:p>
    <w:p w:rsidR="00AA6C53" w:rsidRPr="00564ADC" w:rsidRDefault="00B558CE" w:rsidP="008449FF">
      <w:pPr>
        <w:pStyle w:val="a7"/>
        <w:spacing w:line="474" w:lineRule="exact"/>
        <w:ind w:left="1400" w:firstLineChars="0" w:firstLine="0"/>
      </w:pPr>
      <w:r>
        <w:rPr>
          <w:rFonts w:hint="eastAsia"/>
          <w:spacing w:val="-6"/>
        </w:rPr>
        <w:t xml:space="preserve">　　</w:t>
      </w:r>
      <w:r w:rsidR="00AA6C53" w:rsidRPr="005F5100">
        <w:rPr>
          <w:rFonts w:hint="eastAsia"/>
          <w:spacing w:val="-4"/>
        </w:rPr>
        <w:t>歸屬本院之智慧財產權，依法應繳納年費或維持費者，</w:t>
      </w:r>
      <w:r w:rsidR="00AA6C53" w:rsidRPr="00564ADC">
        <w:rPr>
          <w:rFonts w:hint="eastAsia"/>
        </w:rPr>
        <w:t>於繳費五年後未實施移轉或授權，本院參酌創作人或其所屬單位意見，得為下列之處置：</w:t>
      </w:r>
    </w:p>
    <w:p w:rsidR="00AA6C53" w:rsidRPr="00564ADC" w:rsidRDefault="00AA6C53" w:rsidP="008449FF">
      <w:pPr>
        <w:pStyle w:val="11"/>
        <w:spacing w:line="474" w:lineRule="exact"/>
        <w:ind w:left="2240" w:hanging="280"/>
      </w:pPr>
      <w:r w:rsidRPr="00564ADC">
        <w:rPr>
          <w:rFonts w:hint="eastAsia"/>
        </w:rPr>
        <w:t>一、繼續或終止繳納年費或維持費。</w:t>
      </w:r>
    </w:p>
    <w:p w:rsidR="00AA6C53" w:rsidRPr="00564ADC" w:rsidRDefault="00AA6C53" w:rsidP="008449FF">
      <w:pPr>
        <w:pStyle w:val="11"/>
        <w:spacing w:line="474" w:lineRule="exact"/>
        <w:ind w:left="2240" w:hanging="280"/>
      </w:pPr>
      <w:r w:rsidRPr="00564ADC">
        <w:rPr>
          <w:rFonts w:hint="eastAsia"/>
        </w:rPr>
        <w:t>二、將權利以有償或無償方式讓與創作人或第三人。</w:t>
      </w:r>
    </w:p>
    <w:p w:rsidR="00AA6C53" w:rsidRPr="00564ADC" w:rsidRDefault="00991AFB" w:rsidP="008449FF">
      <w:pPr>
        <w:pStyle w:val="a6"/>
        <w:spacing w:line="474" w:lineRule="exact"/>
        <w:ind w:left="1400" w:hanging="1400"/>
      </w:pPr>
      <w:r w:rsidRPr="007C5946">
        <w:rPr>
          <w:rFonts w:hint="eastAsia"/>
        </w:rPr>
        <w:t>第</w:t>
      </w:r>
      <w:r>
        <w:rPr>
          <w:rFonts w:hint="eastAsia"/>
        </w:rPr>
        <w:t xml:space="preserve">　</w:t>
      </w:r>
      <w:r>
        <w:rPr>
          <w:rFonts w:hint="eastAsia"/>
          <w:lang w:val="af-ZA"/>
        </w:rPr>
        <w:t>七</w:t>
      </w:r>
      <w:r>
        <w:rPr>
          <w:rFonts w:hint="eastAsia"/>
        </w:rPr>
        <w:t xml:space="preserve">　條</w:t>
      </w:r>
      <w:r>
        <w:rPr>
          <w:rFonts w:hint="eastAsia"/>
          <w:spacing w:val="-6"/>
        </w:rPr>
        <w:t xml:space="preserve">　　</w:t>
      </w:r>
      <w:r w:rsidR="00AA6C53" w:rsidRPr="00564ADC">
        <w:rPr>
          <w:rFonts w:hint="eastAsia"/>
        </w:rPr>
        <w:t>屬於本院研發成果之權益收入，得於扣除必要之衍生費用後，</w:t>
      </w:r>
      <w:proofErr w:type="gramStart"/>
      <w:r w:rsidR="00AA6C53" w:rsidRPr="00564ADC">
        <w:rPr>
          <w:rFonts w:hint="eastAsia"/>
        </w:rPr>
        <w:t>提撥</w:t>
      </w:r>
      <w:proofErr w:type="gramEnd"/>
      <w:r w:rsidR="00AA6C53" w:rsidRPr="00564ADC">
        <w:rPr>
          <w:rFonts w:hint="eastAsia"/>
        </w:rPr>
        <w:t>分配創作人百分之四十，本院、創作人所屬實驗室及國庫或資助機關至多各百分之二十。</w:t>
      </w:r>
    </w:p>
    <w:p w:rsidR="00AA6C53" w:rsidRPr="00564ADC" w:rsidRDefault="00AA6C53" w:rsidP="008449FF">
      <w:pPr>
        <w:pStyle w:val="a7"/>
        <w:spacing w:line="474" w:lineRule="exact"/>
        <w:ind w:left="1400" w:firstLine="560"/>
      </w:pPr>
      <w:r w:rsidRPr="00564ADC">
        <w:rPr>
          <w:rFonts w:hint="eastAsia"/>
        </w:rPr>
        <w:t>前項所稱權益收入，包括授權金、權利金、價金、股權、材料移轉收入或其他權益；衍生費用之項目（不含專利申請及維護費，主要如匯兌費用），由智</w:t>
      </w:r>
      <w:proofErr w:type="gramStart"/>
      <w:r w:rsidRPr="00564ADC">
        <w:rPr>
          <w:rFonts w:hint="eastAsia"/>
        </w:rPr>
        <w:t>財技轉處</w:t>
      </w:r>
      <w:proofErr w:type="gramEnd"/>
      <w:r w:rsidRPr="00564ADC">
        <w:rPr>
          <w:rFonts w:hint="eastAsia"/>
        </w:rPr>
        <w:t>簽報院長核定。</w:t>
      </w:r>
    </w:p>
    <w:p w:rsidR="00AA6C53" w:rsidRPr="00564ADC" w:rsidRDefault="00AA6C53" w:rsidP="008449FF">
      <w:pPr>
        <w:pStyle w:val="a7"/>
        <w:spacing w:line="474" w:lineRule="exact"/>
        <w:ind w:left="1400" w:firstLine="560"/>
      </w:pPr>
      <w:r w:rsidRPr="00564ADC">
        <w:rPr>
          <w:rFonts w:hint="eastAsia"/>
        </w:rPr>
        <w:t>創作人所屬實驗室之權益收入，於</w:t>
      </w:r>
      <w:proofErr w:type="gramStart"/>
      <w:r w:rsidRPr="00564ADC">
        <w:rPr>
          <w:rFonts w:hint="eastAsia"/>
        </w:rPr>
        <w:t>提撥</w:t>
      </w:r>
      <w:proofErr w:type="gramEnd"/>
      <w:r w:rsidRPr="00564ADC">
        <w:rPr>
          <w:rFonts w:hint="eastAsia"/>
        </w:rPr>
        <w:t>分配時，如創作人已未任職於本院，該收入應分配予管轄該實驗室之單位。</w:t>
      </w:r>
    </w:p>
    <w:p w:rsidR="00AA6C53" w:rsidRPr="00564ADC" w:rsidRDefault="00AA6C53" w:rsidP="008449FF">
      <w:pPr>
        <w:pStyle w:val="a7"/>
        <w:spacing w:line="474" w:lineRule="exact"/>
        <w:ind w:left="1400" w:firstLine="560"/>
      </w:pPr>
      <w:r w:rsidRPr="00564ADC">
        <w:rPr>
          <w:rFonts w:hint="eastAsia"/>
        </w:rPr>
        <w:t>創作人之權益收入得分配予其相關研究團隊；研究團隊之名單由創作人指定之。</w:t>
      </w:r>
    </w:p>
    <w:p w:rsidR="00AA6C53" w:rsidRPr="003B2CFF" w:rsidRDefault="00AA6C53" w:rsidP="008449FF">
      <w:pPr>
        <w:pStyle w:val="a7"/>
        <w:spacing w:line="474" w:lineRule="exact"/>
        <w:ind w:left="1400" w:firstLine="584"/>
        <w:rPr>
          <w:spacing w:val="6"/>
        </w:rPr>
      </w:pPr>
      <w:r w:rsidRPr="003B2CFF">
        <w:rPr>
          <w:rFonts w:hint="eastAsia"/>
          <w:spacing w:val="6"/>
        </w:rPr>
        <w:t>第一項所定權益收入以外之權利或利益者，歸屬於本院。</w:t>
      </w:r>
    </w:p>
    <w:p w:rsidR="00D15E5B" w:rsidRDefault="00AA6C53" w:rsidP="008449FF">
      <w:pPr>
        <w:pStyle w:val="a7"/>
        <w:spacing w:line="474" w:lineRule="exact"/>
        <w:ind w:left="1400" w:firstLine="560"/>
      </w:pPr>
      <w:r w:rsidRPr="00564ADC">
        <w:rPr>
          <w:rFonts w:hint="eastAsia"/>
        </w:rPr>
        <w:t>於第五條第二項規定之情形，研發成果權益收入依法律規定或契約約定屬於本</w:t>
      </w:r>
      <w:proofErr w:type="gramStart"/>
      <w:r w:rsidRPr="00564ADC">
        <w:rPr>
          <w:rFonts w:hint="eastAsia"/>
        </w:rPr>
        <w:t>院者，準</w:t>
      </w:r>
      <w:proofErr w:type="gramEnd"/>
      <w:r w:rsidRPr="00564ADC">
        <w:rPr>
          <w:rFonts w:hint="eastAsia"/>
        </w:rPr>
        <w:t>用第一項分配規定。</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lastRenderedPageBreak/>
        <w:t>﹏﹏﹏﹏﹏﹏﹏﹏﹏﹏﹏﹏</w:t>
      </w:r>
      <w:proofErr w:type="gramEnd"/>
    </w:p>
    <w:p w:rsidR="00004B55" w:rsidRDefault="00004B55" w:rsidP="002B35C3">
      <w:pPr>
        <w:pStyle w:val="afc"/>
      </w:pPr>
      <w:r>
        <w:rPr>
          <w:rFonts w:hint="eastAsia"/>
        </w:rPr>
        <w:t>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612A14">
      <w:pPr>
        <w:spacing w:line="440" w:lineRule="exact"/>
        <w:rPr>
          <w:b/>
          <w:bCs/>
          <w:sz w:val="32"/>
        </w:rPr>
      </w:pPr>
      <w:r>
        <w:rPr>
          <w:rFonts w:hint="eastAsia"/>
          <w:b/>
          <w:bCs/>
          <w:sz w:val="32"/>
        </w:rPr>
        <w:t>記事期間：</w:t>
      </w:r>
    </w:p>
    <w:p w:rsidR="00004B55" w:rsidRDefault="007C2856" w:rsidP="00612A14">
      <w:pPr>
        <w:spacing w:beforeLines="50" w:before="120" w:afterLines="50" w:after="120" w:line="440" w:lineRule="exact"/>
        <w:rPr>
          <w:b/>
          <w:sz w:val="32"/>
        </w:rPr>
      </w:pPr>
      <w:r>
        <w:rPr>
          <w:rFonts w:hint="eastAsia"/>
          <w:b/>
          <w:sz w:val="32"/>
        </w:rPr>
        <w:t>10</w:t>
      </w:r>
      <w:r w:rsidR="006E0890">
        <w:rPr>
          <w:b/>
          <w:sz w:val="32"/>
        </w:rPr>
        <w:t>5</w:t>
      </w:r>
      <w:r w:rsidR="00004B55">
        <w:rPr>
          <w:rFonts w:hint="eastAsia"/>
          <w:b/>
          <w:sz w:val="32"/>
        </w:rPr>
        <w:t>年</w:t>
      </w:r>
      <w:r w:rsidR="00606EBE">
        <w:rPr>
          <w:b/>
          <w:sz w:val="32"/>
        </w:rPr>
        <w:t>7</w:t>
      </w:r>
      <w:r w:rsidR="00004B55">
        <w:rPr>
          <w:rFonts w:hint="eastAsia"/>
          <w:b/>
          <w:sz w:val="32"/>
        </w:rPr>
        <w:t>月</w:t>
      </w:r>
      <w:r w:rsidR="00606EBE">
        <w:rPr>
          <w:b/>
          <w:sz w:val="32"/>
        </w:rPr>
        <w:t>15</w:t>
      </w:r>
      <w:r w:rsidR="00004B55">
        <w:rPr>
          <w:rFonts w:hint="eastAsia"/>
          <w:b/>
          <w:sz w:val="32"/>
        </w:rPr>
        <w:t>日至</w:t>
      </w:r>
      <w:r>
        <w:rPr>
          <w:rFonts w:hint="eastAsia"/>
          <w:b/>
          <w:sz w:val="32"/>
        </w:rPr>
        <w:t>10</w:t>
      </w:r>
      <w:r w:rsidR="006E0890">
        <w:rPr>
          <w:b/>
          <w:sz w:val="32"/>
        </w:rPr>
        <w:t>5</w:t>
      </w:r>
      <w:r w:rsidR="00004B55">
        <w:rPr>
          <w:rFonts w:hint="eastAsia"/>
          <w:b/>
          <w:sz w:val="32"/>
        </w:rPr>
        <w:t>年</w:t>
      </w:r>
      <w:r w:rsidR="00606EBE">
        <w:rPr>
          <w:b/>
          <w:sz w:val="32"/>
        </w:rPr>
        <w:t>7</w:t>
      </w:r>
      <w:r w:rsidR="00004B55">
        <w:rPr>
          <w:rFonts w:hint="eastAsia"/>
          <w:b/>
          <w:sz w:val="32"/>
        </w:rPr>
        <w:t>月</w:t>
      </w:r>
      <w:r w:rsidR="00606EBE">
        <w:rPr>
          <w:b/>
          <w:sz w:val="32"/>
        </w:rPr>
        <w:t>21</w:t>
      </w:r>
      <w:r w:rsidR="00004B55">
        <w:rPr>
          <w:rFonts w:hint="eastAsia"/>
          <w:b/>
          <w:sz w:val="32"/>
        </w:rPr>
        <w:t>日</w:t>
      </w:r>
    </w:p>
    <w:p w:rsidR="00702C5D" w:rsidRDefault="00702C5D" w:rsidP="005B531B">
      <w:pPr>
        <w:spacing w:line="514" w:lineRule="exact"/>
        <w:rPr>
          <w:b/>
        </w:rPr>
      </w:pPr>
      <w:r>
        <w:rPr>
          <w:rFonts w:hint="eastAsia"/>
          <w:b/>
        </w:rPr>
        <w:t>7</w:t>
      </w:r>
      <w:r>
        <w:rPr>
          <w:rFonts w:hint="eastAsia"/>
          <w:b/>
        </w:rPr>
        <w:t>月</w:t>
      </w:r>
      <w:r>
        <w:rPr>
          <w:rFonts w:hint="eastAsia"/>
          <w:b/>
        </w:rPr>
        <w:t>15</w:t>
      </w:r>
      <w:r>
        <w:rPr>
          <w:rFonts w:hint="eastAsia"/>
          <w:b/>
        </w:rPr>
        <w:t>日（星期五）</w:t>
      </w:r>
    </w:p>
    <w:p w:rsidR="008B035D" w:rsidRDefault="00702C5D" w:rsidP="005B531B">
      <w:pPr>
        <w:spacing w:line="514" w:lineRule="exact"/>
        <w:ind w:leftChars="100" w:left="560" w:hangingChars="100" w:hanging="280"/>
        <w:rPr>
          <w:b/>
          <w:sz w:val="32"/>
        </w:rPr>
      </w:pPr>
      <w:proofErr w:type="gramStart"/>
      <w:r>
        <w:rPr>
          <w:rFonts w:hint="eastAsia"/>
        </w:rPr>
        <w:t>˙</w:t>
      </w:r>
      <w:proofErr w:type="gramEnd"/>
      <w:r>
        <w:rPr>
          <w:rFonts w:hint="eastAsia"/>
        </w:rPr>
        <w:t>接見「社團法人中華民國全國中小企業總會全體理監事及所屬各縣市中小企業協會理事長、國家磐石獎企業代表」一</w:t>
      </w:r>
      <w:r>
        <w:t>行</w:t>
      </w:r>
    </w:p>
    <w:p w:rsidR="00DE5BCF" w:rsidRDefault="00DE5BCF" w:rsidP="005B531B">
      <w:pPr>
        <w:spacing w:line="514" w:lineRule="exact"/>
        <w:rPr>
          <w:b/>
        </w:rPr>
      </w:pPr>
      <w:r>
        <w:rPr>
          <w:rFonts w:hint="eastAsia"/>
          <w:b/>
        </w:rPr>
        <w:t>7</w:t>
      </w:r>
      <w:r>
        <w:rPr>
          <w:rFonts w:hint="eastAsia"/>
          <w:b/>
        </w:rPr>
        <w:t>月</w:t>
      </w:r>
      <w:r>
        <w:rPr>
          <w:rFonts w:hint="eastAsia"/>
          <w:b/>
        </w:rPr>
        <w:t>16</w:t>
      </w:r>
      <w:r>
        <w:rPr>
          <w:rFonts w:hint="eastAsia"/>
          <w:b/>
        </w:rPr>
        <w:t>日（星期六）</w:t>
      </w:r>
    </w:p>
    <w:p w:rsidR="00DE5BCF" w:rsidRDefault="00DE5BCF" w:rsidP="005B531B">
      <w:pPr>
        <w:spacing w:line="514" w:lineRule="exact"/>
        <w:ind w:leftChars="100" w:left="560" w:hangingChars="100" w:hanging="280"/>
      </w:pPr>
      <w:proofErr w:type="gramStart"/>
      <w:r>
        <w:rPr>
          <w:rFonts w:hint="eastAsia"/>
        </w:rPr>
        <w:t>˙</w:t>
      </w:r>
      <w:proofErr w:type="gramEnd"/>
      <w:r>
        <w:rPr>
          <w:rFonts w:hint="eastAsia"/>
        </w:rPr>
        <w:t>無公開行程</w:t>
      </w:r>
    </w:p>
    <w:p w:rsidR="00DE5BCF" w:rsidRDefault="00DE5BCF" w:rsidP="005B531B">
      <w:pPr>
        <w:spacing w:line="514" w:lineRule="exact"/>
        <w:rPr>
          <w:b/>
        </w:rPr>
      </w:pPr>
      <w:r>
        <w:rPr>
          <w:rFonts w:hint="eastAsia"/>
          <w:b/>
        </w:rPr>
        <w:t>7</w:t>
      </w:r>
      <w:r>
        <w:rPr>
          <w:rFonts w:hint="eastAsia"/>
          <w:b/>
        </w:rPr>
        <w:t>月</w:t>
      </w:r>
      <w:r>
        <w:rPr>
          <w:rFonts w:hint="eastAsia"/>
          <w:b/>
        </w:rPr>
        <w:t>17</w:t>
      </w:r>
      <w:r>
        <w:rPr>
          <w:rFonts w:hint="eastAsia"/>
          <w:b/>
        </w:rPr>
        <w:t>日（星期日）</w:t>
      </w:r>
    </w:p>
    <w:p w:rsidR="00DE5BCF" w:rsidRDefault="00DE5BCF" w:rsidP="005B531B">
      <w:pPr>
        <w:spacing w:line="514" w:lineRule="exact"/>
        <w:ind w:leftChars="100" w:left="560" w:hangingChars="100" w:hanging="280"/>
      </w:pPr>
      <w:proofErr w:type="gramStart"/>
      <w:r>
        <w:rPr>
          <w:rFonts w:hint="eastAsia"/>
        </w:rPr>
        <w:t>˙</w:t>
      </w:r>
      <w:proofErr w:type="gramEnd"/>
      <w:r>
        <w:rPr>
          <w:rFonts w:hint="eastAsia"/>
        </w:rPr>
        <w:t>無公開行程</w:t>
      </w:r>
    </w:p>
    <w:p w:rsidR="00DE5BCF" w:rsidRDefault="00DE5BCF" w:rsidP="005B531B">
      <w:pPr>
        <w:spacing w:line="514" w:lineRule="exact"/>
        <w:rPr>
          <w:b/>
        </w:rPr>
      </w:pPr>
      <w:r>
        <w:rPr>
          <w:rFonts w:hint="eastAsia"/>
          <w:b/>
        </w:rPr>
        <w:t>7</w:t>
      </w:r>
      <w:r>
        <w:rPr>
          <w:rFonts w:hint="eastAsia"/>
          <w:b/>
        </w:rPr>
        <w:t>月</w:t>
      </w:r>
      <w:r>
        <w:rPr>
          <w:rFonts w:hint="eastAsia"/>
          <w:b/>
        </w:rPr>
        <w:t>18</w:t>
      </w:r>
      <w:r>
        <w:rPr>
          <w:rFonts w:hint="eastAsia"/>
          <w:b/>
        </w:rPr>
        <w:t>日（星期一）</w:t>
      </w:r>
    </w:p>
    <w:p w:rsidR="00004B55" w:rsidRDefault="00DE5BCF" w:rsidP="005B531B">
      <w:pPr>
        <w:spacing w:line="514" w:lineRule="exact"/>
        <w:ind w:leftChars="100" w:left="560" w:hangingChars="100" w:hanging="280"/>
      </w:pPr>
      <w:proofErr w:type="gramStart"/>
      <w:r>
        <w:rPr>
          <w:rFonts w:hint="eastAsia"/>
        </w:rPr>
        <w:t>˙</w:t>
      </w:r>
      <w:proofErr w:type="gramEnd"/>
      <w:r>
        <w:rPr>
          <w:rFonts w:hint="eastAsia"/>
        </w:rPr>
        <w:t>無公開行程</w:t>
      </w:r>
    </w:p>
    <w:p w:rsidR="00B132CD" w:rsidRDefault="00B132CD" w:rsidP="005B531B">
      <w:pPr>
        <w:spacing w:line="514" w:lineRule="exact"/>
        <w:rPr>
          <w:b/>
        </w:rPr>
      </w:pPr>
      <w:r>
        <w:rPr>
          <w:rFonts w:hint="eastAsia"/>
          <w:b/>
        </w:rPr>
        <w:t>7</w:t>
      </w:r>
      <w:r>
        <w:rPr>
          <w:rFonts w:hint="eastAsia"/>
          <w:b/>
        </w:rPr>
        <w:t>月</w:t>
      </w:r>
      <w:r>
        <w:rPr>
          <w:rFonts w:hint="eastAsia"/>
          <w:b/>
        </w:rPr>
        <w:t>19</w:t>
      </w:r>
      <w:r>
        <w:rPr>
          <w:rFonts w:hint="eastAsia"/>
          <w:b/>
        </w:rPr>
        <w:t>日（星期二）</w:t>
      </w:r>
    </w:p>
    <w:p w:rsidR="00702C5D" w:rsidRDefault="00B132CD" w:rsidP="005B531B">
      <w:pPr>
        <w:spacing w:line="514" w:lineRule="exact"/>
        <w:ind w:leftChars="100" w:left="560" w:hangingChars="100" w:hanging="280"/>
      </w:pPr>
      <w:proofErr w:type="gramStart"/>
      <w:r>
        <w:rPr>
          <w:rFonts w:hint="eastAsia"/>
        </w:rPr>
        <w:t>˙</w:t>
      </w:r>
      <w:proofErr w:type="gramEnd"/>
      <w:r>
        <w:rPr>
          <w:rFonts w:hint="eastAsia"/>
        </w:rPr>
        <w:t>接見「世界臺灣商會聯合總會第</w:t>
      </w:r>
      <w:r>
        <w:rPr>
          <w:rFonts w:hint="eastAsia"/>
        </w:rPr>
        <w:t>22</w:t>
      </w:r>
      <w:r>
        <w:rPr>
          <w:rFonts w:hint="eastAsia"/>
        </w:rPr>
        <w:t>屆回國訪問團」</w:t>
      </w:r>
      <w:r w:rsidR="00F05D4A">
        <w:rPr>
          <w:rFonts w:hint="eastAsia"/>
        </w:rPr>
        <w:t>一</w:t>
      </w:r>
      <w:r w:rsidR="00F05D4A">
        <w:t>行</w:t>
      </w:r>
    </w:p>
    <w:p w:rsidR="003955B1" w:rsidRDefault="003955B1" w:rsidP="005B531B">
      <w:pPr>
        <w:spacing w:line="514" w:lineRule="exact"/>
        <w:rPr>
          <w:b/>
        </w:rPr>
      </w:pPr>
      <w:r>
        <w:rPr>
          <w:rFonts w:hint="eastAsia"/>
          <w:b/>
        </w:rPr>
        <w:t>7</w:t>
      </w:r>
      <w:r>
        <w:rPr>
          <w:rFonts w:hint="eastAsia"/>
          <w:b/>
        </w:rPr>
        <w:t>月</w:t>
      </w:r>
      <w:r>
        <w:rPr>
          <w:rFonts w:hint="eastAsia"/>
          <w:b/>
        </w:rPr>
        <w:t>20</w:t>
      </w:r>
      <w:r>
        <w:rPr>
          <w:rFonts w:hint="eastAsia"/>
          <w:b/>
        </w:rPr>
        <w:t>日（星期三）</w:t>
      </w:r>
    </w:p>
    <w:p w:rsidR="00702C5D" w:rsidRDefault="003955B1" w:rsidP="005B531B">
      <w:pPr>
        <w:spacing w:line="514" w:lineRule="exact"/>
        <w:ind w:leftChars="100" w:left="560" w:hangingChars="100" w:hanging="280"/>
      </w:pPr>
      <w:proofErr w:type="gramStart"/>
      <w:r>
        <w:rPr>
          <w:rFonts w:hint="eastAsia"/>
        </w:rPr>
        <w:t>˙</w:t>
      </w:r>
      <w:proofErr w:type="gramEnd"/>
      <w:r w:rsidR="00CA1B38" w:rsidRPr="004053A9">
        <w:rPr>
          <w:rFonts w:hint="eastAsia"/>
          <w:spacing w:val="-8"/>
        </w:rPr>
        <w:t>蒞</w:t>
      </w:r>
      <w:r w:rsidR="00CA1B38" w:rsidRPr="004053A9">
        <w:rPr>
          <w:spacing w:val="-8"/>
        </w:rPr>
        <w:t>臨</w:t>
      </w:r>
      <w:r w:rsidRPr="004053A9">
        <w:rPr>
          <w:rFonts w:hint="eastAsia"/>
          <w:spacing w:val="-8"/>
        </w:rPr>
        <w:t>「彭博臺灣金融論壇」</w:t>
      </w:r>
      <w:r w:rsidR="00CA1B38" w:rsidRPr="004053A9">
        <w:rPr>
          <w:rFonts w:hint="eastAsia"/>
          <w:spacing w:val="-8"/>
        </w:rPr>
        <w:t>致</w:t>
      </w:r>
      <w:r w:rsidR="00CA1B38" w:rsidRPr="004053A9">
        <w:rPr>
          <w:spacing w:val="-8"/>
        </w:rPr>
        <w:t>詞</w:t>
      </w:r>
      <w:r w:rsidRPr="004053A9">
        <w:rPr>
          <w:rFonts w:hint="eastAsia"/>
          <w:spacing w:val="-8"/>
        </w:rPr>
        <w:t>（臺北市</w:t>
      </w:r>
      <w:r w:rsidR="004053A9" w:rsidRPr="004053A9">
        <w:rPr>
          <w:rFonts w:hint="eastAsia"/>
          <w:spacing w:val="-8"/>
        </w:rPr>
        <w:t>松</w:t>
      </w:r>
      <w:r w:rsidR="004053A9" w:rsidRPr="004053A9">
        <w:rPr>
          <w:spacing w:val="-8"/>
        </w:rPr>
        <w:t>山區</w:t>
      </w:r>
      <w:proofErr w:type="gramStart"/>
      <w:r w:rsidR="004053A9" w:rsidRPr="004053A9">
        <w:rPr>
          <w:rFonts w:hint="eastAsia"/>
          <w:spacing w:val="-8"/>
        </w:rPr>
        <w:t>臺北文</w:t>
      </w:r>
      <w:proofErr w:type="gramEnd"/>
      <w:r w:rsidR="004053A9" w:rsidRPr="004053A9">
        <w:rPr>
          <w:rFonts w:hint="eastAsia"/>
          <w:spacing w:val="-8"/>
        </w:rPr>
        <w:t>華東方酒店</w:t>
      </w:r>
      <w:r w:rsidRPr="004053A9">
        <w:rPr>
          <w:rFonts w:hint="eastAsia"/>
          <w:spacing w:val="-8"/>
        </w:rPr>
        <w:t>）</w:t>
      </w:r>
    </w:p>
    <w:p w:rsidR="005025D0" w:rsidRDefault="005025D0" w:rsidP="005B531B">
      <w:pPr>
        <w:spacing w:line="514" w:lineRule="exact"/>
        <w:rPr>
          <w:b/>
        </w:rPr>
      </w:pPr>
      <w:r>
        <w:rPr>
          <w:rFonts w:hint="eastAsia"/>
          <w:b/>
        </w:rPr>
        <w:t>7</w:t>
      </w:r>
      <w:r>
        <w:rPr>
          <w:rFonts w:hint="eastAsia"/>
          <w:b/>
        </w:rPr>
        <w:t>月</w:t>
      </w:r>
      <w:r>
        <w:rPr>
          <w:rFonts w:hint="eastAsia"/>
          <w:b/>
        </w:rPr>
        <w:t>21</w:t>
      </w:r>
      <w:r>
        <w:rPr>
          <w:rFonts w:hint="eastAsia"/>
          <w:b/>
        </w:rPr>
        <w:t>日（星期四）</w:t>
      </w:r>
    </w:p>
    <w:p w:rsidR="00AB1CAF" w:rsidRDefault="005025D0" w:rsidP="005B531B">
      <w:pPr>
        <w:spacing w:line="514" w:lineRule="exact"/>
        <w:ind w:leftChars="100" w:left="560" w:hangingChars="100" w:hanging="280"/>
        <w:rPr>
          <w:b/>
          <w:spacing w:val="-100"/>
          <w:sz w:val="56"/>
        </w:rPr>
      </w:pPr>
      <w:proofErr w:type="gramStart"/>
      <w:r>
        <w:rPr>
          <w:rFonts w:hint="eastAsia"/>
        </w:rPr>
        <w:t>˙</w:t>
      </w:r>
      <w:proofErr w:type="gramEnd"/>
      <w:r w:rsidR="00C730F9">
        <w:rPr>
          <w:rFonts w:hint="eastAsia"/>
        </w:rPr>
        <w:t>蒞</w:t>
      </w:r>
      <w:r w:rsidR="00C730F9">
        <w:t>臨</w:t>
      </w:r>
      <w:r w:rsidR="00952169">
        <w:rPr>
          <w:rFonts w:hint="eastAsia"/>
        </w:rPr>
        <w:t>2016</w:t>
      </w:r>
      <w:r w:rsidR="00952169">
        <w:rPr>
          <w:rFonts w:hint="eastAsia"/>
        </w:rPr>
        <w:t>年</w:t>
      </w:r>
      <w:r>
        <w:rPr>
          <w:rFonts w:hint="eastAsia"/>
        </w:rPr>
        <w:t>「第</w:t>
      </w:r>
      <w:r>
        <w:rPr>
          <w:rFonts w:hint="eastAsia"/>
        </w:rPr>
        <w:t>31</w:t>
      </w:r>
      <w:r>
        <w:rPr>
          <w:rFonts w:hint="eastAsia"/>
        </w:rPr>
        <w:t>屆里約奧林匹克運動會</w:t>
      </w:r>
      <w:r w:rsidR="00952169">
        <w:rPr>
          <w:rFonts w:hint="eastAsia"/>
        </w:rPr>
        <w:t>」</w:t>
      </w:r>
      <w:r w:rsidR="00952169">
        <w:t>我國</w:t>
      </w:r>
      <w:r>
        <w:rPr>
          <w:rFonts w:hint="eastAsia"/>
        </w:rPr>
        <w:t>代表團授旗典禮</w:t>
      </w:r>
      <w:r w:rsidR="00952169">
        <w:rPr>
          <w:rFonts w:hint="eastAsia"/>
        </w:rPr>
        <w:t>，</w:t>
      </w:r>
      <w:r w:rsidR="00952169">
        <w:t>聽取報告、授旗、致贈加菜金</w:t>
      </w:r>
      <w:r w:rsidR="00952169">
        <w:rPr>
          <w:rFonts w:hint="eastAsia"/>
        </w:rPr>
        <w:t>、</w:t>
      </w:r>
      <w:r w:rsidR="00952169">
        <w:t>致</w:t>
      </w:r>
      <w:r w:rsidR="00C730F9">
        <w:t>詞</w:t>
      </w:r>
      <w:r w:rsidR="00952169">
        <w:rPr>
          <w:rFonts w:hint="eastAsia"/>
        </w:rPr>
        <w:t>並</w:t>
      </w:r>
      <w:r w:rsidR="00952169">
        <w:t>與參</w:t>
      </w:r>
      <w:r w:rsidR="00952169">
        <w:rPr>
          <w:rFonts w:hint="eastAsia"/>
        </w:rPr>
        <w:t>賽</w:t>
      </w:r>
      <w:r w:rsidR="00952169">
        <w:t>選手合影</w:t>
      </w:r>
      <w:r>
        <w:rPr>
          <w:rFonts w:hint="eastAsia"/>
        </w:rPr>
        <w:t>（高雄市左營區</w:t>
      </w:r>
      <w:r w:rsidR="00C730F9">
        <w:rPr>
          <w:rFonts w:hint="eastAsia"/>
        </w:rPr>
        <w:t>國家運動訓練中心</w:t>
      </w:r>
      <w:r>
        <w:rPr>
          <w:rFonts w:hint="eastAsia"/>
        </w:rPr>
        <w:t>）</w:t>
      </w:r>
    </w:p>
    <w:p w:rsidR="00004B55" w:rsidRDefault="00004B55" w:rsidP="002B35C3">
      <w:pPr>
        <w:spacing w:beforeLines="100" w:before="240" w:afterLines="50" w:after="120" w:line="240" w:lineRule="exact"/>
        <w:jc w:val="center"/>
        <w:rPr>
          <w:sz w:val="56"/>
        </w:rPr>
      </w:pPr>
      <w:proofErr w:type="gramStart"/>
      <w:r>
        <w:rPr>
          <w:rFonts w:hint="eastAsia"/>
          <w:b/>
          <w:spacing w:val="-100"/>
          <w:sz w:val="56"/>
        </w:rPr>
        <w:lastRenderedPageBreak/>
        <w:t>﹏﹏﹏﹏﹏﹏﹏﹏﹏﹏﹏﹏</w:t>
      </w:r>
      <w:proofErr w:type="gramEnd"/>
    </w:p>
    <w:p w:rsidR="00004B55" w:rsidRDefault="00004B55" w:rsidP="002B35C3">
      <w:pPr>
        <w:pStyle w:val="afd"/>
      </w:pPr>
      <w:r>
        <w:rPr>
          <w:rFonts w:hint="eastAsia"/>
        </w:rPr>
        <w:t>副總統活動紀要</w:t>
      </w:r>
    </w:p>
    <w:p w:rsidR="00004B55" w:rsidRDefault="00004B55" w:rsidP="002B35C3">
      <w:pPr>
        <w:spacing w:afterLines="100" w:after="240" w:line="240" w:lineRule="exact"/>
        <w:jc w:val="center"/>
        <w:rPr>
          <w:sz w:val="56"/>
        </w:rPr>
      </w:pPr>
      <w:proofErr w:type="gramStart"/>
      <w:r>
        <w:rPr>
          <w:rFonts w:hint="eastAsia"/>
          <w:b/>
          <w:spacing w:val="-100"/>
          <w:sz w:val="56"/>
        </w:rPr>
        <w:t>﹏﹏﹏﹏﹏﹏﹏﹏﹏﹏﹏﹏</w:t>
      </w:r>
      <w:proofErr w:type="gramEnd"/>
    </w:p>
    <w:p w:rsidR="00004B55" w:rsidRDefault="00004B55" w:rsidP="00C9034E">
      <w:pPr>
        <w:spacing w:line="440" w:lineRule="exact"/>
        <w:rPr>
          <w:b/>
          <w:bCs/>
          <w:sz w:val="32"/>
        </w:rPr>
      </w:pPr>
      <w:r>
        <w:rPr>
          <w:rFonts w:hint="eastAsia"/>
          <w:b/>
          <w:bCs/>
          <w:sz w:val="32"/>
        </w:rPr>
        <w:t>記事期間：</w:t>
      </w:r>
    </w:p>
    <w:p w:rsidR="00004B55" w:rsidRDefault="007C2856" w:rsidP="00C9034E">
      <w:pPr>
        <w:spacing w:beforeLines="50" w:before="120" w:afterLines="50" w:after="120" w:line="440" w:lineRule="exact"/>
        <w:rPr>
          <w:b/>
          <w:sz w:val="32"/>
        </w:rPr>
      </w:pPr>
      <w:r>
        <w:rPr>
          <w:rFonts w:hint="eastAsia"/>
          <w:b/>
          <w:sz w:val="32"/>
        </w:rPr>
        <w:t>10</w:t>
      </w:r>
      <w:r w:rsidR="006E0890">
        <w:rPr>
          <w:b/>
          <w:sz w:val="32"/>
        </w:rPr>
        <w:t>5</w:t>
      </w:r>
      <w:r w:rsidR="003F4A70">
        <w:rPr>
          <w:rFonts w:hint="eastAsia"/>
          <w:b/>
          <w:sz w:val="32"/>
        </w:rPr>
        <w:t>年</w:t>
      </w:r>
      <w:r w:rsidR="00606EBE">
        <w:rPr>
          <w:b/>
          <w:sz w:val="32"/>
        </w:rPr>
        <w:t>7</w:t>
      </w:r>
      <w:r w:rsidR="003F4A70">
        <w:rPr>
          <w:rFonts w:hint="eastAsia"/>
          <w:b/>
          <w:sz w:val="32"/>
        </w:rPr>
        <w:t>月</w:t>
      </w:r>
      <w:r w:rsidR="00606EBE">
        <w:rPr>
          <w:b/>
          <w:sz w:val="32"/>
        </w:rPr>
        <w:t>15</w:t>
      </w:r>
      <w:r w:rsidR="003F4A70">
        <w:rPr>
          <w:rFonts w:hint="eastAsia"/>
          <w:b/>
          <w:sz w:val="32"/>
        </w:rPr>
        <w:t>日至</w:t>
      </w:r>
      <w:r>
        <w:rPr>
          <w:rFonts w:hint="eastAsia"/>
          <w:b/>
          <w:sz w:val="32"/>
        </w:rPr>
        <w:t>10</w:t>
      </w:r>
      <w:r w:rsidR="0091716A">
        <w:rPr>
          <w:b/>
          <w:sz w:val="32"/>
        </w:rPr>
        <w:t>5</w:t>
      </w:r>
      <w:r w:rsidR="003F4A70">
        <w:rPr>
          <w:rFonts w:hint="eastAsia"/>
          <w:b/>
          <w:sz w:val="32"/>
        </w:rPr>
        <w:t>年</w:t>
      </w:r>
      <w:r w:rsidR="00606EBE">
        <w:rPr>
          <w:b/>
          <w:sz w:val="32"/>
        </w:rPr>
        <w:t>7</w:t>
      </w:r>
      <w:r w:rsidR="003F4A70">
        <w:rPr>
          <w:rFonts w:hint="eastAsia"/>
          <w:b/>
          <w:sz w:val="32"/>
        </w:rPr>
        <w:t>月</w:t>
      </w:r>
      <w:r w:rsidR="00A76F23">
        <w:rPr>
          <w:b/>
          <w:sz w:val="32"/>
        </w:rPr>
        <w:t>2</w:t>
      </w:r>
      <w:r w:rsidR="00606EBE">
        <w:rPr>
          <w:b/>
          <w:sz w:val="32"/>
        </w:rPr>
        <w:t>1</w:t>
      </w:r>
      <w:r w:rsidR="003F4A70">
        <w:rPr>
          <w:rFonts w:hint="eastAsia"/>
          <w:b/>
          <w:sz w:val="32"/>
        </w:rPr>
        <w:t>日</w:t>
      </w:r>
    </w:p>
    <w:p w:rsidR="00D10650" w:rsidRDefault="00D10650" w:rsidP="00911D53">
      <w:pPr>
        <w:spacing w:line="486" w:lineRule="exact"/>
        <w:rPr>
          <w:b/>
        </w:rPr>
      </w:pPr>
      <w:r>
        <w:rPr>
          <w:rFonts w:hint="eastAsia"/>
          <w:b/>
        </w:rPr>
        <w:t>7</w:t>
      </w:r>
      <w:r>
        <w:rPr>
          <w:rFonts w:hint="eastAsia"/>
          <w:b/>
        </w:rPr>
        <w:t>月</w:t>
      </w:r>
      <w:r>
        <w:rPr>
          <w:rFonts w:hint="eastAsia"/>
          <w:b/>
        </w:rPr>
        <w:t>15</w:t>
      </w:r>
      <w:r>
        <w:rPr>
          <w:rFonts w:hint="eastAsia"/>
          <w:b/>
        </w:rPr>
        <w:t>日（星期五）</w:t>
      </w:r>
    </w:p>
    <w:p w:rsidR="008B035D" w:rsidRDefault="00D10650" w:rsidP="00911D53">
      <w:pPr>
        <w:pStyle w:val="af5"/>
        <w:spacing w:beforeLines="0" w:before="0" w:line="486" w:lineRule="exact"/>
        <w:ind w:left="580" w:hanging="300"/>
        <w:rPr>
          <w:b/>
          <w:sz w:val="32"/>
        </w:rPr>
      </w:pPr>
      <w:proofErr w:type="gramStart"/>
      <w:r>
        <w:rPr>
          <w:rFonts w:hint="eastAsia"/>
        </w:rPr>
        <w:t>˙</w:t>
      </w:r>
      <w:proofErr w:type="gramEnd"/>
      <w:r>
        <w:rPr>
          <w:rFonts w:hint="eastAsia"/>
        </w:rPr>
        <w:t>無公開行程</w:t>
      </w:r>
    </w:p>
    <w:p w:rsidR="00DE5BCF" w:rsidRDefault="00DE5BCF" w:rsidP="00911D53">
      <w:pPr>
        <w:spacing w:line="486" w:lineRule="exact"/>
        <w:rPr>
          <w:b/>
        </w:rPr>
      </w:pPr>
      <w:r>
        <w:rPr>
          <w:rFonts w:hint="eastAsia"/>
          <w:b/>
        </w:rPr>
        <w:t>7</w:t>
      </w:r>
      <w:r>
        <w:rPr>
          <w:rFonts w:hint="eastAsia"/>
          <w:b/>
        </w:rPr>
        <w:t>月</w:t>
      </w:r>
      <w:r>
        <w:rPr>
          <w:rFonts w:hint="eastAsia"/>
          <w:b/>
        </w:rPr>
        <w:t>16</w:t>
      </w:r>
      <w:r>
        <w:rPr>
          <w:rFonts w:hint="eastAsia"/>
          <w:b/>
        </w:rPr>
        <w:t>日（星期六）</w:t>
      </w:r>
    </w:p>
    <w:p w:rsidR="00DE5BCF" w:rsidRDefault="00DE5BCF" w:rsidP="00911D53">
      <w:pPr>
        <w:pStyle w:val="af5"/>
        <w:spacing w:beforeLines="0" w:before="0" w:line="486" w:lineRule="exact"/>
        <w:ind w:left="580" w:hanging="300"/>
      </w:pPr>
      <w:proofErr w:type="gramStart"/>
      <w:r>
        <w:rPr>
          <w:rFonts w:hint="eastAsia"/>
        </w:rPr>
        <w:t>˙</w:t>
      </w:r>
      <w:proofErr w:type="gramEnd"/>
      <w:r w:rsidR="000110A9">
        <w:rPr>
          <w:rFonts w:hint="eastAsia"/>
        </w:rPr>
        <w:t>蒞</w:t>
      </w:r>
      <w:r w:rsidR="000110A9">
        <w:t>臨</w:t>
      </w:r>
      <w:r>
        <w:rPr>
          <w:rFonts w:hint="eastAsia"/>
        </w:rPr>
        <w:t>「亞洲臺灣商會聯合總會第</w:t>
      </w:r>
      <w:r>
        <w:rPr>
          <w:rFonts w:hint="eastAsia"/>
        </w:rPr>
        <w:t>23</w:t>
      </w:r>
      <w:r>
        <w:rPr>
          <w:rFonts w:hint="eastAsia"/>
        </w:rPr>
        <w:t>屆年會暨第</w:t>
      </w:r>
      <w:r>
        <w:rPr>
          <w:rFonts w:hint="eastAsia"/>
        </w:rPr>
        <w:t>23</w:t>
      </w:r>
      <w:r>
        <w:rPr>
          <w:rFonts w:hint="eastAsia"/>
        </w:rPr>
        <w:t>屆</w:t>
      </w:r>
      <w:r>
        <w:rPr>
          <w:rFonts w:hint="eastAsia"/>
        </w:rPr>
        <w:t>24</w:t>
      </w:r>
      <w:r>
        <w:rPr>
          <w:rFonts w:hint="eastAsia"/>
        </w:rPr>
        <w:t>屆總會長、監事長交接</w:t>
      </w:r>
      <w:r w:rsidR="000110A9">
        <w:rPr>
          <w:rFonts w:hint="eastAsia"/>
        </w:rPr>
        <w:t>典</w:t>
      </w:r>
      <w:r w:rsidR="000110A9">
        <w:t>禮</w:t>
      </w:r>
      <w:r>
        <w:rPr>
          <w:rFonts w:hint="eastAsia"/>
        </w:rPr>
        <w:t>」</w:t>
      </w:r>
      <w:r w:rsidR="000110A9">
        <w:rPr>
          <w:rFonts w:hint="eastAsia"/>
        </w:rPr>
        <w:t>致</w:t>
      </w:r>
      <w:r w:rsidR="000110A9">
        <w:t>詞</w:t>
      </w:r>
      <w:r>
        <w:rPr>
          <w:rFonts w:hint="eastAsia"/>
        </w:rPr>
        <w:t>（</w:t>
      </w:r>
      <w:proofErr w:type="gramStart"/>
      <w:r>
        <w:rPr>
          <w:rFonts w:hint="eastAsia"/>
        </w:rPr>
        <w:t>臺</w:t>
      </w:r>
      <w:proofErr w:type="gramEnd"/>
      <w:r>
        <w:rPr>
          <w:rFonts w:hint="eastAsia"/>
        </w:rPr>
        <w:t>中市西屯區</w:t>
      </w:r>
      <w:proofErr w:type="gramStart"/>
      <w:r w:rsidR="000110A9">
        <w:rPr>
          <w:rFonts w:hint="eastAsia"/>
        </w:rPr>
        <w:t>臺</w:t>
      </w:r>
      <w:proofErr w:type="gramEnd"/>
      <w:r w:rsidR="000110A9">
        <w:rPr>
          <w:rFonts w:hint="eastAsia"/>
        </w:rPr>
        <w:t>中林酒店</w:t>
      </w:r>
      <w:r>
        <w:rPr>
          <w:rFonts w:hint="eastAsia"/>
        </w:rPr>
        <w:t>）</w:t>
      </w:r>
    </w:p>
    <w:p w:rsidR="00DE5BCF" w:rsidRDefault="00DE5BCF" w:rsidP="00911D53">
      <w:pPr>
        <w:spacing w:line="486" w:lineRule="exact"/>
        <w:rPr>
          <w:b/>
        </w:rPr>
      </w:pPr>
      <w:r>
        <w:rPr>
          <w:rFonts w:hint="eastAsia"/>
          <w:b/>
        </w:rPr>
        <w:t>7</w:t>
      </w:r>
      <w:r>
        <w:rPr>
          <w:rFonts w:hint="eastAsia"/>
          <w:b/>
        </w:rPr>
        <w:t>月</w:t>
      </w:r>
      <w:r>
        <w:rPr>
          <w:rFonts w:hint="eastAsia"/>
          <w:b/>
        </w:rPr>
        <w:t>17</w:t>
      </w:r>
      <w:r>
        <w:rPr>
          <w:rFonts w:hint="eastAsia"/>
          <w:b/>
        </w:rPr>
        <w:t>日（星期日）</w:t>
      </w:r>
    </w:p>
    <w:p w:rsidR="00DE5BCF" w:rsidRDefault="00DE5BCF" w:rsidP="00911D53">
      <w:pPr>
        <w:pStyle w:val="af5"/>
        <w:spacing w:beforeLines="0" w:before="0" w:line="486" w:lineRule="exact"/>
        <w:ind w:left="580" w:hanging="300"/>
      </w:pPr>
      <w:proofErr w:type="gramStart"/>
      <w:r>
        <w:rPr>
          <w:rFonts w:hint="eastAsia"/>
        </w:rPr>
        <w:t>˙</w:t>
      </w:r>
      <w:proofErr w:type="gramEnd"/>
      <w:r>
        <w:rPr>
          <w:rFonts w:hint="eastAsia"/>
        </w:rPr>
        <w:t>無公開行程</w:t>
      </w:r>
    </w:p>
    <w:p w:rsidR="00DE5BCF" w:rsidRDefault="00DE5BCF" w:rsidP="00911D53">
      <w:pPr>
        <w:spacing w:line="486" w:lineRule="exact"/>
        <w:rPr>
          <w:b/>
        </w:rPr>
      </w:pPr>
      <w:r>
        <w:rPr>
          <w:rFonts w:hint="eastAsia"/>
          <w:b/>
        </w:rPr>
        <w:t>7</w:t>
      </w:r>
      <w:r>
        <w:rPr>
          <w:rFonts w:hint="eastAsia"/>
          <w:b/>
        </w:rPr>
        <w:t>月</w:t>
      </w:r>
      <w:r>
        <w:rPr>
          <w:rFonts w:hint="eastAsia"/>
          <w:b/>
        </w:rPr>
        <w:t>18</w:t>
      </w:r>
      <w:r>
        <w:rPr>
          <w:rFonts w:hint="eastAsia"/>
          <w:b/>
        </w:rPr>
        <w:t>日（星期一）</w:t>
      </w:r>
    </w:p>
    <w:p w:rsidR="00702C5D" w:rsidRDefault="00DE5BCF" w:rsidP="00911D53">
      <w:pPr>
        <w:pStyle w:val="af5"/>
        <w:spacing w:beforeLines="0" w:before="0" w:line="486" w:lineRule="exact"/>
        <w:ind w:left="580" w:hanging="300"/>
      </w:pPr>
      <w:proofErr w:type="gramStart"/>
      <w:r>
        <w:rPr>
          <w:rFonts w:hint="eastAsia"/>
        </w:rPr>
        <w:t>˙</w:t>
      </w:r>
      <w:proofErr w:type="gramEnd"/>
      <w:r>
        <w:rPr>
          <w:rFonts w:hint="eastAsia"/>
        </w:rPr>
        <w:t>無公開行程</w:t>
      </w:r>
    </w:p>
    <w:p w:rsidR="00847831" w:rsidRDefault="00847831" w:rsidP="00911D53">
      <w:pPr>
        <w:spacing w:line="486" w:lineRule="exact"/>
        <w:rPr>
          <w:b/>
        </w:rPr>
      </w:pPr>
      <w:r>
        <w:rPr>
          <w:rFonts w:hint="eastAsia"/>
          <w:b/>
        </w:rPr>
        <w:t>7</w:t>
      </w:r>
      <w:r>
        <w:rPr>
          <w:rFonts w:hint="eastAsia"/>
          <w:b/>
        </w:rPr>
        <w:t>月</w:t>
      </w:r>
      <w:r>
        <w:rPr>
          <w:rFonts w:hint="eastAsia"/>
          <w:b/>
        </w:rPr>
        <w:t>19</w:t>
      </w:r>
      <w:r>
        <w:rPr>
          <w:rFonts w:hint="eastAsia"/>
          <w:b/>
        </w:rPr>
        <w:t>日（星期二）</w:t>
      </w:r>
    </w:p>
    <w:p w:rsidR="00702C5D" w:rsidRDefault="00847831" w:rsidP="00911D53">
      <w:pPr>
        <w:pStyle w:val="af5"/>
        <w:spacing w:beforeLines="0" w:before="0" w:line="486" w:lineRule="exact"/>
        <w:ind w:left="580" w:hanging="300"/>
      </w:pPr>
      <w:proofErr w:type="gramStart"/>
      <w:r>
        <w:rPr>
          <w:rFonts w:hint="eastAsia"/>
        </w:rPr>
        <w:t>˙</w:t>
      </w:r>
      <w:proofErr w:type="gramEnd"/>
      <w:r w:rsidR="00E873CD" w:rsidRPr="00582C20">
        <w:rPr>
          <w:rFonts w:hint="eastAsia"/>
          <w:spacing w:val="-2"/>
        </w:rPr>
        <w:t>蒞</w:t>
      </w:r>
      <w:r w:rsidR="00E873CD" w:rsidRPr="00582C20">
        <w:rPr>
          <w:spacing w:val="-2"/>
        </w:rPr>
        <w:t>臨</w:t>
      </w:r>
      <w:r w:rsidRPr="00582C20">
        <w:rPr>
          <w:rFonts w:hint="eastAsia"/>
          <w:spacing w:val="-2"/>
        </w:rPr>
        <w:t>「</w:t>
      </w:r>
      <w:proofErr w:type="gramStart"/>
      <w:r w:rsidRPr="00582C20">
        <w:rPr>
          <w:rFonts w:hint="eastAsia"/>
          <w:spacing w:val="-2"/>
        </w:rPr>
        <w:t>105</w:t>
      </w:r>
      <w:proofErr w:type="gramEnd"/>
      <w:r w:rsidRPr="00582C20">
        <w:rPr>
          <w:rFonts w:hint="eastAsia"/>
          <w:spacing w:val="-2"/>
        </w:rPr>
        <w:t>年度頒發衛生福利專業獎章暨表揚</w:t>
      </w:r>
      <w:r w:rsidR="001B244B" w:rsidRPr="00582C20">
        <w:rPr>
          <w:rFonts w:hint="eastAsia"/>
          <w:spacing w:val="-2"/>
        </w:rPr>
        <w:t>模</w:t>
      </w:r>
      <w:r w:rsidR="001B244B" w:rsidRPr="00582C20">
        <w:rPr>
          <w:spacing w:val="-2"/>
        </w:rPr>
        <w:t>範</w:t>
      </w:r>
      <w:r w:rsidRPr="00582C20">
        <w:rPr>
          <w:rFonts w:hint="eastAsia"/>
          <w:spacing w:val="-2"/>
        </w:rPr>
        <w:t>公務人員典禮」</w:t>
      </w:r>
      <w:r w:rsidR="00DF41EA" w:rsidRPr="00582C20">
        <w:rPr>
          <w:rFonts w:hint="eastAsia"/>
          <w:spacing w:val="-2"/>
        </w:rPr>
        <w:t>致</w:t>
      </w:r>
      <w:r w:rsidR="00DF41EA" w:rsidRPr="00582C20">
        <w:rPr>
          <w:spacing w:val="-2"/>
        </w:rPr>
        <w:t>詞</w:t>
      </w:r>
      <w:r w:rsidRPr="00582C20">
        <w:rPr>
          <w:rFonts w:hint="eastAsia"/>
          <w:spacing w:val="-2"/>
        </w:rPr>
        <w:t>（臺北市</w:t>
      </w:r>
      <w:r w:rsidR="00E873CD" w:rsidRPr="00582C20">
        <w:rPr>
          <w:rFonts w:hint="eastAsia"/>
          <w:spacing w:val="-2"/>
        </w:rPr>
        <w:t>南</w:t>
      </w:r>
      <w:r w:rsidR="00E873CD" w:rsidRPr="00582C20">
        <w:rPr>
          <w:spacing w:val="-2"/>
        </w:rPr>
        <w:t>港區</w:t>
      </w:r>
      <w:r w:rsidR="00E873CD" w:rsidRPr="00582C20">
        <w:rPr>
          <w:rFonts w:hint="eastAsia"/>
          <w:spacing w:val="-2"/>
        </w:rPr>
        <w:t>衛生福利部</w:t>
      </w:r>
      <w:r w:rsidRPr="00582C20">
        <w:rPr>
          <w:rFonts w:hint="eastAsia"/>
          <w:spacing w:val="-2"/>
        </w:rPr>
        <w:t>）</w:t>
      </w:r>
    </w:p>
    <w:p w:rsidR="002818E2" w:rsidRDefault="002818E2" w:rsidP="00911D53">
      <w:pPr>
        <w:spacing w:line="486" w:lineRule="exact"/>
        <w:rPr>
          <w:b/>
        </w:rPr>
      </w:pPr>
      <w:r>
        <w:rPr>
          <w:rFonts w:hint="eastAsia"/>
          <w:b/>
        </w:rPr>
        <w:t>7</w:t>
      </w:r>
      <w:r>
        <w:rPr>
          <w:rFonts w:hint="eastAsia"/>
          <w:b/>
        </w:rPr>
        <w:t>月</w:t>
      </w:r>
      <w:r>
        <w:rPr>
          <w:rFonts w:hint="eastAsia"/>
          <w:b/>
        </w:rPr>
        <w:t>20</w:t>
      </w:r>
      <w:r>
        <w:rPr>
          <w:rFonts w:hint="eastAsia"/>
          <w:b/>
        </w:rPr>
        <w:t>日（星期三）</w:t>
      </w:r>
    </w:p>
    <w:p w:rsidR="00702C5D" w:rsidRDefault="002818E2" w:rsidP="00911D53">
      <w:pPr>
        <w:pStyle w:val="af5"/>
        <w:spacing w:beforeLines="0" w:before="0" w:line="486" w:lineRule="exact"/>
        <w:ind w:left="580" w:hanging="300"/>
      </w:pPr>
      <w:proofErr w:type="gramStart"/>
      <w:r>
        <w:rPr>
          <w:rFonts w:hint="eastAsia"/>
        </w:rPr>
        <w:t>˙</w:t>
      </w:r>
      <w:proofErr w:type="gramEnd"/>
      <w:r w:rsidR="005115B0" w:rsidRPr="00C6076B">
        <w:rPr>
          <w:rFonts w:hint="eastAsia"/>
          <w:spacing w:val="0"/>
        </w:rPr>
        <w:t>蒞</w:t>
      </w:r>
      <w:r w:rsidR="005115B0" w:rsidRPr="00C6076B">
        <w:rPr>
          <w:spacing w:val="0"/>
        </w:rPr>
        <w:t>臨</w:t>
      </w:r>
      <w:r w:rsidRPr="00C6076B">
        <w:rPr>
          <w:rFonts w:hint="eastAsia"/>
          <w:spacing w:val="0"/>
        </w:rPr>
        <w:t>「</w:t>
      </w:r>
      <w:r w:rsidR="006A1F6C" w:rsidRPr="00C6076B">
        <w:rPr>
          <w:rFonts w:hint="eastAsia"/>
          <w:spacing w:val="0"/>
        </w:rPr>
        <w:t>亞</w:t>
      </w:r>
      <w:r w:rsidR="006A1F6C" w:rsidRPr="00C6076B">
        <w:rPr>
          <w:spacing w:val="0"/>
        </w:rPr>
        <w:t>洲生技商機</w:t>
      </w:r>
      <w:r w:rsidR="006A1F6C" w:rsidRPr="00C6076B">
        <w:rPr>
          <w:rFonts w:hint="eastAsia"/>
          <w:spacing w:val="0"/>
        </w:rPr>
        <w:t>高</w:t>
      </w:r>
      <w:r w:rsidR="006A1F6C" w:rsidRPr="00C6076B">
        <w:rPr>
          <w:spacing w:val="0"/>
        </w:rPr>
        <w:t>峰論壇</w:t>
      </w:r>
      <w:r w:rsidR="006A1F6C" w:rsidRPr="00C6076B">
        <w:rPr>
          <w:rFonts w:hint="eastAsia"/>
          <w:spacing w:val="0"/>
        </w:rPr>
        <w:t>」</w:t>
      </w:r>
      <w:r w:rsidR="006A1F6C" w:rsidRPr="00C6076B">
        <w:rPr>
          <w:spacing w:val="0"/>
        </w:rPr>
        <w:t>（</w:t>
      </w:r>
      <w:proofErr w:type="spellStart"/>
      <w:r w:rsidRPr="00C6076B">
        <w:rPr>
          <w:rFonts w:hint="eastAsia"/>
          <w:spacing w:val="0"/>
        </w:rPr>
        <w:t>BioBusiness</w:t>
      </w:r>
      <w:proofErr w:type="spellEnd"/>
      <w:r w:rsidRPr="00C6076B">
        <w:rPr>
          <w:rFonts w:hint="eastAsia"/>
          <w:spacing w:val="0"/>
        </w:rPr>
        <w:t xml:space="preserve"> Asia Conference</w:t>
      </w:r>
      <w:r w:rsidR="006A1F6C" w:rsidRPr="00C6076B">
        <w:rPr>
          <w:rFonts w:hint="eastAsia"/>
          <w:spacing w:val="0"/>
        </w:rPr>
        <w:t>）</w:t>
      </w:r>
      <w:r w:rsidRPr="00C6076B">
        <w:rPr>
          <w:rFonts w:hint="eastAsia"/>
          <w:spacing w:val="0"/>
        </w:rPr>
        <w:t>開幕典禮</w:t>
      </w:r>
      <w:r w:rsidR="006A1F6C" w:rsidRPr="00C6076B">
        <w:rPr>
          <w:rFonts w:hint="eastAsia"/>
          <w:spacing w:val="0"/>
        </w:rPr>
        <w:t>致</w:t>
      </w:r>
      <w:r w:rsidR="006A1F6C" w:rsidRPr="00C6076B">
        <w:rPr>
          <w:spacing w:val="0"/>
        </w:rPr>
        <w:t>詞</w:t>
      </w:r>
      <w:r w:rsidRPr="00C6076B">
        <w:rPr>
          <w:rFonts w:hint="eastAsia"/>
          <w:spacing w:val="0"/>
        </w:rPr>
        <w:t>（臺北市南港區</w:t>
      </w:r>
      <w:r w:rsidR="006A1F6C" w:rsidRPr="00C6076B">
        <w:rPr>
          <w:rFonts w:hint="eastAsia"/>
          <w:spacing w:val="0"/>
        </w:rPr>
        <w:t>南港中國信託金融園區</w:t>
      </w:r>
      <w:r w:rsidRPr="00C6076B">
        <w:rPr>
          <w:rFonts w:hint="eastAsia"/>
          <w:spacing w:val="0"/>
        </w:rPr>
        <w:t>）</w:t>
      </w:r>
    </w:p>
    <w:p w:rsidR="00047663" w:rsidRDefault="00047663" w:rsidP="00911D53">
      <w:pPr>
        <w:spacing w:line="486" w:lineRule="exact"/>
        <w:rPr>
          <w:b/>
        </w:rPr>
      </w:pPr>
      <w:r>
        <w:rPr>
          <w:rFonts w:hint="eastAsia"/>
          <w:b/>
        </w:rPr>
        <w:t>7</w:t>
      </w:r>
      <w:r>
        <w:rPr>
          <w:rFonts w:hint="eastAsia"/>
          <w:b/>
        </w:rPr>
        <w:t>月</w:t>
      </w:r>
      <w:r>
        <w:rPr>
          <w:rFonts w:hint="eastAsia"/>
          <w:b/>
        </w:rPr>
        <w:t>21</w:t>
      </w:r>
      <w:r>
        <w:rPr>
          <w:rFonts w:hint="eastAsia"/>
          <w:b/>
        </w:rPr>
        <w:t>日（星期四）</w:t>
      </w:r>
    </w:p>
    <w:p w:rsidR="003F56FD" w:rsidRDefault="00047663" w:rsidP="00911D53">
      <w:pPr>
        <w:pStyle w:val="af5"/>
        <w:spacing w:beforeLines="0" w:before="0" w:line="486" w:lineRule="exact"/>
        <w:ind w:left="580" w:hanging="300"/>
      </w:pPr>
      <w:proofErr w:type="gramStart"/>
      <w:r>
        <w:rPr>
          <w:rFonts w:hint="eastAsia"/>
        </w:rPr>
        <w:t>˙</w:t>
      </w:r>
      <w:proofErr w:type="gramEnd"/>
      <w:r>
        <w:rPr>
          <w:rFonts w:hint="eastAsia"/>
        </w:rPr>
        <w:t>主持「國家年金改革委員會」第</w:t>
      </w:r>
      <w:r w:rsidR="00146E02">
        <w:rPr>
          <w:rFonts w:hint="eastAsia"/>
        </w:rPr>
        <w:t>5</w:t>
      </w:r>
      <w:r>
        <w:rPr>
          <w:rFonts w:hint="eastAsia"/>
        </w:rPr>
        <w:t>次委員會議（臺北市中正區</w:t>
      </w:r>
      <w:r w:rsidR="00146E02">
        <w:rPr>
          <w:rFonts w:hint="eastAsia"/>
        </w:rPr>
        <w:t>國家發展委員會</w:t>
      </w:r>
      <w:r>
        <w:rPr>
          <w:rFonts w:hint="eastAsia"/>
        </w:rPr>
        <w:t>）</w:t>
      </w:r>
    </w:p>
    <w:p w:rsidR="003F56FD" w:rsidRDefault="003F56FD" w:rsidP="003F56FD"/>
    <w:p w:rsidR="00CA64DA" w:rsidRDefault="00CA64DA" w:rsidP="003F56FD"/>
    <w:p w:rsidR="003F56FD" w:rsidRDefault="003F56FD" w:rsidP="003F56FD"/>
    <w:p w:rsidR="000B520D" w:rsidRDefault="000B520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Pr="00840B3A" w:rsidRDefault="00825688" w:rsidP="003F56FD">
      <w:pPr>
        <w:pStyle w:val="af8"/>
        <w:rPr>
          <w:rFonts w:ascii="SimSun-PUA" w:hAnsi="DotumChe"/>
          <w:sz w:val="96"/>
          <w:szCs w:val="96"/>
        </w:rPr>
      </w:pPr>
      <w:r w:rsidRPr="00825688">
        <w:rPr>
          <w:rFonts w:ascii="SimSun-PUA" w:eastAsia="SimHei" w:hAnsi="DotumChe" w:hint="eastAsia"/>
          <w:sz w:val="96"/>
          <w:szCs w:val="96"/>
        </w:rPr>
        <w:t>轉</w:t>
      </w:r>
      <w:r w:rsidR="003F56FD" w:rsidRPr="00840B3A">
        <w:rPr>
          <w:rFonts w:ascii="SimSun-PUA" w:eastAsia="SimHei" w:hAnsi="DotumChe" w:hint="eastAsia"/>
          <w:sz w:val="96"/>
          <w:szCs w:val="96"/>
        </w:rPr>
        <w:t xml:space="preserve">　　</w:t>
      </w:r>
      <w:r w:rsidRPr="00825688">
        <w:rPr>
          <w:rFonts w:ascii="SimSun-PUA" w:eastAsia="SimHei" w:hAnsi="DotumChe" w:hint="eastAsia"/>
          <w:sz w:val="96"/>
          <w:szCs w:val="96"/>
        </w:rPr>
        <w:t>載</w:t>
      </w:r>
    </w:p>
    <w:p w:rsidR="003F56FD" w:rsidRDefault="003F56FD" w:rsidP="003F56FD">
      <w:pPr>
        <w:jc w:val="center"/>
      </w:pPr>
      <w:r>
        <w:rPr>
          <w:rFonts w:hint="eastAsia"/>
        </w:rPr>
        <w:t>（</w:t>
      </w:r>
      <w:r>
        <w:rPr>
          <w:rFonts w:hint="eastAsia"/>
          <w:sz w:val="32"/>
        </w:rPr>
        <w:t>司法院大法官議決釋字第</w:t>
      </w:r>
      <w:r w:rsidR="004A7EC0">
        <w:rPr>
          <w:rFonts w:hint="eastAsia"/>
          <w:sz w:val="32"/>
        </w:rPr>
        <w:t>7</w:t>
      </w:r>
      <w:r w:rsidR="00721719">
        <w:rPr>
          <w:sz w:val="32"/>
        </w:rPr>
        <w:t>3</w:t>
      </w:r>
      <w:r w:rsidR="00670081">
        <w:rPr>
          <w:sz w:val="32"/>
        </w:rPr>
        <w:t>8</w:t>
      </w:r>
      <w:r>
        <w:rPr>
          <w:rFonts w:hint="eastAsia"/>
          <w:sz w:val="32"/>
        </w:rPr>
        <w:t>號解釋</w:t>
      </w:r>
      <w:r w:rsidR="008634B6">
        <w:rPr>
          <w:rFonts w:hint="eastAsia"/>
          <w:sz w:val="32"/>
        </w:rPr>
        <w:t>更</w:t>
      </w:r>
      <w:r w:rsidR="008634B6">
        <w:rPr>
          <w:sz w:val="32"/>
        </w:rPr>
        <w:t>正意見書</w:t>
      </w:r>
      <w:r>
        <w:rPr>
          <w:rFonts w:hint="eastAsia"/>
        </w:rPr>
        <w:t>）</w:t>
      </w:r>
    </w:p>
    <w:p w:rsidR="003F56FD" w:rsidRPr="008A11AF" w:rsidRDefault="00260D39" w:rsidP="00260D39">
      <w:pPr>
        <w:jc w:val="center"/>
        <w:rPr>
          <w:sz w:val="32"/>
          <w:szCs w:val="32"/>
        </w:rPr>
      </w:pPr>
      <w:r w:rsidRPr="008A11AF">
        <w:rPr>
          <w:rFonts w:hint="eastAsia"/>
          <w:sz w:val="32"/>
          <w:szCs w:val="32"/>
        </w:rPr>
        <w:t>（</w:t>
      </w:r>
      <w:r w:rsidRPr="008A11AF">
        <w:rPr>
          <w:rFonts w:hint="eastAsia"/>
          <w:sz w:val="32"/>
          <w:szCs w:val="32"/>
        </w:rPr>
        <w:t>內容見本號</w:t>
      </w:r>
      <w:bookmarkStart w:id="0" w:name="_GoBack"/>
      <w:bookmarkEnd w:id="0"/>
      <w:r w:rsidRPr="008A11AF">
        <w:rPr>
          <w:rFonts w:hint="eastAsia"/>
          <w:sz w:val="32"/>
          <w:szCs w:val="32"/>
        </w:rPr>
        <w:t>公報第</w:t>
      </w:r>
      <w:r w:rsidRPr="008A11AF">
        <w:rPr>
          <w:rFonts w:hint="eastAsia"/>
          <w:sz w:val="32"/>
          <w:szCs w:val="32"/>
        </w:rPr>
        <w:t>5</w:t>
      </w:r>
      <w:r w:rsidRPr="008A11AF">
        <w:rPr>
          <w:rFonts w:hint="eastAsia"/>
          <w:sz w:val="32"/>
          <w:szCs w:val="32"/>
        </w:rPr>
        <w:t>2</w:t>
      </w:r>
      <w:r w:rsidRPr="008A11AF">
        <w:rPr>
          <w:rFonts w:hint="eastAsia"/>
          <w:sz w:val="32"/>
          <w:szCs w:val="32"/>
        </w:rPr>
        <w:t>頁後插頁</w:t>
      </w:r>
      <w:r w:rsidRPr="008A11AF">
        <w:rPr>
          <w:rFonts w:hint="eastAsia"/>
          <w:sz w:val="32"/>
          <w:szCs w:val="32"/>
        </w:rPr>
        <w:t>）</w:t>
      </w:r>
    </w:p>
    <w:p w:rsidR="003F56FD" w:rsidRDefault="003F56FD" w:rsidP="003F56FD"/>
    <w:p w:rsidR="003F56FD" w:rsidRPr="00937D36"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3F56FD" w:rsidRDefault="003F56FD" w:rsidP="003F56FD"/>
    <w:p w:rsidR="00E2051E" w:rsidRDefault="00E2051E" w:rsidP="003F56FD"/>
    <w:p w:rsidR="00E2051E" w:rsidRDefault="00E2051E" w:rsidP="003F56FD"/>
    <w:p w:rsidR="003F56FD" w:rsidRDefault="003F56FD" w:rsidP="003F56FD"/>
    <w:p w:rsidR="000B520D" w:rsidRDefault="000B520D">
      <w:pPr>
        <w:widowControl/>
        <w:adjustRightInd/>
        <w:spacing w:line="240" w:lineRule="auto"/>
        <w:jc w:val="left"/>
        <w:textAlignment w:val="auto"/>
      </w:pPr>
      <w:r>
        <w:br w:type="page"/>
      </w:r>
    </w:p>
    <w:p w:rsidR="00004B55" w:rsidRDefault="00004B55" w:rsidP="002B35C3">
      <w:pPr>
        <w:spacing w:beforeLines="100" w:before="240" w:afterLines="50" w:after="120" w:line="240" w:lineRule="exact"/>
        <w:jc w:val="center"/>
        <w:rPr>
          <w:sz w:val="56"/>
        </w:rPr>
      </w:pPr>
      <w:proofErr w:type="gramStart"/>
      <w:r>
        <w:rPr>
          <w:b/>
          <w:spacing w:val="-100"/>
          <w:sz w:val="56"/>
        </w:rPr>
        <w:lastRenderedPageBreak/>
        <w:t>﹏﹏﹏﹏﹏﹏﹏﹏﹏﹏﹏﹏</w:t>
      </w:r>
      <w:proofErr w:type="gramEnd"/>
    </w:p>
    <w:p w:rsidR="00004B55" w:rsidRDefault="00004B55" w:rsidP="002B35C3">
      <w:pPr>
        <w:spacing w:beforeLines="50" w:before="120" w:afterLines="50" w:after="120" w:line="560" w:lineRule="exact"/>
        <w:ind w:leftChars="50" w:left="140"/>
        <w:jc w:val="center"/>
        <w:rPr>
          <w:b/>
          <w:sz w:val="48"/>
        </w:rPr>
      </w:pPr>
      <w:r>
        <w:rPr>
          <w:b/>
          <w:sz w:val="48"/>
        </w:rPr>
        <w:t>中央研究院公告</w:t>
      </w:r>
    </w:p>
    <w:p w:rsidR="00004B55" w:rsidRDefault="00004B55" w:rsidP="002B35C3">
      <w:pPr>
        <w:spacing w:afterLines="100" w:after="240" w:line="240" w:lineRule="exact"/>
        <w:jc w:val="center"/>
        <w:rPr>
          <w:sz w:val="56"/>
        </w:rPr>
      </w:pPr>
      <w:r>
        <w:rPr>
          <w:b/>
          <w:spacing w:val="-100"/>
          <w:sz w:val="56"/>
        </w:rPr>
        <w:t>﹏﹏﹏﹏﹏﹏﹏﹏﹏﹏﹏﹏</w:t>
      </w:r>
    </w:p>
    <w:p w:rsidR="00004B55" w:rsidRDefault="00004B55">
      <w:pPr>
        <w:pStyle w:val="af6"/>
      </w:pPr>
      <w:r>
        <w:t>中央研究院　公告</w:t>
      </w:r>
    </w:p>
    <w:p w:rsidR="00004B55" w:rsidRDefault="00004B55" w:rsidP="00DB4761">
      <w:pPr>
        <w:spacing w:line="438" w:lineRule="exact"/>
      </w:pPr>
      <w:r>
        <w:t>發文日期：中華民國</w:t>
      </w:r>
      <w:r w:rsidR="007C2856">
        <w:rPr>
          <w:rFonts w:hint="eastAsia"/>
        </w:rPr>
        <w:t>10</w:t>
      </w:r>
      <w:r w:rsidR="006E0890">
        <w:t>5</w:t>
      </w:r>
      <w:r>
        <w:t>年</w:t>
      </w:r>
      <w:r w:rsidR="00DF43A1">
        <w:t>7</w:t>
      </w:r>
      <w:r>
        <w:t>月</w:t>
      </w:r>
      <w:r w:rsidR="00DF43A1">
        <w:t>15</w:t>
      </w:r>
      <w:r>
        <w:t>日</w:t>
      </w:r>
    </w:p>
    <w:p w:rsidR="00004B55" w:rsidRDefault="00004B55" w:rsidP="00DB4761">
      <w:pPr>
        <w:spacing w:line="438" w:lineRule="exact"/>
      </w:pPr>
      <w:r>
        <w:t>發文字號：秘書字第</w:t>
      </w:r>
      <w:r w:rsidR="00DF43A1">
        <w:t>10505052541</w:t>
      </w:r>
      <w:r>
        <w:t>號</w:t>
      </w:r>
    </w:p>
    <w:p w:rsidR="00004B55" w:rsidRDefault="00004B55" w:rsidP="00DB4761">
      <w:pPr>
        <w:spacing w:line="438" w:lineRule="exact"/>
      </w:pPr>
      <w:r>
        <w:t>主</w:t>
      </w:r>
      <w:r>
        <w:rPr>
          <w:rFonts w:hint="eastAsia"/>
        </w:rPr>
        <w:t xml:space="preserve">　　</w:t>
      </w:r>
      <w:r>
        <w:t>旨：公告中央研究院第</w:t>
      </w:r>
      <w:r w:rsidR="00DF43A1">
        <w:t>31</w:t>
      </w:r>
      <w:r>
        <w:t>屆院士</w:t>
      </w:r>
      <w:r w:rsidR="0045262E">
        <w:rPr>
          <w:rFonts w:hint="eastAsia"/>
        </w:rPr>
        <w:t>當</w:t>
      </w:r>
      <w:r>
        <w:t>選名單</w:t>
      </w:r>
      <w:r w:rsidR="00ED1A27">
        <w:t>。</w:t>
      </w:r>
    </w:p>
    <w:p w:rsidR="00004B55" w:rsidRDefault="00004B55" w:rsidP="00DB4761">
      <w:pPr>
        <w:spacing w:line="438" w:lineRule="exact"/>
        <w:ind w:left="1400" w:hangingChars="500" w:hanging="1400"/>
      </w:pPr>
      <w:r>
        <w:t>依</w:t>
      </w:r>
      <w:r>
        <w:rPr>
          <w:rFonts w:hint="eastAsia"/>
        </w:rPr>
        <w:t xml:space="preserve">　　</w:t>
      </w:r>
      <w:r>
        <w:t>據：</w:t>
      </w:r>
      <w:r w:rsidR="00DF43A1">
        <w:t>中央研究院院士選舉辦法第</w:t>
      </w:r>
      <w:r w:rsidR="00DF43A1">
        <w:rPr>
          <w:rFonts w:hint="eastAsia"/>
        </w:rPr>
        <w:t>十三</w:t>
      </w:r>
      <w:r w:rsidR="00DF43A1">
        <w:t>條。</w:t>
      </w:r>
    </w:p>
    <w:p w:rsidR="00004B55" w:rsidRDefault="00004B55" w:rsidP="00DB4761">
      <w:pPr>
        <w:spacing w:line="438" w:lineRule="exact"/>
        <w:ind w:left="1400" w:hangingChars="500" w:hanging="1400"/>
      </w:pPr>
      <w:r>
        <w:t>公告事項：</w:t>
      </w:r>
      <w:proofErr w:type="gramStart"/>
      <w:r w:rsidR="00DF43A1" w:rsidRPr="00DF43A1">
        <w:rPr>
          <w:rFonts w:hint="eastAsia"/>
        </w:rPr>
        <w:t>茲經本</w:t>
      </w:r>
      <w:proofErr w:type="gramEnd"/>
      <w:r w:rsidR="00DF43A1" w:rsidRPr="00DF43A1">
        <w:rPr>
          <w:rFonts w:hint="eastAsia"/>
        </w:rPr>
        <w:t>院第</w:t>
      </w:r>
      <w:r w:rsidR="00DF43A1" w:rsidRPr="00DF43A1">
        <w:rPr>
          <w:rFonts w:hint="eastAsia"/>
        </w:rPr>
        <w:t>32</w:t>
      </w:r>
      <w:r w:rsidR="00DF43A1" w:rsidRPr="00DF43A1">
        <w:rPr>
          <w:rFonts w:hint="eastAsia"/>
        </w:rPr>
        <w:t>次院士會議，依法選出第</w:t>
      </w:r>
      <w:r w:rsidR="00DF43A1" w:rsidRPr="00DF43A1">
        <w:rPr>
          <w:rFonts w:hint="eastAsia"/>
        </w:rPr>
        <w:t>31</w:t>
      </w:r>
      <w:r w:rsidR="00DF43A1" w:rsidRPr="00DF43A1">
        <w:rPr>
          <w:rFonts w:hint="eastAsia"/>
        </w:rPr>
        <w:t>屆院士，計數</w:t>
      </w:r>
      <w:proofErr w:type="gramStart"/>
      <w:r w:rsidR="00DF43A1" w:rsidRPr="00DF43A1">
        <w:rPr>
          <w:rFonts w:hint="eastAsia"/>
        </w:rPr>
        <w:t>理科學組</w:t>
      </w:r>
      <w:proofErr w:type="gramEnd"/>
      <w:r w:rsidR="00DF43A1" w:rsidRPr="00DF43A1">
        <w:rPr>
          <w:rFonts w:hint="eastAsia"/>
        </w:rPr>
        <w:t>6</w:t>
      </w:r>
      <w:r w:rsidR="00DF43A1" w:rsidRPr="00DF43A1">
        <w:rPr>
          <w:rFonts w:hint="eastAsia"/>
        </w:rPr>
        <w:t>人、工程科學組</w:t>
      </w:r>
      <w:r w:rsidR="00DF43A1" w:rsidRPr="00DF43A1">
        <w:rPr>
          <w:rFonts w:hint="eastAsia"/>
        </w:rPr>
        <w:t>6</w:t>
      </w:r>
      <w:r w:rsidR="00DF43A1" w:rsidRPr="00DF43A1">
        <w:rPr>
          <w:rFonts w:hint="eastAsia"/>
        </w:rPr>
        <w:t>人、生命科學組</w:t>
      </w:r>
      <w:r w:rsidR="00DF43A1" w:rsidRPr="00DF43A1">
        <w:rPr>
          <w:rFonts w:hint="eastAsia"/>
        </w:rPr>
        <w:t>5</w:t>
      </w:r>
      <w:r w:rsidR="00DF43A1" w:rsidRPr="00DF43A1">
        <w:rPr>
          <w:rFonts w:hint="eastAsia"/>
        </w:rPr>
        <w:t>人、人文及社會科學組</w:t>
      </w:r>
      <w:r w:rsidR="00DF43A1" w:rsidRPr="00DF43A1">
        <w:rPr>
          <w:rFonts w:hint="eastAsia"/>
        </w:rPr>
        <w:t>3</w:t>
      </w:r>
      <w:r w:rsidR="00DF43A1" w:rsidRPr="00DF43A1">
        <w:rPr>
          <w:rFonts w:hint="eastAsia"/>
        </w:rPr>
        <w:t>人，共</w:t>
      </w:r>
      <w:r w:rsidR="00DF43A1" w:rsidRPr="00DF43A1">
        <w:rPr>
          <w:rFonts w:hint="eastAsia"/>
        </w:rPr>
        <w:t>20</w:t>
      </w:r>
      <w:r w:rsidR="00DF43A1" w:rsidRPr="00DF43A1">
        <w:rPr>
          <w:rFonts w:hint="eastAsia"/>
        </w:rPr>
        <w:t>人。特公告如下：</w:t>
      </w:r>
    </w:p>
    <w:p w:rsidR="00611473" w:rsidRDefault="00611473" w:rsidP="00DB4761">
      <w:pPr>
        <w:spacing w:line="438" w:lineRule="exact"/>
      </w:pPr>
      <w:r>
        <w:rPr>
          <w:rFonts w:hint="eastAsia"/>
        </w:rPr>
        <w:t>數理科學組：江台章、葉永</w:t>
      </w:r>
      <w:proofErr w:type="gramStart"/>
      <w:r>
        <w:rPr>
          <w:rFonts w:hint="eastAsia"/>
        </w:rPr>
        <w:t>烜</w:t>
      </w:r>
      <w:proofErr w:type="gramEnd"/>
      <w:r>
        <w:rPr>
          <w:rFonts w:hint="eastAsia"/>
        </w:rPr>
        <w:t>、</w:t>
      </w:r>
      <w:proofErr w:type="gramStart"/>
      <w:r>
        <w:rPr>
          <w:rFonts w:hint="eastAsia"/>
        </w:rPr>
        <w:t>鍾</w:t>
      </w:r>
      <w:proofErr w:type="gramEnd"/>
      <w:r>
        <w:rPr>
          <w:rFonts w:hint="eastAsia"/>
        </w:rPr>
        <w:t>孫霖、鄭清水、牟中原、金芳蓉</w:t>
      </w:r>
    </w:p>
    <w:p w:rsidR="00611473" w:rsidRDefault="00611473" w:rsidP="00DB4761">
      <w:pPr>
        <w:spacing w:line="438" w:lineRule="exact"/>
      </w:pPr>
      <w:r>
        <w:rPr>
          <w:rFonts w:hint="eastAsia"/>
        </w:rPr>
        <w:t>工程科學組：楊威</w:t>
      </w:r>
      <w:proofErr w:type="gramStart"/>
      <w:r>
        <w:rPr>
          <w:rFonts w:hint="eastAsia"/>
        </w:rPr>
        <w:t>迦</w:t>
      </w:r>
      <w:proofErr w:type="gramEnd"/>
      <w:r>
        <w:rPr>
          <w:rFonts w:hint="eastAsia"/>
        </w:rPr>
        <w:t>、劉立方、陳陽</w:t>
      </w:r>
      <w:proofErr w:type="gramStart"/>
      <w:r>
        <w:rPr>
          <w:rFonts w:hint="eastAsia"/>
        </w:rPr>
        <w:t>闓</w:t>
      </w:r>
      <w:proofErr w:type="gramEnd"/>
      <w:r>
        <w:rPr>
          <w:rFonts w:hint="eastAsia"/>
        </w:rPr>
        <w:t>、王康隆、李琳山、戴聿昌</w:t>
      </w:r>
    </w:p>
    <w:p w:rsidR="00611473" w:rsidRDefault="00611473" w:rsidP="00DB4761">
      <w:pPr>
        <w:spacing w:line="438" w:lineRule="exact"/>
      </w:pPr>
      <w:r>
        <w:rPr>
          <w:rFonts w:hint="eastAsia"/>
        </w:rPr>
        <w:t>生命科學組：張元豪、歐競雄、吳子</w:t>
      </w:r>
      <w:proofErr w:type="gramStart"/>
      <w:r>
        <w:rPr>
          <w:rFonts w:hint="eastAsia"/>
        </w:rPr>
        <w:t>丑</w:t>
      </w:r>
      <w:proofErr w:type="gramEnd"/>
      <w:r>
        <w:rPr>
          <w:rFonts w:hint="eastAsia"/>
        </w:rPr>
        <w:t>、楊秋忠、陳鈴津</w:t>
      </w:r>
    </w:p>
    <w:p w:rsidR="00004B55" w:rsidRDefault="00611473" w:rsidP="00DB4761">
      <w:pPr>
        <w:spacing w:line="438" w:lineRule="exact"/>
      </w:pPr>
      <w:r>
        <w:rPr>
          <w:rFonts w:hint="eastAsia"/>
        </w:rPr>
        <w:t>人文及社會科學組：孫康宜、黃正德、吳玉山</w:t>
      </w:r>
    </w:p>
    <w:p w:rsidR="00DF43A1" w:rsidRDefault="00611473" w:rsidP="00C67C77">
      <w:pPr>
        <w:spacing w:beforeLines="50" w:before="120" w:afterLines="100" w:after="240" w:line="455" w:lineRule="exact"/>
      </w:pPr>
      <w:r>
        <w:rPr>
          <w:rFonts w:hAnsi="標楷體" w:hint="eastAsia"/>
          <w:szCs w:val="28"/>
        </w:rPr>
        <w:t>院　　長　廖</w:t>
      </w:r>
      <w:r>
        <w:rPr>
          <w:rFonts w:hAnsi="標楷體"/>
          <w:szCs w:val="28"/>
        </w:rPr>
        <w:t>俊智</w:t>
      </w:r>
    </w:p>
    <w:p w:rsidR="00DF43A1" w:rsidRPr="002269C7" w:rsidRDefault="002269C7" w:rsidP="00611473">
      <w:pPr>
        <w:spacing w:line="455" w:lineRule="exact"/>
        <w:rPr>
          <w:b/>
          <w:sz w:val="32"/>
          <w:szCs w:val="32"/>
        </w:rPr>
      </w:pPr>
      <w:r w:rsidRPr="002269C7">
        <w:rPr>
          <w:b/>
          <w:sz w:val="32"/>
          <w:szCs w:val="32"/>
        </w:rPr>
        <w:t>中央研究院　公告</w:t>
      </w:r>
    </w:p>
    <w:p w:rsidR="00E131B8" w:rsidRDefault="00E131B8" w:rsidP="00DB4761">
      <w:pPr>
        <w:spacing w:line="417" w:lineRule="exact"/>
      </w:pPr>
      <w:r>
        <w:t>發文日期：中華民國</w:t>
      </w:r>
      <w:r>
        <w:rPr>
          <w:rFonts w:hint="eastAsia"/>
        </w:rPr>
        <w:t>10</w:t>
      </w:r>
      <w:r>
        <w:t>5</w:t>
      </w:r>
      <w:r>
        <w:t>年</w:t>
      </w:r>
      <w:r>
        <w:t>7</w:t>
      </w:r>
      <w:r>
        <w:t>月</w:t>
      </w:r>
      <w:r>
        <w:t>15</w:t>
      </w:r>
      <w:r>
        <w:t>日</w:t>
      </w:r>
    </w:p>
    <w:p w:rsidR="00E131B8" w:rsidRDefault="00E131B8" w:rsidP="00DB4761">
      <w:pPr>
        <w:spacing w:line="417" w:lineRule="exact"/>
      </w:pPr>
      <w:r>
        <w:t>發文字號：秘書字第</w:t>
      </w:r>
      <w:r>
        <w:t>1050505254</w:t>
      </w:r>
      <w:r>
        <w:rPr>
          <w:rFonts w:hint="eastAsia"/>
        </w:rPr>
        <w:t>2</w:t>
      </w:r>
      <w:r>
        <w:t>號</w:t>
      </w:r>
    </w:p>
    <w:p w:rsidR="00E131B8" w:rsidRDefault="00E131B8" w:rsidP="00DB4761">
      <w:pPr>
        <w:spacing w:line="417" w:lineRule="exact"/>
      </w:pPr>
      <w:r>
        <w:t>主</w:t>
      </w:r>
      <w:r>
        <w:rPr>
          <w:rFonts w:hint="eastAsia"/>
        </w:rPr>
        <w:t xml:space="preserve">　　</w:t>
      </w:r>
      <w:r>
        <w:t>旨：</w:t>
      </w:r>
      <w:r w:rsidRPr="00E131B8">
        <w:rPr>
          <w:rFonts w:hint="eastAsia"/>
        </w:rPr>
        <w:t>公告中央研究院</w:t>
      </w:r>
      <w:r w:rsidRPr="00E131B8">
        <w:rPr>
          <w:rFonts w:hint="eastAsia"/>
        </w:rPr>
        <w:t>2016</w:t>
      </w:r>
      <w:r w:rsidRPr="00E131B8">
        <w:rPr>
          <w:rFonts w:hint="eastAsia"/>
        </w:rPr>
        <w:t>年名譽院士當選名單</w:t>
      </w:r>
      <w:r w:rsidR="00ED1A27">
        <w:t>。</w:t>
      </w:r>
    </w:p>
    <w:p w:rsidR="00E131B8" w:rsidRDefault="00E131B8" w:rsidP="00DB4761">
      <w:pPr>
        <w:spacing w:line="417" w:lineRule="exact"/>
        <w:ind w:left="1400" w:hangingChars="500" w:hanging="1400"/>
      </w:pPr>
      <w:r>
        <w:t>依</w:t>
      </w:r>
      <w:r>
        <w:rPr>
          <w:rFonts w:hint="eastAsia"/>
        </w:rPr>
        <w:t xml:space="preserve">　　</w:t>
      </w:r>
      <w:r>
        <w:t>據：</w:t>
      </w:r>
      <w:r w:rsidRPr="00E131B8">
        <w:rPr>
          <w:rFonts w:hint="eastAsia"/>
        </w:rPr>
        <w:t>中央研究院組織法第九條及中央研究院名譽院士選舉辦法第十條</w:t>
      </w:r>
      <w:r>
        <w:t>。</w:t>
      </w:r>
    </w:p>
    <w:p w:rsidR="00DF43A1" w:rsidRDefault="00E131B8" w:rsidP="00DB4761">
      <w:pPr>
        <w:spacing w:line="417" w:lineRule="exact"/>
        <w:ind w:left="1400" w:hangingChars="500" w:hanging="1400"/>
      </w:pPr>
      <w:r>
        <w:t>公告事項：</w:t>
      </w:r>
      <w:proofErr w:type="gramStart"/>
      <w:r w:rsidR="00A91A37" w:rsidRPr="000A0E3C">
        <w:rPr>
          <w:rFonts w:hint="eastAsia"/>
          <w:spacing w:val="2"/>
        </w:rPr>
        <w:t>茲經本</w:t>
      </w:r>
      <w:proofErr w:type="gramEnd"/>
      <w:r w:rsidR="00A91A37" w:rsidRPr="000A0E3C">
        <w:rPr>
          <w:rFonts w:hint="eastAsia"/>
          <w:spacing w:val="2"/>
        </w:rPr>
        <w:t>院第</w:t>
      </w:r>
      <w:r w:rsidR="00A91A37" w:rsidRPr="000A0E3C">
        <w:rPr>
          <w:rFonts w:hint="eastAsia"/>
          <w:spacing w:val="2"/>
        </w:rPr>
        <w:t>32</w:t>
      </w:r>
      <w:r w:rsidR="00A91A37" w:rsidRPr="000A0E3C">
        <w:rPr>
          <w:rFonts w:hint="eastAsia"/>
          <w:spacing w:val="2"/>
        </w:rPr>
        <w:t>次院士會議，依法選出</w:t>
      </w:r>
      <w:r w:rsidR="00A91A37" w:rsidRPr="000A0E3C">
        <w:rPr>
          <w:rFonts w:hint="eastAsia"/>
          <w:spacing w:val="2"/>
        </w:rPr>
        <w:t>2016</w:t>
      </w:r>
      <w:r w:rsidR="00A91A37" w:rsidRPr="000A0E3C">
        <w:rPr>
          <w:rFonts w:hint="eastAsia"/>
          <w:spacing w:val="2"/>
        </w:rPr>
        <w:t>年名譽院士</w:t>
      </w:r>
      <w:r w:rsidR="00A91A37" w:rsidRPr="000A0E3C">
        <w:rPr>
          <w:rFonts w:hint="eastAsia"/>
          <w:spacing w:val="2"/>
        </w:rPr>
        <w:t>2</w:t>
      </w:r>
      <w:r w:rsidR="00A91A37" w:rsidRPr="000A0E3C">
        <w:rPr>
          <w:rFonts w:hint="eastAsia"/>
          <w:spacing w:val="2"/>
        </w:rPr>
        <w:t>人，</w:t>
      </w:r>
      <w:proofErr w:type="gramStart"/>
      <w:r w:rsidR="00A91A37" w:rsidRPr="000A0E3C">
        <w:rPr>
          <w:rFonts w:hint="eastAsia"/>
          <w:spacing w:val="2"/>
        </w:rPr>
        <w:t>特</w:t>
      </w:r>
      <w:proofErr w:type="gramEnd"/>
      <w:r w:rsidR="00A91A37" w:rsidRPr="000A0E3C">
        <w:rPr>
          <w:rFonts w:hint="eastAsia"/>
          <w:spacing w:val="2"/>
        </w:rPr>
        <w:t>公告如下：</w:t>
      </w:r>
    </w:p>
    <w:p w:rsidR="00E131B8" w:rsidRDefault="00C56B9F" w:rsidP="00DB4761">
      <w:pPr>
        <w:spacing w:line="417" w:lineRule="exact"/>
      </w:pPr>
      <w:r>
        <w:rPr>
          <w:rFonts w:hint="eastAsia"/>
        </w:rPr>
        <w:t>工程科學組：</w:t>
      </w:r>
      <w:r>
        <w:rPr>
          <w:rFonts w:hint="eastAsia"/>
        </w:rPr>
        <w:t>Clayton Daniel Mote, Jr.</w:t>
      </w:r>
    </w:p>
    <w:p w:rsidR="00E131B8" w:rsidRDefault="00C56B9F" w:rsidP="00900C31">
      <w:pPr>
        <w:spacing w:line="453" w:lineRule="exact"/>
        <w:ind w:left="1344" w:hangingChars="480" w:hanging="1344"/>
      </w:pPr>
      <w:r>
        <w:rPr>
          <w:rFonts w:hint="eastAsia"/>
        </w:rPr>
        <w:lastRenderedPageBreak/>
        <w:t>當選理由：</w:t>
      </w:r>
      <w:r>
        <w:rPr>
          <w:rFonts w:hint="eastAsia"/>
        </w:rPr>
        <w:t>Clayton Daniel Mote, Jr.</w:t>
      </w:r>
      <w:r>
        <w:rPr>
          <w:rFonts w:hint="eastAsia"/>
        </w:rPr>
        <w:t>教授對學術領導的高度奉獻，提升了馬里蘭大學之海內外</w:t>
      </w:r>
      <w:r w:rsidR="001D7DE1">
        <w:rPr>
          <w:rFonts w:hint="eastAsia"/>
        </w:rPr>
        <w:t>學</w:t>
      </w:r>
      <w:r w:rsidR="001D7DE1">
        <w:t>術</w:t>
      </w:r>
      <w:r>
        <w:rPr>
          <w:rFonts w:hint="eastAsia"/>
        </w:rPr>
        <w:t>成就。並針對線性陀螺儀連續系統建立公式，進行各種型態分析。可利用最小數量的致動器及感測器控制並觀測系統，其效益等同於最大特徵值多樣性。證明旋轉平板在臨界速度附近之穩定非線性擾動僅呈往後之移動波運動，此平板不對稱性在臨界速度可降低近半的振動能量，置於移動帶上之能量消散機制並可依據其位置激發</w:t>
      </w:r>
      <w:proofErr w:type="gramStart"/>
      <w:r>
        <w:rPr>
          <w:rFonts w:hint="eastAsia"/>
        </w:rPr>
        <w:t>不</w:t>
      </w:r>
      <w:proofErr w:type="gramEnd"/>
      <w:r>
        <w:rPr>
          <w:rFonts w:hint="eastAsia"/>
        </w:rPr>
        <w:t>穩定性。</w:t>
      </w:r>
    </w:p>
    <w:p w:rsidR="00E131B8" w:rsidRDefault="009855C8" w:rsidP="00900C31">
      <w:pPr>
        <w:spacing w:line="453" w:lineRule="exact"/>
      </w:pPr>
      <w:r>
        <w:rPr>
          <w:rFonts w:hint="eastAsia"/>
        </w:rPr>
        <w:t>工程科學組：</w:t>
      </w:r>
      <w:r>
        <w:rPr>
          <w:rFonts w:hint="eastAsia"/>
        </w:rPr>
        <w:t>Shuji Nakamura</w:t>
      </w:r>
    </w:p>
    <w:p w:rsidR="00E131B8" w:rsidRDefault="009855C8" w:rsidP="00900C31">
      <w:pPr>
        <w:spacing w:line="453" w:lineRule="exact"/>
        <w:ind w:left="1344" w:hangingChars="480" w:hanging="1344"/>
      </w:pPr>
      <w:r>
        <w:rPr>
          <w:rFonts w:hint="eastAsia"/>
        </w:rPr>
        <w:t>當選理由：</w:t>
      </w:r>
      <w:r>
        <w:rPr>
          <w:rFonts w:hint="eastAsia"/>
        </w:rPr>
        <w:t>Shuji Nakamura</w:t>
      </w:r>
      <w:r>
        <w:rPr>
          <w:rFonts w:hint="eastAsia"/>
        </w:rPr>
        <w:t>教授在發展氮化鎵材料</w:t>
      </w:r>
      <w:r>
        <w:rPr>
          <w:rFonts w:hint="eastAsia"/>
        </w:rPr>
        <w:t>p</w:t>
      </w:r>
      <w:r>
        <w:rPr>
          <w:rFonts w:hint="eastAsia"/>
        </w:rPr>
        <w:t>型摻雜、高效率藍光、白光發光二極體及藍光雷射上有非常卓越貢獻。他的研發成果，已被廣泛的使用在省電照明、顯示、醫療、藍光儲存媒體上，而且全人類都受益於他的研發成果。中村教授的發明擁有非常優異的可靠性和能源效率。預期未來將取代愛迪生發明的燈泡，並每年節省幾十億美金的能源支出。</w:t>
      </w:r>
    </w:p>
    <w:p w:rsidR="00E131B8" w:rsidRDefault="0036241F" w:rsidP="00975624">
      <w:pPr>
        <w:spacing w:beforeLines="50" w:before="120" w:afterLines="100" w:after="240" w:line="455" w:lineRule="exact"/>
      </w:pPr>
      <w:r>
        <w:rPr>
          <w:rFonts w:hAnsi="標楷體" w:hint="eastAsia"/>
          <w:szCs w:val="28"/>
        </w:rPr>
        <w:t>院　　長　廖</w:t>
      </w:r>
      <w:r>
        <w:rPr>
          <w:rFonts w:hAnsi="標楷體"/>
          <w:szCs w:val="28"/>
        </w:rPr>
        <w:t>俊智</w:t>
      </w:r>
    </w:p>
    <w:p w:rsidR="00004B55" w:rsidRDefault="00004B55" w:rsidP="008A0843">
      <w:pPr>
        <w:spacing w:beforeLines="100" w:before="240" w:afterLines="50" w:after="120" w:line="240" w:lineRule="exact"/>
        <w:jc w:val="center"/>
        <w:rPr>
          <w:sz w:val="56"/>
        </w:rPr>
      </w:pPr>
      <w:proofErr w:type="gramStart"/>
      <w:r>
        <w:rPr>
          <w:b/>
          <w:spacing w:val="-100"/>
          <w:sz w:val="56"/>
        </w:rPr>
        <w:t>﹏﹏﹏﹏﹏﹏﹏﹏﹏﹏﹏﹏</w:t>
      </w:r>
      <w:proofErr w:type="gramEnd"/>
    </w:p>
    <w:p w:rsidR="00004B55" w:rsidRDefault="00004B55" w:rsidP="008A0843">
      <w:pPr>
        <w:spacing w:beforeLines="50" w:before="120" w:afterLines="50" w:after="120" w:line="560" w:lineRule="exact"/>
        <w:ind w:leftChars="50" w:left="140"/>
        <w:jc w:val="center"/>
        <w:rPr>
          <w:b/>
          <w:sz w:val="48"/>
        </w:rPr>
      </w:pPr>
      <w:r>
        <w:rPr>
          <w:rFonts w:hint="eastAsia"/>
          <w:b/>
          <w:sz w:val="48"/>
        </w:rPr>
        <w:t xml:space="preserve">國　史　館　</w:t>
      </w:r>
      <w:r w:rsidR="001A212B">
        <w:rPr>
          <w:rFonts w:hint="eastAsia"/>
          <w:b/>
          <w:sz w:val="48"/>
        </w:rPr>
        <w:t>函</w:t>
      </w:r>
    </w:p>
    <w:p w:rsidR="00004B55" w:rsidRDefault="00004B55" w:rsidP="008A0843">
      <w:pPr>
        <w:spacing w:afterLines="100" w:after="240" w:line="240" w:lineRule="exact"/>
        <w:jc w:val="center"/>
        <w:rPr>
          <w:sz w:val="56"/>
        </w:rPr>
      </w:pPr>
      <w:proofErr w:type="gramStart"/>
      <w:r>
        <w:rPr>
          <w:b/>
          <w:spacing w:val="-100"/>
          <w:sz w:val="56"/>
        </w:rPr>
        <w:t>﹏﹏﹏﹏﹏﹏﹏﹏﹏﹏﹏﹏</w:t>
      </w:r>
      <w:proofErr w:type="gramEnd"/>
    </w:p>
    <w:p w:rsidR="00004B55" w:rsidRDefault="00004B55" w:rsidP="00AC0251">
      <w:pPr>
        <w:pStyle w:val="af6"/>
      </w:pPr>
      <w:r>
        <w:rPr>
          <w:rFonts w:hint="eastAsia"/>
        </w:rPr>
        <w:t xml:space="preserve">國史館　</w:t>
      </w:r>
      <w:r w:rsidR="001A212B">
        <w:rPr>
          <w:rFonts w:hint="eastAsia"/>
        </w:rPr>
        <w:t>函</w:t>
      </w:r>
    </w:p>
    <w:p w:rsidR="00004B55" w:rsidRDefault="00004B55" w:rsidP="00020F23">
      <w:pPr>
        <w:spacing w:line="455" w:lineRule="exact"/>
      </w:pPr>
      <w:r>
        <w:rPr>
          <w:rFonts w:hint="eastAsia"/>
        </w:rPr>
        <w:t>發文日期：中華民國</w:t>
      </w:r>
      <w:r w:rsidR="007C2856">
        <w:rPr>
          <w:rFonts w:hint="eastAsia"/>
        </w:rPr>
        <w:t>10</w:t>
      </w:r>
      <w:r w:rsidR="006E0890">
        <w:t>5</w:t>
      </w:r>
      <w:r>
        <w:rPr>
          <w:rFonts w:hint="eastAsia"/>
        </w:rPr>
        <w:t>年</w:t>
      </w:r>
      <w:r w:rsidR="001A212B">
        <w:rPr>
          <w:rFonts w:hint="eastAsia"/>
        </w:rPr>
        <w:t>7</w:t>
      </w:r>
      <w:r>
        <w:rPr>
          <w:rFonts w:hint="eastAsia"/>
        </w:rPr>
        <w:t>月</w:t>
      </w:r>
      <w:r w:rsidR="001A212B">
        <w:rPr>
          <w:rFonts w:hint="eastAsia"/>
        </w:rPr>
        <w:t>14</w:t>
      </w:r>
      <w:r>
        <w:rPr>
          <w:rFonts w:hint="eastAsia"/>
        </w:rPr>
        <w:t>日</w:t>
      </w:r>
    </w:p>
    <w:p w:rsidR="00004B55" w:rsidRDefault="00004B55" w:rsidP="00020F23">
      <w:pPr>
        <w:spacing w:line="455" w:lineRule="exact"/>
      </w:pPr>
      <w:r>
        <w:rPr>
          <w:rFonts w:hint="eastAsia"/>
        </w:rPr>
        <w:t>發文字號：</w:t>
      </w:r>
      <w:proofErr w:type="gramStart"/>
      <w:r>
        <w:rPr>
          <w:rFonts w:hint="eastAsia"/>
        </w:rPr>
        <w:t>國</w:t>
      </w:r>
      <w:r w:rsidR="001A212B">
        <w:rPr>
          <w:rFonts w:hint="eastAsia"/>
        </w:rPr>
        <w:t>修</w:t>
      </w:r>
      <w:r>
        <w:rPr>
          <w:rFonts w:hint="eastAsia"/>
        </w:rPr>
        <w:t>字第</w:t>
      </w:r>
      <w:r w:rsidR="001A212B">
        <w:rPr>
          <w:rFonts w:hint="eastAsia"/>
        </w:rPr>
        <w:t>1050002605</w:t>
      </w:r>
      <w:proofErr w:type="gramEnd"/>
      <w:r w:rsidR="001A212B">
        <w:rPr>
          <w:rFonts w:hint="eastAsia"/>
        </w:rPr>
        <w:t>A</w:t>
      </w:r>
      <w:r>
        <w:rPr>
          <w:rFonts w:hint="eastAsia"/>
        </w:rPr>
        <w:t>號</w:t>
      </w:r>
    </w:p>
    <w:p w:rsidR="00BE51FC" w:rsidRDefault="00BE51FC" w:rsidP="00020F23">
      <w:pPr>
        <w:spacing w:line="455" w:lineRule="exact"/>
        <w:ind w:left="1400" w:hangingChars="500" w:hanging="1400"/>
      </w:pPr>
      <w:r>
        <w:rPr>
          <w:rFonts w:hint="eastAsia"/>
        </w:rPr>
        <w:t>主　　旨：</w:t>
      </w:r>
      <w:proofErr w:type="gramStart"/>
      <w:r>
        <w:rPr>
          <w:rFonts w:hint="eastAsia"/>
        </w:rPr>
        <w:t>檢附國史館</w:t>
      </w:r>
      <w:r>
        <w:rPr>
          <w:rFonts w:hint="eastAsia"/>
        </w:rPr>
        <w:t>10</w:t>
      </w:r>
      <w:r>
        <w:t>5</w:t>
      </w:r>
      <w:proofErr w:type="gramEnd"/>
      <w:r>
        <w:rPr>
          <w:rFonts w:hint="eastAsia"/>
        </w:rPr>
        <w:t>年度國史研究獎勵出版受獎名單，請</w:t>
      </w:r>
      <w:proofErr w:type="gramStart"/>
      <w:r>
        <w:rPr>
          <w:rFonts w:hint="eastAsia"/>
        </w:rPr>
        <w:t>刊登鈞</w:t>
      </w:r>
      <w:proofErr w:type="gramEnd"/>
      <w:r>
        <w:rPr>
          <w:rFonts w:hint="eastAsia"/>
        </w:rPr>
        <w:t>府公報。</w:t>
      </w:r>
    </w:p>
    <w:p w:rsidR="00251153" w:rsidRDefault="00BE51FC" w:rsidP="00251153">
      <w:pPr>
        <w:spacing w:line="455" w:lineRule="exact"/>
      </w:pPr>
      <w:r>
        <w:rPr>
          <w:rFonts w:hint="eastAsia"/>
        </w:rPr>
        <w:lastRenderedPageBreak/>
        <w:t>說　　明：</w:t>
      </w:r>
    </w:p>
    <w:p w:rsidR="00251153" w:rsidRDefault="00251153" w:rsidP="009E4448">
      <w:pPr>
        <w:spacing w:line="455" w:lineRule="exact"/>
        <w:ind w:leftChars="300" w:left="1400" w:hangingChars="200" w:hanging="560"/>
      </w:pPr>
      <w:r>
        <w:rPr>
          <w:rFonts w:hint="eastAsia"/>
        </w:rPr>
        <w:t>一、</w:t>
      </w:r>
      <w:proofErr w:type="gramStart"/>
      <w:r w:rsidR="00BE51FC" w:rsidRPr="001478E2">
        <w:rPr>
          <w:rFonts w:hint="eastAsia"/>
          <w:spacing w:val="6"/>
        </w:rPr>
        <w:t>旨揭受獎</w:t>
      </w:r>
      <w:proofErr w:type="gramEnd"/>
      <w:r w:rsidR="00BE51FC" w:rsidRPr="001478E2">
        <w:rPr>
          <w:rFonts w:hint="eastAsia"/>
          <w:spacing w:val="6"/>
        </w:rPr>
        <w:t>名單業經本館國史研究獎勵出版審查委員會於本（</w:t>
      </w:r>
      <w:r w:rsidR="00BE51FC" w:rsidRPr="001478E2">
        <w:rPr>
          <w:rFonts w:hint="eastAsia"/>
          <w:spacing w:val="6"/>
        </w:rPr>
        <w:t>10</w:t>
      </w:r>
      <w:r w:rsidR="00BE51FC" w:rsidRPr="001478E2">
        <w:rPr>
          <w:spacing w:val="6"/>
        </w:rPr>
        <w:t>5</w:t>
      </w:r>
      <w:r w:rsidR="00BE51FC" w:rsidRPr="001478E2">
        <w:rPr>
          <w:rFonts w:hint="eastAsia"/>
          <w:spacing w:val="6"/>
        </w:rPr>
        <w:t>）年</w:t>
      </w:r>
      <w:r w:rsidR="00BE51FC" w:rsidRPr="001478E2">
        <w:rPr>
          <w:rFonts w:hint="eastAsia"/>
          <w:spacing w:val="6"/>
        </w:rPr>
        <w:t>7</w:t>
      </w:r>
      <w:r w:rsidR="00BE51FC" w:rsidRPr="001478E2">
        <w:rPr>
          <w:rFonts w:hint="eastAsia"/>
          <w:spacing w:val="6"/>
        </w:rPr>
        <w:t>月</w:t>
      </w:r>
      <w:r w:rsidR="00BE51FC" w:rsidRPr="001478E2">
        <w:rPr>
          <w:rFonts w:hint="eastAsia"/>
          <w:spacing w:val="6"/>
        </w:rPr>
        <w:t>6</w:t>
      </w:r>
      <w:r w:rsidR="00BE51FC" w:rsidRPr="001478E2">
        <w:rPr>
          <w:rFonts w:hint="eastAsia"/>
          <w:spacing w:val="6"/>
        </w:rPr>
        <w:t>日會議通過，依「行政程序法」第</w:t>
      </w:r>
      <w:r w:rsidR="00BE51FC" w:rsidRPr="001478E2">
        <w:rPr>
          <w:rFonts w:hint="eastAsia"/>
          <w:spacing w:val="6"/>
        </w:rPr>
        <w:t>110</w:t>
      </w:r>
      <w:r w:rsidR="00BE51FC" w:rsidRPr="001478E2">
        <w:rPr>
          <w:rFonts w:hint="eastAsia"/>
          <w:spacing w:val="6"/>
        </w:rPr>
        <w:t>條規定，應刊登政府公報。</w:t>
      </w:r>
    </w:p>
    <w:p w:rsidR="00BE51FC" w:rsidRDefault="00251153" w:rsidP="009E4448">
      <w:pPr>
        <w:spacing w:line="455" w:lineRule="exact"/>
        <w:ind w:leftChars="300" w:left="840"/>
      </w:pPr>
      <w:r>
        <w:rPr>
          <w:rFonts w:hint="eastAsia"/>
        </w:rPr>
        <w:t>二</w:t>
      </w:r>
      <w:r>
        <w:t>、</w:t>
      </w:r>
      <w:r w:rsidR="00BE51FC">
        <w:rPr>
          <w:rFonts w:hint="eastAsia"/>
        </w:rPr>
        <w:t>受獎名單如附件。</w:t>
      </w:r>
    </w:p>
    <w:p w:rsidR="00004B55" w:rsidRDefault="00BE51FC" w:rsidP="003248E3">
      <w:pPr>
        <w:spacing w:beforeLines="50" w:before="120" w:afterLines="100" w:after="240" w:line="455" w:lineRule="exact"/>
      </w:pPr>
      <w:r>
        <w:rPr>
          <w:rFonts w:hint="eastAsia"/>
        </w:rPr>
        <w:t>館　　長　吳密</w:t>
      </w:r>
      <w:r>
        <w:t>察</w:t>
      </w:r>
    </w:p>
    <w:p w:rsidR="00E577E0" w:rsidRDefault="00284C0A" w:rsidP="00535AC2">
      <w:pPr>
        <w:spacing w:afterLines="100" w:after="240" w:line="440" w:lineRule="exact"/>
        <w:jc w:val="center"/>
        <w:rPr>
          <w:rFonts w:hAnsi="標楷體"/>
          <w:spacing w:val="20"/>
          <w:sz w:val="32"/>
          <w:szCs w:val="32"/>
        </w:rPr>
      </w:pPr>
      <w:r w:rsidRPr="00FF12D4">
        <w:rPr>
          <w:rFonts w:hAnsi="標楷體"/>
          <w:spacing w:val="20"/>
          <w:sz w:val="32"/>
          <w:szCs w:val="32"/>
        </w:rPr>
        <w:t>國史館</w:t>
      </w:r>
      <w:proofErr w:type="gramStart"/>
      <w:r w:rsidRPr="00FF12D4">
        <w:rPr>
          <w:spacing w:val="20"/>
          <w:sz w:val="32"/>
          <w:szCs w:val="32"/>
        </w:rPr>
        <w:t>10</w:t>
      </w:r>
      <w:r>
        <w:rPr>
          <w:spacing w:val="20"/>
          <w:sz w:val="32"/>
          <w:szCs w:val="32"/>
        </w:rPr>
        <w:t>5</w:t>
      </w:r>
      <w:proofErr w:type="gramEnd"/>
      <w:r w:rsidRPr="00FF12D4">
        <w:rPr>
          <w:rFonts w:hAnsi="標楷體"/>
          <w:spacing w:val="20"/>
          <w:sz w:val="32"/>
          <w:szCs w:val="32"/>
        </w:rPr>
        <w:t>年度國史研究獎勵出版</w:t>
      </w:r>
    </w:p>
    <w:p w:rsidR="00004B55" w:rsidRDefault="00284C0A" w:rsidP="00535AC2">
      <w:pPr>
        <w:spacing w:afterLines="100" w:after="240" w:line="440" w:lineRule="exact"/>
        <w:jc w:val="center"/>
      </w:pPr>
      <w:r w:rsidRPr="00FF12D4">
        <w:rPr>
          <w:rFonts w:hAnsi="標楷體"/>
          <w:spacing w:val="20"/>
          <w:sz w:val="32"/>
          <w:szCs w:val="32"/>
        </w:rPr>
        <w:t>受獎名單</w:t>
      </w:r>
    </w:p>
    <w:tbl>
      <w:tblPr>
        <w:tblStyle w:val="aff5"/>
        <w:tblW w:w="0" w:type="auto"/>
        <w:tblInd w:w="108" w:type="dxa"/>
        <w:tblLook w:val="01E0" w:firstRow="1" w:lastRow="1" w:firstColumn="1" w:lastColumn="1" w:noHBand="0" w:noVBand="0"/>
      </w:tblPr>
      <w:tblGrid>
        <w:gridCol w:w="1239"/>
        <w:gridCol w:w="1288"/>
        <w:gridCol w:w="5865"/>
      </w:tblGrid>
      <w:tr w:rsidR="00284C0A" w:rsidRPr="003B08FA" w:rsidTr="00C70D22">
        <w:trPr>
          <w:trHeight w:val="851"/>
        </w:trPr>
        <w:tc>
          <w:tcPr>
            <w:tcW w:w="1239" w:type="dxa"/>
            <w:vAlign w:val="center"/>
          </w:tcPr>
          <w:p w:rsidR="00284C0A" w:rsidRPr="00284C0A" w:rsidRDefault="00284C0A" w:rsidP="00C70D22">
            <w:pPr>
              <w:spacing w:before="120" w:after="120" w:line="380" w:lineRule="atLeast"/>
              <w:jc w:val="center"/>
              <w:rPr>
                <w:spacing w:val="6"/>
                <w:szCs w:val="28"/>
              </w:rPr>
            </w:pPr>
            <w:r w:rsidRPr="00284C0A">
              <w:rPr>
                <w:rFonts w:hint="eastAsia"/>
                <w:spacing w:val="6"/>
                <w:szCs w:val="28"/>
              </w:rPr>
              <w:t>編</w:t>
            </w:r>
            <w:r w:rsidR="00C70D22">
              <w:rPr>
                <w:rFonts w:hint="eastAsia"/>
                <w:spacing w:val="6"/>
                <w:szCs w:val="28"/>
              </w:rPr>
              <w:t xml:space="preserve">  </w:t>
            </w:r>
            <w:r w:rsidRPr="00284C0A">
              <w:rPr>
                <w:spacing w:val="6"/>
                <w:szCs w:val="28"/>
              </w:rPr>
              <w:t>號</w:t>
            </w:r>
          </w:p>
        </w:tc>
        <w:tc>
          <w:tcPr>
            <w:tcW w:w="1288" w:type="dxa"/>
            <w:vAlign w:val="center"/>
          </w:tcPr>
          <w:p w:rsidR="00284C0A" w:rsidRPr="00FF12D4" w:rsidRDefault="00284C0A" w:rsidP="004D2B1F">
            <w:pPr>
              <w:spacing w:before="120" w:after="120" w:line="380" w:lineRule="atLeast"/>
              <w:jc w:val="center"/>
              <w:rPr>
                <w:spacing w:val="6"/>
                <w:szCs w:val="28"/>
              </w:rPr>
            </w:pPr>
            <w:r w:rsidRPr="00FF12D4">
              <w:rPr>
                <w:rFonts w:hAnsi="標楷體"/>
                <w:spacing w:val="6"/>
                <w:szCs w:val="28"/>
              </w:rPr>
              <w:t>姓</w:t>
            </w:r>
            <w:r w:rsidRPr="00FF12D4">
              <w:rPr>
                <w:spacing w:val="6"/>
                <w:szCs w:val="28"/>
              </w:rPr>
              <w:t xml:space="preserve"> </w:t>
            </w:r>
            <w:r>
              <w:rPr>
                <w:rFonts w:hint="eastAsia"/>
                <w:spacing w:val="6"/>
                <w:szCs w:val="28"/>
              </w:rPr>
              <w:t xml:space="preserve"> </w:t>
            </w:r>
            <w:r w:rsidRPr="00FF12D4">
              <w:rPr>
                <w:rFonts w:hAnsi="標楷體"/>
                <w:spacing w:val="6"/>
                <w:szCs w:val="28"/>
              </w:rPr>
              <w:t>名</w:t>
            </w:r>
          </w:p>
        </w:tc>
        <w:tc>
          <w:tcPr>
            <w:tcW w:w="5865" w:type="dxa"/>
            <w:vAlign w:val="center"/>
          </w:tcPr>
          <w:p w:rsidR="00284C0A" w:rsidRPr="00FF12D4" w:rsidRDefault="004354C6" w:rsidP="004354C6">
            <w:pPr>
              <w:spacing w:before="120" w:after="120" w:line="380" w:lineRule="atLeast"/>
              <w:jc w:val="center"/>
              <w:rPr>
                <w:spacing w:val="6"/>
                <w:szCs w:val="28"/>
              </w:rPr>
            </w:pPr>
            <w:r>
              <w:rPr>
                <w:rFonts w:hAnsi="標楷體" w:hint="eastAsia"/>
                <w:spacing w:val="6"/>
                <w:szCs w:val="28"/>
              </w:rPr>
              <w:t>學</w:t>
            </w:r>
            <w:r w:rsidR="00284C0A">
              <w:rPr>
                <w:rFonts w:hAnsi="標楷體" w:hint="eastAsia"/>
                <w:spacing w:val="6"/>
                <w:szCs w:val="28"/>
              </w:rPr>
              <w:t xml:space="preserve"> </w:t>
            </w:r>
            <w:r w:rsidR="00284C0A" w:rsidRPr="00FF12D4">
              <w:rPr>
                <w:spacing w:val="6"/>
                <w:szCs w:val="28"/>
              </w:rPr>
              <w:t xml:space="preserve"> </w:t>
            </w:r>
            <w:r>
              <w:rPr>
                <w:rFonts w:hint="eastAsia"/>
                <w:spacing w:val="6"/>
                <w:szCs w:val="28"/>
              </w:rPr>
              <w:t>位</w:t>
            </w:r>
            <w:r w:rsidR="00284C0A" w:rsidRPr="00FF12D4">
              <w:rPr>
                <w:spacing w:val="6"/>
                <w:szCs w:val="28"/>
              </w:rPr>
              <w:t xml:space="preserve"> </w:t>
            </w:r>
            <w:r w:rsidR="00284C0A">
              <w:rPr>
                <w:rFonts w:hint="eastAsia"/>
                <w:spacing w:val="6"/>
                <w:szCs w:val="28"/>
              </w:rPr>
              <w:t xml:space="preserve"> </w:t>
            </w:r>
            <w:r w:rsidR="00284C0A" w:rsidRPr="00FF12D4">
              <w:rPr>
                <w:rFonts w:hAnsi="標楷體"/>
                <w:spacing w:val="6"/>
                <w:szCs w:val="28"/>
              </w:rPr>
              <w:t>論</w:t>
            </w:r>
            <w:r w:rsidR="00284C0A" w:rsidRPr="00FF12D4">
              <w:rPr>
                <w:spacing w:val="6"/>
                <w:szCs w:val="28"/>
              </w:rPr>
              <w:t xml:space="preserve"> </w:t>
            </w:r>
            <w:r w:rsidR="00284C0A">
              <w:rPr>
                <w:rFonts w:hint="eastAsia"/>
                <w:spacing w:val="6"/>
                <w:szCs w:val="28"/>
              </w:rPr>
              <w:t xml:space="preserve"> </w:t>
            </w:r>
            <w:r w:rsidR="00284C0A" w:rsidRPr="00FF12D4">
              <w:rPr>
                <w:rFonts w:hAnsi="標楷體"/>
                <w:spacing w:val="6"/>
                <w:szCs w:val="28"/>
              </w:rPr>
              <w:t>文</w:t>
            </w:r>
            <w:r w:rsidR="00284C0A" w:rsidRPr="00FF12D4">
              <w:rPr>
                <w:spacing w:val="6"/>
                <w:szCs w:val="28"/>
              </w:rPr>
              <w:t xml:space="preserve"> </w:t>
            </w:r>
            <w:r w:rsidR="00284C0A">
              <w:rPr>
                <w:rFonts w:hint="eastAsia"/>
                <w:spacing w:val="6"/>
                <w:szCs w:val="28"/>
              </w:rPr>
              <w:t xml:space="preserve"> </w:t>
            </w:r>
            <w:r w:rsidR="00284C0A" w:rsidRPr="00FF12D4">
              <w:rPr>
                <w:rFonts w:hAnsi="標楷體"/>
                <w:spacing w:val="6"/>
                <w:szCs w:val="28"/>
              </w:rPr>
              <w:t>名</w:t>
            </w:r>
            <w:r w:rsidR="00284C0A">
              <w:rPr>
                <w:rFonts w:hAnsi="標楷體" w:hint="eastAsia"/>
                <w:spacing w:val="6"/>
                <w:szCs w:val="28"/>
              </w:rPr>
              <w:t xml:space="preserve"> </w:t>
            </w:r>
            <w:r w:rsidR="00284C0A" w:rsidRPr="00FF12D4">
              <w:rPr>
                <w:spacing w:val="6"/>
                <w:szCs w:val="28"/>
              </w:rPr>
              <w:t xml:space="preserve"> </w:t>
            </w:r>
            <w:r w:rsidR="00284C0A" w:rsidRPr="00FF12D4">
              <w:rPr>
                <w:rFonts w:hAnsi="標楷體"/>
                <w:spacing w:val="6"/>
                <w:szCs w:val="28"/>
              </w:rPr>
              <w:t>稱</w:t>
            </w:r>
          </w:p>
        </w:tc>
      </w:tr>
      <w:tr w:rsidR="00284C0A" w:rsidRPr="003B08FA" w:rsidTr="00C70D22">
        <w:trPr>
          <w:trHeight w:val="851"/>
        </w:trPr>
        <w:tc>
          <w:tcPr>
            <w:tcW w:w="1239" w:type="dxa"/>
            <w:vAlign w:val="center"/>
          </w:tcPr>
          <w:p w:rsidR="00284C0A" w:rsidRPr="00FF12D4" w:rsidRDefault="00C70D22" w:rsidP="00C70D22">
            <w:pPr>
              <w:spacing w:before="120" w:after="120" w:line="380" w:lineRule="atLeast"/>
              <w:jc w:val="center"/>
              <w:rPr>
                <w:szCs w:val="28"/>
              </w:rPr>
            </w:pPr>
            <w:r w:rsidRPr="00C70D22">
              <w:rPr>
                <w:szCs w:val="28"/>
              </w:rPr>
              <w:t>M-1</w:t>
            </w:r>
          </w:p>
        </w:tc>
        <w:tc>
          <w:tcPr>
            <w:tcW w:w="1288" w:type="dxa"/>
            <w:vAlign w:val="center"/>
          </w:tcPr>
          <w:p w:rsidR="00284C0A" w:rsidRPr="00FF12D4" w:rsidRDefault="00C70D22" w:rsidP="004D2B1F">
            <w:pPr>
              <w:spacing w:before="120" w:after="120" w:line="380" w:lineRule="atLeast"/>
              <w:jc w:val="center"/>
              <w:rPr>
                <w:szCs w:val="28"/>
              </w:rPr>
            </w:pPr>
            <w:r w:rsidRPr="00C70D22">
              <w:rPr>
                <w:rFonts w:hint="eastAsia"/>
                <w:szCs w:val="28"/>
              </w:rPr>
              <w:t>連克</w:t>
            </w:r>
          </w:p>
        </w:tc>
        <w:tc>
          <w:tcPr>
            <w:tcW w:w="5865" w:type="dxa"/>
            <w:vAlign w:val="center"/>
          </w:tcPr>
          <w:p w:rsidR="00284C0A" w:rsidRPr="00C70D22" w:rsidRDefault="00C70D22" w:rsidP="004D2B1F">
            <w:pPr>
              <w:pStyle w:val="12"/>
              <w:kinsoku/>
              <w:snapToGrid w:val="0"/>
              <w:spacing w:before="120" w:after="120" w:line="380" w:lineRule="atLeast"/>
              <w:jc w:val="left"/>
              <w:rPr>
                <w:rFonts w:eastAsia="標楷體" w:cs="Times New Roman"/>
                <w:sz w:val="28"/>
              </w:rPr>
            </w:pPr>
            <w:r w:rsidRPr="00C70D22">
              <w:rPr>
                <w:rFonts w:eastAsia="標楷體" w:hint="eastAsia"/>
                <w:sz w:val="28"/>
              </w:rPr>
              <w:t>從代理店到保險會社</w:t>
            </w:r>
            <w:proofErr w:type="gramStart"/>
            <w:r w:rsidRPr="00C70D22">
              <w:rPr>
                <w:rFonts w:eastAsia="標楷體"/>
                <w:sz w:val="28"/>
              </w:rPr>
              <w:t>—</w:t>
            </w:r>
            <w:proofErr w:type="gramEnd"/>
            <w:r w:rsidRPr="00C70D22">
              <w:rPr>
                <w:rFonts w:eastAsia="標楷體"/>
                <w:sz w:val="28"/>
              </w:rPr>
              <w:t>臺灣</w:t>
            </w:r>
            <w:r w:rsidRPr="00C70D22">
              <w:rPr>
                <w:rFonts w:eastAsia="標楷體" w:hint="eastAsia"/>
                <w:sz w:val="28"/>
              </w:rPr>
              <w:t>商人</w:t>
            </w:r>
            <w:r w:rsidRPr="00C70D22">
              <w:rPr>
                <w:rFonts w:eastAsia="標楷體"/>
                <w:sz w:val="28"/>
              </w:rPr>
              <w:t>的</w:t>
            </w:r>
            <w:r w:rsidRPr="00C70D22">
              <w:rPr>
                <w:rFonts w:eastAsia="標楷體" w:hint="eastAsia"/>
                <w:sz w:val="28"/>
              </w:rPr>
              <w:t>損害保險經營</w:t>
            </w:r>
            <w:r w:rsidRPr="00C70D22">
              <w:rPr>
                <w:rFonts w:eastAsia="標楷體"/>
                <w:sz w:val="28"/>
              </w:rPr>
              <w:t>（</w:t>
            </w:r>
            <w:r w:rsidRPr="00C70D22">
              <w:rPr>
                <w:rFonts w:eastAsia="標楷體" w:hint="eastAsia"/>
                <w:sz w:val="28"/>
              </w:rPr>
              <w:t>1862</w:t>
            </w:r>
            <w:r w:rsidRPr="00C70D22">
              <w:rPr>
                <w:rFonts w:eastAsia="標楷體" w:hint="eastAsia"/>
                <w:sz w:val="28"/>
              </w:rPr>
              <w:t>～</w:t>
            </w:r>
            <w:r w:rsidRPr="00C70D22">
              <w:rPr>
                <w:rFonts w:eastAsia="標楷體" w:hint="eastAsia"/>
                <w:sz w:val="28"/>
              </w:rPr>
              <w:t>1947</w:t>
            </w:r>
            <w:r w:rsidRPr="00C70D22">
              <w:rPr>
                <w:rFonts w:eastAsia="標楷體"/>
                <w:sz w:val="28"/>
              </w:rPr>
              <w:t>）</w:t>
            </w:r>
          </w:p>
        </w:tc>
      </w:tr>
      <w:tr w:rsidR="00284C0A" w:rsidRPr="003B08FA" w:rsidTr="00C70D22">
        <w:trPr>
          <w:trHeight w:val="851"/>
        </w:trPr>
        <w:tc>
          <w:tcPr>
            <w:tcW w:w="1239" w:type="dxa"/>
            <w:vAlign w:val="center"/>
          </w:tcPr>
          <w:p w:rsidR="00284C0A" w:rsidRPr="00FF12D4" w:rsidRDefault="00C70D22" w:rsidP="00C70D22">
            <w:pPr>
              <w:spacing w:before="120" w:after="120" w:line="380" w:lineRule="atLeast"/>
              <w:jc w:val="center"/>
              <w:rPr>
                <w:szCs w:val="28"/>
              </w:rPr>
            </w:pPr>
            <w:r w:rsidRPr="00C70D22">
              <w:rPr>
                <w:szCs w:val="28"/>
              </w:rPr>
              <w:t>M-7</w:t>
            </w:r>
          </w:p>
        </w:tc>
        <w:tc>
          <w:tcPr>
            <w:tcW w:w="1288" w:type="dxa"/>
            <w:vAlign w:val="center"/>
          </w:tcPr>
          <w:p w:rsidR="00284C0A" w:rsidRPr="00FF12D4" w:rsidRDefault="00C70D22" w:rsidP="004D2B1F">
            <w:pPr>
              <w:spacing w:before="120" w:after="120" w:line="380" w:lineRule="atLeast"/>
              <w:jc w:val="center"/>
              <w:rPr>
                <w:szCs w:val="28"/>
              </w:rPr>
            </w:pPr>
            <w:r w:rsidRPr="00C70D22">
              <w:rPr>
                <w:rFonts w:hint="eastAsia"/>
                <w:szCs w:val="28"/>
              </w:rPr>
              <w:t>陳昭宏</w:t>
            </w:r>
          </w:p>
        </w:tc>
        <w:tc>
          <w:tcPr>
            <w:tcW w:w="5865" w:type="dxa"/>
            <w:vAlign w:val="center"/>
          </w:tcPr>
          <w:p w:rsidR="00284C0A" w:rsidRPr="00C70D22" w:rsidRDefault="00C70D22" w:rsidP="004D2B1F">
            <w:pPr>
              <w:pStyle w:val="12"/>
              <w:kinsoku/>
              <w:snapToGrid w:val="0"/>
              <w:spacing w:before="120" w:after="120" w:line="380" w:lineRule="atLeast"/>
              <w:jc w:val="left"/>
              <w:rPr>
                <w:rFonts w:eastAsia="標楷體" w:cs="Times New Roman"/>
                <w:sz w:val="28"/>
              </w:rPr>
            </w:pPr>
            <w:r w:rsidRPr="00C70D22">
              <w:rPr>
                <w:rFonts w:eastAsia="標楷體" w:hint="eastAsia"/>
                <w:sz w:val="28"/>
              </w:rPr>
              <w:t>日治時期</w:t>
            </w:r>
            <w:proofErr w:type="gramStart"/>
            <w:r w:rsidRPr="00C70D22">
              <w:rPr>
                <w:rFonts w:eastAsia="標楷體" w:hint="eastAsia"/>
                <w:sz w:val="28"/>
              </w:rPr>
              <w:t>臺灣皇漢醫道</w:t>
            </w:r>
            <w:proofErr w:type="gramEnd"/>
            <w:r w:rsidRPr="00C70D22">
              <w:rPr>
                <w:rFonts w:eastAsia="標楷體" w:hint="eastAsia"/>
                <w:sz w:val="28"/>
              </w:rPr>
              <w:t>復活運動</w:t>
            </w:r>
          </w:p>
        </w:tc>
      </w:tr>
      <w:tr w:rsidR="00284C0A" w:rsidRPr="003B08FA" w:rsidTr="00C70D22">
        <w:trPr>
          <w:trHeight w:val="851"/>
        </w:trPr>
        <w:tc>
          <w:tcPr>
            <w:tcW w:w="1239" w:type="dxa"/>
            <w:vAlign w:val="center"/>
          </w:tcPr>
          <w:p w:rsidR="00284C0A" w:rsidRPr="00FF12D4" w:rsidRDefault="00C70D22" w:rsidP="00C70D22">
            <w:pPr>
              <w:snapToGrid w:val="0"/>
              <w:spacing w:before="120" w:after="120" w:line="380" w:lineRule="atLeast"/>
              <w:jc w:val="center"/>
              <w:rPr>
                <w:szCs w:val="28"/>
              </w:rPr>
            </w:pPr>
            <w:r w:rsidRPr="00C70D22">
              <w:rPr>
                <w:szCs w:val="28"/>
              </w:rPr>
              <w:t>D-3</w:t>
            </w:r>
          </w:p>
        </w:tc>
        <w:tc>
          <w:tcPr>
            <w:tcW w:w="1288" w:type="dxa"/>
            <w:vAlign w:val="center"/>
          </w:tcPr>
          <w:p w:rsidR="00284C0A" w:rsidRPr="00FF12D4" w:rsidRDefault="00C70D22" w:rsidP="004D2B1F">
            <w:pPr>
              <w:snapToGrid w:val="0"/>
              <w:spacing w:before="120" w:after="120" w:line="380" w:lineRule="atLeast"/>
              <w:jc w:val="center"/>
              <w:rPr>
                <w:szCs w:val="28"/>
              </w:rPr>
            </w:pPr>
            <w:r w:rsidRPr="00C70D22">
              <w:rPr>
                <w:rFonts w:hint="eastAsia"/>
                <w:szCs w:val="28"/>
              </w:rPr>
              <w:t>魏嘉弘</w:t>
            </w:r>
          </w:p>
        </w:tc>
        <w:tc>
          <w:tcPr>
            <w:tcW w:w="5865" w:type="dxa"/>
            <w:vAlign w:val="center"/>
          </w:tcPr>
          <w:p w:rsidR="00284C0A" w:rsidRPr="00003557" w:rsidRDefault="00C70D22" w:rsidP="00424BED">
            <w:pPr>
              <w:pStyle w:val="12"/>
              <w:kinsoku/>
              <w:snapToGrid w:val="0"/>
              <w:spacing w:before="120" w:after="120" w:line="380" w:lineRule="atLeast"/>
              <w:jc w:val="left"/>
              <w:rPr>
                <w:rFonts w:eastAsia="標楷體" w:cs="Times New Roman"/>
                <w:sz w:val="28"/>
              </w:rPr>
            </w:pPr>
            <w:r w:rsidRPr="00003557">
              <w:rPr>
                <w:rFonts w:eastAsia="標楷體" w:hint="eastAsia"/>
                <w:sz w:val="28"/>
              </w:rPr>
              <w:t>日治時期臺灣「亞洲型霍亂」之研究（</w:t>
            </w:r>
            <w:r w:rsidRPr="00003557">
              <w:rPr>
                <w:rFonts w:eastAsia="標楷體" w:hint="eastAsia"/>
                <w:sz w:val="28"/>
              </w:rPr>
              <w:t>1895</w:t>
            </w:r>
            <w:r w:rsidR="006837D3" w:rsidRPr="00003557">
              <w:rPr>
                <w:rFonts w:eastAsia="標楷體" w:hint="eastAsia"/>
                <w:sz w:val="28"/>
              </w:rPr>
              <w:t>～</w:t>
            </w:r>
            <w:r w:rsidRPr="00003557">
              <w:rPr>
                <w:rFonts w:eastAsia="標楷體" w:hint="eastAsia"/>
                <w:sz w:val="28"/>
              </w:rPr>
              <w:t>1945</w:t>
            </w:r>
            <w:r w:rsidRPr="00003557">
              <w:rPr>
                <w:rFonts w:eastAsia="標楷體" w:hint="eastAsia"/>
                <w:sz w:val="28"/>
              </w:rPr>
              <w:t>）</w:t>
            </w:r>
          </w:p>
        </w:tc>
      </w:tr>
      <w:tr w:rsidR="00284C0A" w:rsidRPr="003B08FA" w:rsidTr="00C70D22">
        <w:trPr>
          <w:trHeight w:val="851"/>
        </w:trPr>
        <w:tc>
          <w:tcPr>
            <w:tcW w:w="1239" w:type="dxa"/>
            <w:vAlign w:val="center"/>
          </w:tcPr>
          <w:p w:rsidR="00284C0A" w:rsidRPr="00FF12D4" w:rsidRDefault="00C70D22" w:rsidP="00C70D22">
            <w:pPr>
              <w:snapToGrid w:val="0"/>
              <w:spacing w:before="120" w:after="120" w:line="380" w:lineRule="atLeast"/>
              <w:jc w:val="center"/>
              <w:rPr>
                <w:szCs w:val="28"/>
              </w:rPr>
            </w:pPr>
            <w:r w:rsidRPr="00C70D22">
              <w:rPr>
                <w:szCs w:val="28"/>
              </w:rPr>
              <w:t>D-4</w:t>
            </w:r>
          </w:p>
        </w:tc>
        <w:tc>
          <w:tcPr>
            <w:tcW w:w="1288" w:type="dxa"/>
            <w:vAlign w:val="center"/>
          </w:tcPr>
          <w:p w:rsidR="00284C0A" w:rsidRPr="00FF12D4" w:rsidRDefault="00C70D22" w:rsidP="004D2B1F">
            <w:pPr>
              <w:snapToGrid w:val="0"/>
              <w:spacing w:before="120" w:after="120" w:line="380" w:lineRule="atLeast"/>
              <w:jc w:val="center"/>
              <w:rPr>
                <w:szCs w:val="28"/>
              </w:rPr>
            </w:pPr>
            <w:r w:rsidRPr="00C70D22">
              <w:rPr>
                <w:rFonts w:hint="eastAsia"/>
                <w:szCs w:val="28"/>
              </w:rPr>
              <w:t>鄭睦群</w:t>
            </w:r>
          </w:p>
        </w:tc>
        <w:tc>
          <w:tcPr>
            <w:tcW w:w="5865" w:type="dxa"/>
            <w:vAlign w:val="center"/>
          </w:tcPr>
          <w:p w:rsidR="00284C0A" w:rsidRPr="00C70D22" w:rsidRDefault="00C70D22" w:rsidP="00424BED">
            <w:pPr>
              <w:pStyle w:val="12"/>
              <w:kinsoku/>
              <w:snapToGrid w:val="0"/>
              <w:spacing w:before="120" w:after="120" w:line="380" w:lineRule="atLeast"/>
              <w:jc w:val="left"/>
              <w:rPr>
                <w:rFonts w:eastAsia="標楷體" w:cs="Times New Roman"/>
                <w:sz w:val="28"/>
              </w:rPr>
            </w:pPr>
            <w:r w:rsidRPr="00C70D22">
              <w:rPr>
                <w:rFonts w:eastAsia="標楷體" w:hint="eastAsia"/>
                <w:sz w:val="28"/>
              </w:rPr>
              <w:t>台灣基督長老教會國家認同與其論述轉換之研究</w:t>
            </w:r>
            <w:r w:rsidR="00424BED" w:rsidRPr="00C70D22">
              <w:rPr>
                <w:rFonts w:eastAsia="標楷體" w:hint="eastAsia"/>
                <w:spacing w:val="2"/>
                <w:sz w:val="28"/>
              </w:rPr>
              <w:t>（</w:t>
            </w:r>
            <w:r w:rsidRPr="00C70D22">
              <w:rPr>
                <w:rFonts w:eastAsia="標楷體" w:hint="eastAsia"/>
                <w:sz w:val="28"/>
              </w:rPr>
              <w:t>1970</w:t>
            </w:r>
            <w:r w:rsidR="006837D3" w:rsidRPr="00C70D22">
              <w:rPr>
                <w:rFonts w:eastAsia="標楷體" w:hint="eastAsia"/>
                <w:sz w:val="28"/>
              </w:rPr>
              <w:t>～</w:t>
            </w:r>
            <w:r w:rsidRPr="00C70D22">
              <w:rPr>
                <w:rFonts w:eastAsia="標楷體" w:hint="eastAsia"/>
                <w:sz w:val="28"/>
              </w:rPr>
              <w:t>2000</w:t>
            </w:r>
            <w:r w:rsidR="00424BED" w:rsidRPr="00C70D22">
              <w:rPr>
                <w:rFonts w:eastAsia="標楷體" w:hint="eastAsia"/>
                <w:spacing w:val="2"/>
                <w:sz w:val="28"/>
              </w:rPr>
              <w:t>）</w:t>
            </w:r>
          </w:p>
        </w:tc>
      </w:tr>
    </w:tbl>
    <w:p w:rsidR="001123D8" w:rsidRDefault="001123D8">
      <w:pPr>
        <w:widowControl/>
        <w:adjustRightInd/>
        <w:spacing w:line="240" w:lineRule="auto"/>
        <w:jc w:val="left"/>
        <w:textAlignment w:val="auto"/>
        <w:rPr>
          <w:rFonts w:hAnsi="標楷體"/>
          <w:b/>
          <w:sz w:val="32"/>
          <w:szCs w:val="32"/>
        </w:rPr>
      </w:pPr>
      <w:r>
        <w:rPr>
          <w:rFonts w:hAnsi="標楷體"/>
          <w:b/>
          <w:sz w:val="32"/>
          <w:szCs w:val="32"/>
        </w:rPr>
        <w:br w:type="page"/>
      </w:r>
    </w:p>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Pr="00840B3A" w:rsidRDefault="001123D8" w:rsidP="001123D8">
      <w:pPr>
        <w:pStyle w:val="af8"/>
        <w:rPr>
          <w:rFonts w:ascii="SimSun-PUA" w:hAnsi="DotumChe"/>
          <w:sz w:val="96"/>
          <w:szCs w:val="96"/>
        </w:rPr>
      </w:pPr>
      <w:r w:rsidRPr="00840B3A">
        <w:rPr>
          <w:rFonts w:ascii="SimSun-PUA" w:eastAsia="SimHei" w:hAnsi="DotumChe" w:hint="eastAsia"/>
          <w:sz w:val="96"/>
          <w:szCs w:val="96"/>
        </w:rPr>
        <w:t>附　　錄</w:t>
      </w:r>
    </w:p>
    <w:p w:rsidR="001123D8" w:rsidRDefault="001123D8" w:rsidP="001123D8">
      <w:pPr>
        <w:jc w:val="center"/>
      </w:pPr>
      <w:r>
        <w:rPr>
          <w:rFonts w:hint="eastAsia"/>
        </w:rPr>
        <w:t>（</w:t>
      </w:r>
      <w:r>
        <w:rPr>
          <w:rFonts w:hint="eastAsia"/>
          <w:sz w:val="32"/>
        </w:rPr>
        <w:t>轉載</w:t>
      </w:r>
      <w:r w:rsidRPr="00F86239">
        <w:rPr>
          <w:rFonts w:hint="eastAsia"/>
          <w:sz w:val="32"/>
        </w:rPr>
        <w:t>公務員懲戒委員會</w:t>
      </w:r>
      <w:r>
        <w:rPr>
          <w:rFonts w:hint="eastAsia"/>
          <w:sz w:val="32"/>
        </w:rPr>
        <w:t>判</w:t>
      </w:r>
      <w:r w:rsidRPr="00F86239">
        <w:rPr>
          <w:rFonts w:hint="eastAsia"/>
          <w:sz w:val="32"/>
        </w:rPr>
        <w:t>決</w:t>
      </w:r>
      <w:proofErr w:type="gramStart"/>
      <w:r w:rsidRPr="00F86239">
        <w:rPr>
          <w:rFonts w:hint="eastAsia"/>
          <w:sz w:val="32"/>
        </w:rPr>
        <w:t>105</w:t>
      </w:r>
      <w:proofErr w:type="gramEnd"/>
      <w:r w:rsidRPr="00F86239">
        <w:rPr>
          <w:rFonts w:hint="eastAsia"/>
          <w:sz w:val="32"/>
        </w:rPr>
        <w:t>年度</w:t>
      </w:r>
      <w:proofErr w:type="gramStart"/>
      <w:r w:rsidRPr="00F86239">
        <w:rPr>
          <w:rFonts w:hint="eastAsia"/>
          <w:sz w:val="32"/>
        </w:rPr>
        <w:t>鑑</w:t>
      </w:r>
      <w:proofErr w:type="gramEnd"/>
      <w:r w:rsidRPr="00F86239">
        <w:rPr>
          <w:rFonts w:hint="eastAsia"/>
          <w:sz w:val="32"/>
        </w:rPr>
        <w:t>字第</w:t>
      </w:r>
      <w:r w:rsidRPr="00F86239">
        <w:rPr>
          <w:rFonts w:hint="eastAsia"/>
          <w:sz w:val="32"/>
        </w:rPr>
        <w:t>13</w:t>
      </w:r>
      <w:r>
        <w:rPr>
          <w:sz w:val="32"/>
        </w:rPr>
        <w:t>776</w:t>
      </w:r>
      <w:r w:rsidRPr="00F86239">
        <w:rPr>
          <w:rFonts w:hint="eastAsia"/>
          <w:sz w:val="32"/>
        </w:rPr>
        <w:t>號</w:t>
      </w:r>
      <w:r>
        <w:rPr>
          <w:rFonts w:hint="eastAsia"/>
        </w:rPr>
        <w:t>）</w:t>
      </w:r>
    </w:p>
    <w:p w:rsidR="001123D8" w:rsidRDefault="001123D8" w:rsidP="001123D8"/>
    <w:p w:rsidR="001123D8" w:rsidRDefault="001123D8" w:rsidP="001123D8"/>
    <w:p w:rsidR="001123D8" w:rsidRPr="00937D36"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rsidP="001123D8"/>
    <w:p w:rsidR="001123D8" w:rsidRDefault="001123D8">
      <w:pPr>
        <w:widowControl/>
        <w:adjustRightInd/>
        <w:spacing w:line="240" w:lineRule="auto"/>
        <w:jc w:val="left"/>
        <w:textAlignment w:val="auto"/>
        <w:rPr>
          <w:rFonts w:hAnsi="標楷體"/>
          <w:b/>
          <w:sz w:val="32"/>
          <w:szCs w:val="32"/>
        </w:rPr>
      </w:pPr>
      <w:r>
        <w:rPr>
          <w:rFonts w:hAnsi="標楷體"/>
          <w:b/>
          <w:sz w:val="32"/>
          <w:szCs w:val="32"/>
        </w:rPr>
        <w:br w:type="page"/>
      </w:r>
    </w:p>
    <w:p w:rsidR="005571D3" w:rsidRDefault="00066904" w:rsidP="005B1000">
      <w:pPr>
        <w:tabs>
          <w:tab w:val="center" w:pos="4153"/>
          <w:tab w:val="right" w:pos="8306"/>
        </w:tabs>
        <w:overflowPunct w:val="0"/>
        <w:snapToGrid w:val="0"/>
        <w:spacing w:beforeLines="100" w:before="240" w:line="455" w:lineRule="exact"/>
        <w:jc w:val="center"/>
        <w:rPr>
          <w:rFonts w:hAnsi="標楷體"/>
          <w:szCs w:val="28"/>
        </w:rPr>
      </w:pPr>
      <w:r w:rsidRPr="0022337C">
        <w:rPr>
          <w:rFonts w:hAnsi="標楷體"/>
          <w:b/>
          <w:sz w:val="32"/>
          <w:szCs w:val="32"/>
        </w:rPr>
        <w:lastRenderedPageBreak/>
        <w:t>公務員懲戒委員會</w:t>
      </w:r>
      <w:r>
        <w:rPr>
          <w:rFonts w:hAnsi="標楷體" w:hint="eastAsia"/>
          <w:b/>
          <w:sz w:val="32"/>
          <w:szCs w:val="32"/>
        </w:rPr>
        <w:t>判</w:t>
      </w:r>
      <w:r w:rsidRPr="0022337C">
        <w:rPr>
          <w:rFonts w:hAnsi="標楷體"/>
          <w:b/>
          <w:sz w:val="32"/>
          <w:szCs w:val="32"/>
        </w:rPr>
        <w:t>決</w:t>
      </w:r>
    </w:p>
    <w:p w:rsidR="00066904" w:rsidRDefault="00066904" w:rsidP="003C43CD">
      <w:pPr>
        <w:tabs>
          <w:tab w:val="center" w:pos="4153"/>
          <w:tab w:val="right" w:pos="8306"/>
        </w:tabs>
        <w:overflowPunct w:val="0"/>
        <w:snapToGrid w:val="0"/>
        <w:spacing w:line="455" w:lineRule="exact"/>
        <w:jc w:val="right"/>
        <w:rPr>
          <w:rFonts w:hAnsi="標楷體"/>
          <w:szCs w:val="28"/>
        </w:rPr>
      </w:pPr>
      <w:proofErr w:type="gramStart"/>
      <w:r>
        <w:rPr>
          <w:rFonts w:hint="eastAsia"/>
          <w:szCs w:val="28"/>
        </w:rPr>
        <w:t>10</w:t>
      </w:r>
      <w:r>
        <w:rPr>
          <w:szCs w:val="28"/>
        </w:rPr>
        <w:t>5</w:t>
      </w:r>
      <w:proofErr w:type="gramEnd"/>
      <w:r w:rsidRPr="009E5B87">
        <w:rPr>
          <w:rFonts w:hAnsi="標楷體"/>
          <w:szCs w:val="28"/>
        </w:rPr>
        <w:t>年度</w:t>
      </w:r>
      <w:proofErr w:type="gramStart"/>
      <w:r w:rsidRPr="009E5B87">
        <w:rPr>
          <w:rFonts w:hAnsi="標楷體"/>
          <w:szCs w:val="28"/>
        </w:rPr>
        <w:t>鑑</w:t>
      </w:r>
      <w:proofErr w:type="gramEnd"/>
      <w:r w:rsidRPr="009E5B87">
        <w:rPr>
          <w:rFonts w:hAnsi="標楷體"/>
          <w:szCs w:val="28"/>
        </w:rPr>
        <w:t>字第</w:t>
      </w:r>
      <w:r>
        <w:rPr>
          <w:rFonts w:hAnsi="標楷體" w:hint="eastAsia"/>
          <w:szCs w:val="28"/>
        </w:rPr>
        <w:t>13</w:t>
      </w:r>
      <w:r>
        <w:rPr>
          <w:rFonts w:hAnsi="標楷體"/>
          <w:szCs w:val="28"/>
        </w:rPr>
        <w:t>776</w:t>
      </w:r>
      <w:r w:rsidRPr="009E5B87">
        <w:rPr>
          <w:rFonts w:hAnsi="標楷體"/>
          <w:szCs w:val="28"/>
        </w:rPr>
        <w:t>號</w:t>
      </w:r>
    </w:p>
    <w:p w:rsidR="00066904" w:rsidRDefault="00066904" w:rsidP="003C43CD">
      <w:pPr>
        <w:tabs>
          <w:tab w:val="center" w:pos="4153"/>
          <w:tab w:val="right" w:pos="8306"/>
        </w:tabs>
        <w:overflowPunct w:val="0"/>
        <w:snapToGrid w:val="0"/>
        <w:spacing w:line="455" w:lineRule="exact"/>
        <w:rPr>
          <w:rFonts w:hAnsi="標楷體"/>
          <w:spacing w:val="20"/>
          <w:szCs w:val="28"/>
        </w:rPr>
      </w:pPr>
      <w:r>
        <w:rPr>
          <w:rFonts w:hAnsi="標楷體" w:hint="eastAsia"/>
          <w:spacing w:val="20"/>
          <w:szCs w:val="28"/>
        </w:rPr>
        <w:t>移送</w:t>
      </w:r>
      <w:r>
        <w:rPr>
          <w:rFonts w:hAnsi="標楷體"/>
          <w:spacing w:val="20"/>
          <w:szCs w:val="28"/>
        </w:rPr>
        <w:t>機關</w:t>
      </w:r>
      <w:r w:rsidRPr="009E5B87">
        <w:rPr>
          <w:rFonts w:hAnsi="標楷體"/>
          <w:szCs w:val="28"/>
        </w:rPr>
        <w:t xml:space="preserve">　　　</w:t>
      </w:r>
      <w:r>
        <w:rPr>
          <w:rFonts w:hAnsi="標楷體" w:hint="eastAsia"/>
          <w:szCs w:val="28"/>
        </w:rPr>
        <w:t>監</w:t>
      </w:r>
      <w:r>
        <w:rPr>
          <w:rFonts w:hAnsi="標楷體"/>
          <w:szCs w:val="28"/>
        </w:rPr>
        <w:t>察院</w:t>
      </w:r>
      <w:r w:rsidRPr="009E5B87">
        <w:rPr>
          <w:rFonts w:hAnsi="標楷體"/>
          <w:szCs w:val="28"/>
        </w:rPr>
        <w:t xml:space="preserve">　　　</w:t>
      </w:r>
      <w:r>
        <w:rPr>
          <w:rFonts w:hAnsi="標楷體" w:hint="eastAsia"/>
          <w:szCs w:val="28"/>
        </w:rPr>
        <w:t>設</w:t>
      </w:r>
      <w:r>
        <w:rPr>
          <w:rFonts w:hAnsi="標楷體"/>
          <w:szCs w:val="28"/>
        </w:rPr>
        <w:t>臺北市中正區忠孝東路</w:t>
      </w:r>
      <w:r>
        <w:rPr>
          <w:rFonts w:hAnsi="標楷體" w:hint="eastAsia"/>
          <w:szCs w:val="28"/>
        </w:rPr>
        <w:t>1</w:t>
      </w:r>
      <w:r>
        <w:rPr>
          <w:rFonts w:hAnsi="標楷體" w:hint="eastAsia"/>
          <w:szCs w:val="28"/>
        </w:rPr>
        <w:t>段</w:t>
      </w:r>
      <w:r>
        <w:rPr>
          <w:rFonts w:hAnsi="標楷體" w:hint="eastAsia"/>
          <w:szCs w:val="28"/>
        </w:rPr>
        <w:t>2</w:t>
      </w:r>
      <w:r>
        <w:rPr>
          <w:rFonts w:hAnsi="標楷體" w:hint="eastAsia"/>
          <w:szCs w:val="28"/>
        </w:rPr>
        <w:t>號</w:t>
      </w:r>
    </w:p>
    <w:p w:rsidR="00066904" w:rsidRDefault="00066904" w:rsidP="003C43CD">
      <w:pPr>
        <w:tabs>
          <w:tab w:val="center" w:pos="4153"/>
          <w:tab w:val="right" w:pos="8306"/>
        </w:tabs>
        <w:overflowPunct w:val="0"/>
        <w:snapToGrid w:val="0"/>
        <w:spacing w:line="455" w:lineRule="exact"/>
        <w:rPr>
          <w:rFonts w:hAnsi="標楷體"/>
          <w:spacing w:val="20"/>
          <w:szCs w:val="28"/>
        </w:rPr>
      </w:pPr>
      <w:r>
        <w:rPr>
          <w:rFonts w:hAnsi="標楷體" w:hint="eastAsia"/>
          <w:spacing w:val="20"/>
          <w:szCs w:val="28"/>
        </w:rPr>
        <w:t>代</w:t>
      </w:r>
      <w:r w:rsidRPr="009E5B87">
        <w:rPr>
          <w:rFonts w:hAnsi="標楷體"/>
          <w:szCs w:val="28"/>
        </w:rPr>
        <w:t xml:space="preserve">　</w:t>
      </w:r>
      <w:r>
        <w:rPr>
          <w:rFonts w:hAnsi="標楷體" w:hint="eastAsia"/>
          <w:spacing w:val="20"/>
          <w:szCs w:val="28"/>
        </w:rPr>
        <w:t>表</w:t>
      </w:r>
      <w:r w:rsidRPr="009E5B87">
        <w:rPr>
          <w:rFonts w:hAnsi="標楷體"/>
          <w:szCs w:val="28"/>
        </w:rPr>
        <w:t xml:space="preserve">　</w:t>
      </w:r>
      <w:r>
        <w:rPr>
          <w:rFonts w:hAnsi="標楷體"/>
          <w:spacing w:val="20"/>
          <w:szCs w:val="28"/>
        </w:rPr>
        <w:t>人</w:t>
      </w:r>
      <w:r w:rsidRPr="009E5B87">
        <w:rPr>
          <w:rFonts w:hAnsi="標楷體"/>
          <w:szCs w:val="28"/>
        </w:rPr>
        <w:t xml:space="preserve">　　</w:t>
      </w:r>
      <w:r>
        <w:rPr>
          <w:rFonts w:hAnsi="標楷體" w:hint="eastAsia"/>
          <w:szCs w:val="28"/>
        </w:rPr>
        <w:t>張</w:t>
      </w:r>
      <w:r>
        <w:rPr>
          <w:rFonts w:hAnsi="標楷體"/>
          <w:szCs w:val="28"/>
        </w:rPr>
        <w:t>博雅</w:t>
      </w:r>
      <w:r w:rsidRPr="009E5B87">
        <w:rPr>
          <w:rFonts w:hAnsi="標楷體"/>
          <w:szCs w:val="28"/>
        </w:rPr>
        <w:t xml:space="preserve">　　　</w:t>
      </w:r>
      <w:r>
        <w:rPr>
          <w:rFonts w:hAnsi="標楷體" w:hint="eastAsia"/>
          <w:szCs w:val="28"/>
        </w:rPr>
        <w:t>住</w:t>
      </w:r>
      <w:r>
        <w:rPr>
          <w:rFonts w:hAnsi="標楷體"/>
          <w:szCs w:val="28"/>
        </w:rPr>
        <w:t>同上</w:t>
      </w:r>
    </w:p>
    <w:p w:rsidR="00066904" w:rsidRPr="002D2AD3" w:rsidRDefault="00066904" w:rsidP="003C43CD">
      <w:pPr>
        <w:tabs>
          <w:tab w:val="center" w:pos="4153"/>
          <w:tab w:val="right" w:pos="8306"/>
        </w:tabs>
        <w:overflowPunct w:val="0"/>
        <w:snapToGrid w:val="0"/>
        <w:spacing w:line="455" w:lineRule="exact"/>
        <w:ind w:left="3696" w:hangingChars="1320" w:hanging="3696"/>
        <w:rPr>
          <w:rFonts w:hAnsi="標楷體"/>
          <w:szCs w:val="28"/>
        </w:rPr>
      </w:pPr>
      <w:r w:rsidRPr="002D2AD3">
        <w:rPr>
          <w:rFonts w:hAnsi="標楷體"/>
          <w:szCs w:val="28"/>
        </w:rPr>
        <w:t xml:space="preserve">被付懲戒人　</w:t>
      </w:r>
      <w:r w:rsidR="001C0DC9" w:rsidRPr="002D2AD3">
        <w:rPr>
          <w:rFonts w:hAnsi="標楷體"/>
          <w:szCs w:val="28"/>
        </w:rPr>
        <w:t xml:space="preserve">　</w:t>
      </w:r>
      <w:r w:rsidRPr="002D2AD3">
        <w:rPr>
          <w:rFonts w:hAnsi="標楷體" w:hint="eastAsia"/>
          <w:szCs w:val="28"/>
        </w:rPr>
        <w:t>丁</w:t>
      </w:r>
      <w:r w:rsidRPr="002D2AD3">
        <w:rPr>
          <w:rFonts w:hAnsi="標楷體"/>
          <w:szCs w:val="28"/>
        </w:rPr>
        <w:t xml:space="preserve">仁傑　　</w:t>
      </w:r>
      <w:r w:rsidR="002D2AD3" w:rsidRPr="009E5B87">
        <w:rPr>
          <w:rFonts w:hAnsi="標楷體"/>
          <w:szCs w:val="28"/>
        </w:rPr>
        <w:t xml:space="preserve">　</w:t>
      </w:r>
      <w:r w:rsidRPr="002D2AD3">
        <w:rPr>
          <w:rFonts w:hAnsi="標楷體" w:hint="eastAsia"/>
          <w:szCs w:val="28"/>
        </w:rPr>
        <w:t>中央研究院民族</w:t>
      </w:r>
      <w:r w:rsidRPr="002D2AD3">
        <w:rPr>
          <w:rFonts w:hAnsi="標楷體"/>
          <w:szCs w:val="28"/>
        </w:rPr>
        <w:t>學研究所</w:t>
      </w:r>
      <w:proofErr w:type="gramStart"/>
      <w:r w:rsidRPr="002D2AD3">
        <w:rPr>
          <w:rFonts w:hAnsi="標楷體"/>
          <w:szCs w:val="28"/>
        </w:rPr>
        <w:t>研究員</w:t>
      </w:r>
      <w:r w:rsidR="00971881" w:rsidRPr="002D2AD3">
        <w:rPr>
          <w:rFonts w:hAnsi="標楷體" w:hint="eastAsia"/>
          <w:szCs w:val="28"/>
        </w:rPr>
        <w:t>前</w:t>
      </w:r>
      <w:r w:rsidRPr="002D2AD3">
        <w:rPr>
          <w:rFonts w:hAnsi="標楷體"/>
          <w:szCs w:val="28"/>
        </w:rPr>
        <w:t>兼圖書館</w:t>
      </w:r>
      <w:proofErr w:type="gramEnd"/>
      <w:r w:rsidRPr="002D2AD3">
        <w:rPr>
          <w:rFonts w:hAnsi="標楷體"/>
          <w:szCs w:val="28"/>
        </w:rPr>
        <w:t>主任</w:t>
      </w:r>
    </w:p>
    <w:p w:rsidR="00066904" w:rsidRPr="009D1AE4" w:rsidRDefault="00066904" w:rsidP="003C43CD">
      <w:pPr>
        <w:tabs>
          <w:tab w:val="center" w:pos="4153"/>
          <w:tab w:val="right" w:pos="8306"/>
        </w:tabs>
        <w:overflowPunct w:val="0"/>
        <w:snapToGrid w:val="0"/>
        <w:spacing w:line="455" w:lineRule="exact"/>
        <w:jc w:val="left"/>
        <w:rPr>
          <w:rFonts w:ascii="標楷體" w:hAnsi="標楷體"/>
          <w:spacing w:val="-4"/>
          <w:szCs w:val="28"/>
        </w:rPr>
      </w:pPr>
      <w:r w:rsidRPr="009D1AE4">
        <w:rPr>
          <w:rFonts w:ascii="標楷體" w:hAnsi="標楷體" w:hint="eastAsia"/>
          <w:spacing w:val="-4"/>
          <w:szCs w:val="28"/>
        </w:rPr>
        <w:t>上列被付懲戒人因違法案件</w:t>
      </w:r>
      <w:r w:rsidR="00836C9D" w:rsidRPr="009D1AE4">
        <w:rPr>
          <w:rFonts w:ascii="標楷體" w:hAnsi="標楷體" w:hint="eastAsia"/>
          <w:spacing w:val="-4"/>
          <w:szCs w:val="28"/>
        </w:rPr>
        <w:t>，</w:t>
      </w:r>
      <w:r w:rsidRPr="009D1AE4">
        <w:rPr>
          <w:rFonts w:ascii="標楷體" w:hAnsi="標楷體" w:hint="eastAsia"/>
          <w:spacing w:val="-4"/>
          <w:szCs w:val="28"/>
        </w:rPr>
        <w:t>經</w:t>
      </w:r>
      <w:r w:rsidR="00836C9D" w:rsidRPr="009D1AE4">
        <w:rPr>
          <w:rFonts w:ascii="標楷體" w:hAnsi="標楷體" w:hint="eastAsia"/>
          <w:spacing w:val="-4"/>
          <w:szCs w:val="28"/>
        </w:rPr>
        <w:t>監察</w:t>
      </w:r>
      <w:r w:rsidRPr="009D1AE4">
        <w:rPr>
          <w:rFonts w:ascii="標楷體" w:hAnsi="標楷體" w:hint="eastAsia"/>
          <w:spacing w:val="-4"/>
          <w:szCs w:val="28"/>
        </w:rPr>
        <w:t>院</w:t>
      </w:r>
      <w:r w:rsidR="00836C9D" w:rsidRPr="009D1AE4">
        <w:rPr>
          <w:rFonts w:ascii="標楷體" w:hAnsi="標楷體" w:hint="eastAsia"/>
          <w:spacing w:val="-4"/>
          <w:szCs w:val="28"/>
        </w:rPr>
        <w:t>移</w:t>
      </w:r>
      <w:r w:rsidRPr="009D1AE4">
        <w:rPr>
          <w:rFonts w:ascii="標楷體" w:hAnsi="標楷體" w:hint="eastAsia"/>
          <w:spacing w:val="-4"/>
          <w:szCs w:val="28"/>
        </w:rPr>
        <w:t>送本會</w:t>
      </w:r>
      <w:r w:rsidR="00836C9D" w:rsidRPr="009D1AE4">
        <w:rPr>
          <w:rFonts w:ascii="標楷體" w:hAnsi="標楷體" w:hint="eastAsia"/>
          <w:spacing w:val="-4"/>
          <w:szCs w:val="28"/>
        </w:rPr>
        <w:t>審</w:t>
      </w:r>
      <w:r w:rsidR="00836C9D" w:rsidRPr="009D1AE4">
        <w:rPr>
          <w:rFonts w:ascii="標楷體" w:hAnsi="標楷體"/>
          <w:spacing w:val="-4"/>
          <w:szCs w:val="28"/>
        </w:rPr>
        <w:t>理，本會</w:t>
      </w:r>
      <w:r w:rsidR="00836C9D" w:rsidRPr="009D1AE4">
        <w:rPr>
          <w:rFonts w:ascii="標楷體" w:hAnsi="標楷體" w:hint="eastAsia"/>
          <w:spacing w:val="-4"/>
          <w:szCs w:val="28"/>
        </w:rPr>
        <w:t>判</w:t>
      </w:r>
      <w:r w:rsidRPr="009D1AE4">
        <w:rPr>
          <w:rFonts w:ascii="標楷體" w:hAnsi="標楷體" w:hint="eastAsia"/>
          <w:spacing w:val="-4"/>
          <w:szCs w:val="28"/>
        </w:rPr>
        <w:t>決如下</w:t>
      </w:r>
      <w:r w:rsidR="00836C9D" w:rsidRPr="009D1AE4">
        <w:rPr>
          <w:rFonts w:ascii="標楷體" w:hAnsi="標楷體" w:hint="eastAsia"/>
          <w:spacing w:val="-4"/>
          <w:szCs w:val="28"/>
        </w:rPr>
        <w:t>：</w:t>
      </w:r>
    </w:p>
    <w:p w:rsidR="00066904" w:rsidRDefault="00066904" w:rsidP="0080348E">
      <w:pPr>
        <w:tabs>
          <w:tab w:val="center" w:pos="4153"/>
          <w:tab w:val="right" w:pos="8306"/>
        </w:tabs>
        <w:overflowPunct w:val="0"/>
        <w:snapToGrid w:val="0"/>
        <w:spacing w:line="455" w:lineRule="exact"/>
        <w:jc w:val="left"/>
        <w:rPr>
          <w:rFonts w:hAnsi="標楷體"/>
          <w:sz w:val="30"/>
          <w:szCs w:val="30"/>
        </w:rPr>
      </w:pPr>
      <w:r w:rsidRPr="00E069EB">
        <w:rPr>
          <w:rFonts w:hAnsi="標楷體"/>
          <w:sz w:val="30"/>
          <w:szCs w:val="30"/>
        </w:rPr>
        <w:t xml:space="preserve">　　</w:t>
      </w:r>
      <w:r w:rsidRPr="00080B0D">
        <w:rPr>
          <w:rFonts w:hAnsi="標楷體"/>
          <w:b/>
          <w:sz w:val="30"/>
          <w:szCs w:val="30"/>
        </w:rPr>
        <w:t>主</w:t>
      </w:r>
      <w:r w:rsidRPr="00E069EB">
        <w:rPr>
          <w:rFonts w:hAnsi="標楷體"/>
          <w:sz w:val="30"/>
          <w:szCs w:val="30"/>
        </w:rPr>
        <w:t xml:space="preserve">　</w:t>
      </w:r>
      <w:r w:rsidRPr="00080B0D">
        <w:rPr>
          <w:rFonts w:hAnsi="標楷體"/>
          <w:b/>
          <w:sz w:val="30"/>
          <w:szCs w:val="30"/>
        </w:rPr>
        <w:t>文</w:t>
      </w:r>
    </w:p>
    <w:p w:rsidR="00066904" w:rsidRPr="002D2AD3" w:rsidRDefault="008F7D52" w:rsidP="0080348E">
      <w:pPr>
        <w:tabs>
          <w:tab w:val="center" w:pos="4153"/>
          <w:tab w:val="right" w:pos="8306"/>
        </w:tabs>
        <w:overflowPunct w:val="0"/>
        <w:snapToGrid w:val="0"/>
        <w:spacing w:line="455" w:lineRule="exact"/>
        <w:jc w:val="left"/>
        <w:rPr>
          <w:rFonts w:ascii="標楷體" w:hAnsi="標楷體"/>
          <w:szCs w:val="28"/>
        </w:rPr>
      </w:pPr>
      <w:r w:rsidRPr="002D2AD3">
        <w:rPr>
          <w:rFonts w:ascii="標楷體" w:hAnsi="標楷體" w:hint="eastAsia"/>
          <w:szCs w:val="28"/>
        </w:rPr>
        <w:t>丁</w:t>
      </w:r>
      <w:r w:rsidRPr="002D2AD3">
        <w:rPr>
          <w:rFonts w:ascii="標楷體" w:hAnsi="標楷體"/>
          <w:szCs w:val="28"/>
        </w:rPr>
        <w:t>仁傑</w:t>
      </w:r>
      <w:r w:rsidR="00066904" w:rsidRPr="002D2AD3">
        <w:rPr>
          <w:rFonts w:ascii="標楷體" w:hAnsi="標楷體" w:hint="eastAsia"/>
          <w:szCs w:val="28"/>
        </w:rPr>
        <w:t>申誡。</w:t>
      </w:r>
    </w:p>
    <w:p w:rsidR="00066904" w:rsidRDefault="00066904" w:rsidP="0080348E">
      <w:pPr>
        <w:tabs>
          <w:tab w:val="center" w:pos="4153"/>
          <w:tab w:val="right" w:pos="8306"/>
        </w:tabs>
        <w:overflowPunct w:val="0"/>
        <w:snapToGrid w:val="0"/>
        <w:spacing w:line="455" w:lineRule="exact"/>
        <w:jc w:val="left"/>
        <w:rPr>
          <w:rFonts w:hAnsi="標楷體"/>
          <w:sz w:val="30"/>
          <w:szCs w:val="30"/>
        </w:rPr>
      </w:pPr>
      <w:r w:rsidRPr="00E069EB">
        <w:rPr>
          <w:rFonts w:hAnsi="標楷體"/>
          <w:sz w:val="30"/>
          <w:szCs w:val="30"/>
        </w:rPr>
        <w:t xml:space="preserve">　　</w:t>
      </w:r>
      <w:r w:rsidRPr="00080B0D">
        <w:rPr>
          <w:rFonts w:hAnsi="標楷體" w:hint="eastAsia"/>
          <w:b/>
          <w:sz w:val="30"/>
          <w:szCs w:val="30"/>
        </w:rPr>
        <w:t>事</w:t>
      </w:r>
      <w:r w:rsidRPr="00205577">
        <w:rPr>
          <w:rFonts w:hAnsi="標楷體"/>
          <w:sz w:val="30"/>
          <w:szCs w:val="30"/>
        </w:rPr>
        <w:t xml:space="preserve">　</w:t>
      </w:r>
      <w:r w:rsidRPr="00080B0D">
        <w:rPr>
          <w:rFonts w:hAnsi="標楷體" w:hint="eastAsia"/>
          <w:b/>
          <w:sz w:val="30"/>
          <w:szCs w:val="30"/>
        </w:rPr>
        <w:t>實</w:t>
      </w:r>
    </w:p>
    <w:p w:rsidR="00066904" w:rsidRPr="008F7D52" w:rsidRDefault="008F7D52" w:rsidP="007F3D24">
      <w:pPr>
        <w:tabs>
          <w:tab w:val="center" w:pos="4153"/>
          <w:tab w:val="right" w:pos="8306"/>
        </w:tabs>
        <w:overflowPunct w:val="0"/>
        <w:snapToGrid w:val="0"/>
        <w:spacing w:line="455" w:lineRule="exact"/>
        <w:jc w:val="left"/>
        <w:rPr>
          <w:rFonts w:ascii="標楷體" w:hAnsi="標楷體"/>
          <w:szCs w:val="28"/>
        </w:rPr>
      </w:pPr>
      <w:r w:rsidRPr="008F7D52">
        <w:rPr>
          <w:rFonts w:ascii="標楷體" w:hAnsi="標楷體" w:hint="eastAsia"/>
          <w:szCs w:val="28"/>
        </w:rPr>
        <w:t>壹</w:t>
      </w:r>
      <w:r w:rsidRPr="008F7D52">
        <w:rPr>
          <w:rFonts w:ascii="標楷體" w:hAnsi="標楷體"/>
          <w:szCs w:val="28"/>
        </w:rPr>
        <w:t>、監察</w:t>
      </w:r>
      <w:r w:rsidR="00066904" w:rsidRPr="008F7D52">
        <w:rPr>
          <w:rFonts w:ascii="標楷體" w:hAnsi="標楷體" w:hint="eastAsia"/>
          <w:szCs w:val="28"/>
        </w:rPr>
        <w:t>院移送意旨</w:t>
      </w:r>
      <w:r w:rsidRPr="008F7D52">
        <w:rPr>
          <w:rFonts w:ascii="標楷體" w:hAnsi="標楷體" w:hint="eastAsia"/>
          <w:szCs w:val="28"/>
        </w:rPr>
        <w:t>略</w:t>
      </w:r>
      <w:proofErr w:type="gramStart"/>
      <w:r w:rsidR="00066904" w:rsidRPr="008F7D52">
        <w:rPr>
          <w:rFonts w:ascii="標楷體" w:hAnsi="標楷體" w:hint="eastAsia"/>
          <w:szCs w:val="28"/>
        </w:rPr>
        <w:t>以</w:t>
      </w:r>
      <w:proofErr w:type="gramEnd"/>
      <w:r w:rsidR="00066904" w:rsidRPr="008F7D52">
        <w:rPr>
          <w:rFonts w:ascii="標楷體" w:hAnsi="標楷體" w:hint="eastAsia"/>
          <w:szCs w:val="28"/>
        </w:rPr>
        <w:t>：</w:t>
      </w:r>
    </w:p>
    <w:p w:rsidR="008F7D52" w:rsidRDefault="002E525D" w:rsidP="007F3D24">
      <w:pPr>
        <w:spacing w:line="455" w:lineRule="exact"/>
        <w:ind w:leftChars="100" w:left="784" w:hangingChars="180" w:hanging="504"/>
      </w:pPr>
      <w:r>
        <w:rPr>
          <w:rFonts w:hint="eastAsia"/>
        </w:rPr>
        <w:t>一</w:t>
      </w:r>
      <w:r>
        <w:t>、</w:t>
      </w:r>
      <w:r w:rsidR="00690AC3" w:rsidRPr="003A64F3">
        <w:rPr>
          <w:rFonts w:hint="eastAsia"/>
          <w:spacing w:val="4"/>
        </w:rPr>
        <w:t>按「公務員不得經營商業或投機事業」，公務員服務法第</w:t>
      </w:r>
      <w:r w:rsidR="00690AC3" w:rsidRPr="003A64F3">
        <w:rPr>
          <w:rFonts w:hint="eastAsia"/>
          <w:spacing w:val="4"/>
        </w:rPr>
        <w:t>13</w:t>
      </w:r>
      <w:r w:rsidR="00690AC3" w:rsidRPr="003A64F3">
        <w:rPr>
          <w:rFonts w:hint="eastAsia"/>
          <w:spacing w:val="4"/>
        </w:rPr>
        <w:t>條第</w:t>
      </w:r>
      <w:r w:rsidR="00690AC3" w:rsidRPr="003A64F3">
        <w:rPr>
          <w:rFonts w:hint="eastAsia"/>
          <w:spacing w:val="4"/>
        </w:rPr>
        <w:t>1</w:t>
      </w:r>
      <w:r w:rsidR="00690AC3" w:rsidRPr="003A64F3">
        <w:rPr>
          <w:rFonts w:hint="eastAsia"/>
          <w:spacing w:val="4"/>
        </w:rPr>
        <w:t>項</w:t>
      </w:r>
      <w:proofErr w:type="gramStart"/>
      <w:r w:rsidR="00690AC3" w:rsidRPr="003A64F3">
        <w:rPr>
          <w:rFonts w:hint="eastAsia"/>
          <w:spacing w:val="4"/>
        </w:rPr>
        <w:t>前段定有</w:t>
      </w:r>
      <w:proofErr w:type="gramEnd"/>
      <w:r w:rsidR="00690AC3" w:rsidRPr="003A64F3">
        <w:rPr>
          <w:rFonts w:hint="eastAsia"/>
          <w:spacing w:val="4"/>
        </w:rPr>
        <w:t>明文。所謂不得經營商業或投機事業，依公司法第</w:t>
      </w:r>
      <w:r w:rsidR="00690AC3" w:rsidRPr="003A64F3">
        <w:rPr>
          <w:rFonts w:hint="eastAsia"/>
          <w:spacing w:val="4"/>
        </w:rPr>
        <w:t>8</w:t>
      </w:r>
      <w:r w:rsidR="00690AC3" w:rsidRPr="003A64F3">
        <w:rPr>
          <w:rFonts w:hint="eastAsia"/>
          <w:spacing w:val="4"/>
        </w:rPr>
        <w:t>條第</w:t>
      </w:r>
      <w:r w:rsidR="00690AC3" w:rsidRPr="003A64F3">
        <w:rPr>
          <w:rFonts w:hint="eastAsia"/>
          <w:spacing w:val="4"/>
        </w:rPr>
        <w:t>2</w:t>
      </w:r>
      <w:r w:rsidR="00690AC3" w:rsidRPr="003A64F3">
        <w:rPr>
          <w:rFonts w:hint="eastAsia"/>
          <w:spacing w:val="4"/>
        </w:rPr>
        <w:t>項規定：</w:t>
      </w:r>
      <w:r w:rsidR="00690AC3" w:rsidRPr="003A64F3">
        <w:rPr>
          <w:spacing w:val="4"/>
        </w:rPr>
        <w:t>「</w:t>
      </w:r>
      <w:r w:rsidR="00690AC3" w:rsidRPr="003A64F3">
        <w:rPr>
          <w:rFonts w:hint="eastAsia"/>
          <w:spacing w:val="4"/>
        </w:rPr>
        <w:t>公司之經理人或清算人，股份有限公司之發起人、監察人、檢查人、重整人或重整監督人，在執行</w:t>
      </w:r>
      <w:r w:rsidR="00690AC3" w:rsidRPr="009E57B6">
        <w:rPr>
          <w:rFonts w:hint="eastAsia"/>
          <w:spacing w:val="6"/>
        </w:rPr>
        <w:t>職務範圍內，亦為公司負責人」、司法院</w:t>
      </w:r>
      <w:proofErr w:type="gramStart"/>
      <w:r w:rsidR="00690AC3" w:rsidRPr="009E57B6">
        <w:rPr>
          <w:rFonts w:hint="eastAsia"/>
          <w:spacing w:val="6"/>
        </w:rPr>
        <w:t>院</w:t>
      </w:r>
      <w:proofErr w:type="gramEnd"/>
      <w:r w:rsidR="00690AC3" w:rsidRPr="009E57B6">
        <w:rPr>
          <w:rFonts w:hint="eastAsia"/>
          <w:spacing w:val="6"/>
        </w:rPr>
        <w:t>解字第</w:t>
      </w:r>
      <w:r w:rsidR="00690AC3" w:rsidRPr="009E57B6">
        <w:rPr>
          <w:rFonts w:hint="eastAsia"/>
          <w:spacing w:val="6"/>
        </w:rPr>
        <w:t>3036</w:t>
      </w:r>
      <w:r w:rsidR="00690AC3" w:rsidRPr="009E57B6">
        <w:rPr>
          <w:rFonts w:hint="eastAsia"/>
          <w:spacing w:val="6"/>
        </w:rPr>
        <w:t>號解釋</w:t>
      </w:r>
      <w:r w:rsidR="00690AC3" w:rsidRPr="003A64F3">
        <w:rPr>
          <w:rFonts w:hint="eastAsia"/>
          <w:spacing w:val="4"/>
        </w:rPr>
        <w:t>：</w:t>
      </w:r>
      <w:r w:rsidR="00690AC3" w:rsidRPr="003A64F3">
        <w:rPr>
          <w:spacing w:val="4"/>
        </w:rPr>
        <w:t>「</w:t>
      </w:r>
      <w:r w:rsidR="00690AC3" w:rsidRPr="003A64F3">
        <w:rPr>
          <w:rFonts w:hint="eastAsia"/>
          <w:spacing w:val="4"/>
        </w:rPr>
        <w:t>現任官吏當選民營實業公司董監事，雖非無效，但如充任此項董監事，以經營商業或投機事業，即屬違反公務員服務法第</w:t>
      </w:r>
      <w:r w:rsidR="00690AC3" w:rsidRPr="003A64F3">
        <w:rPr>
          <w:rFonts w:hint="eastAsia"/>
          <w:spacing w:val="4"/>
        </w:rPr>
        <w:t>13</w:t>
      </w:r>
      <w:r w:rsidR="00690AC3" w:rsidRPr="003A64F3">
        <w:rPr>
          <w:rFonts w:hint="eastAsia"/>
          <w:spacing w:val="4"/>
        </w:rPr>
        <w:t>條第</w:t>
      </w:r>
      <w:r w:rsidR="00690AC3" w:rsidRPr="003A64F3">
        <w:rPr>
          <w:rFonts w:hint="eastAsia"/>
          <w:spacing w:val="4"/>
        </w:rPr>
        <w:t>l</w:t>
      </w:r>
      <w:r w:rsidR="00690AC3" w:rsidRPr="003A64F3">
        <w:rPr>
          <w:rFonts w:hint="eastAsia"/>
          <w:spacing w:val="4"/>
        </w:rPr>
        <w:t>項之規定。」，及銓敘部</w:t>
      </w:r>
      <w:proofErr w:type="gramStart"/>
      <w:r w:rsidR="00690AC3" w:rsidRPr="003A64F3">
        <w:rPr>
          <w:rFonts w:hint="eastAsia"/>
          <w:spacing w:val="4"/>
        </w:rPr>
        <w:t>95</w:t>
      </w:r>
      <w:r w:rsidR="00690AC3" w:rsidRPr="003A64F3">
        <w:rPr>
          <w:rFonts w:hint="eastAsia"/>
          <w:spacing w:val="4"/>
        </w:rPr>
        <w:t>年</w:t>
      </w:r>
      <w:r w:rsidR="00690AC3" w:rsidRPr="003A64F3">
        <w:rPr>
          <w:rFonts w:hint="eastAsia"/>
          <w:spacing w:val="4"/>
        </w:rPr>
        <w:t>6</w:t>
      </w:r>
      <w:r w:rsidR="00690AC3" w:rsidRPr="003A64F3">
        <w:rPr>
          <w:rFonts w:hint="eastAsia"/>
          <w:spacing w:val="4"/>
        </w:rPr>
        <w:t>月</w:t>
      </w:r>
      <w:r w:rsidR="00690AC3" w:rsidRPr="003A64F3">
        <w:rPr>
          <w:rFonts w:hint="eastAsia"/>
          <w:spacing w:val="4"/>
        </w:rPr>
        <w:t>16</w:t>
      </w:r>
      <w:r w:rsidR="00690AC3" w:rsidRPr="003A64F3">
        <w:rPr>
          <w:rFonts w:hint="eastAsia"/>
          <w:spacing w:val="4"/>
        </w:rPr>
        <w:t>日部法一字</w:t>
      </w:r>
      <w:proofErr w:type="gramEnd"/>
      <w:r w:rsidR="00690AC3" w:rsidRPr="003A64F3">
        <w:rPr>
          <w:rFonts w:hint="eastAsia"/>
          <w:spacing w:val="4"/>
        </w:rPr>
        <w:t>第</w:t>
      </w:r>
      <w:r w:rsidR="00690AC3" w:rsidRPr="003A64F3">
        <w:rPr>
          <w:rFonts w:hint="eastAsia"/>
          <w:spacing w:val="4"/>
        </w:rPr>
        <w:t>0952663187</w:t>
      </w:r>
      <w:r w:rsidR="00690AC3" w:rsidRPr="003A64F3">
        <w:rPr>
          <w:rFonts w:hint="eastAsia"/>
          <w:spacing w:val="4"/>
        </w:rPr>
        <w:t>號書函：</w:t>
      </w:r>
      <w:r w:rsidR="00690AC3" w:rsidRPr="003A64F3">
        <w:rPr>
          <w:spacing w:val="4"/>
        </w:rPr>
        <w:t>「</w:t>
      </w:r>
      <w:r w:rsidR="00690AC3" w:rsidRPr="003A64F3">
        <w:rPr>
          <w:rFonts w:hint="eastAsia"/>
          <w:spacing w:val="4"/>
        </w:rPr>
        <w:t>一經任為受有俸給之公務員，除依法及代表官股外，自不得再擔任民營公司之董事或監察人，否則即有違公務員服務法第</w:t>
      </w:r>
      <w:r w:rsidR="00690AC3" w:rsidRPr="003A64F3">
        <w:rPr>
          <w:rFonts w:hint="eastAsia"/>
          <w:spacing w:val="4"/>
        </w:rPr>
        <w:t>13</w:t>
      </w:r>
      <w:r w:rsidR="00690AC3" w:rsidRPr="003A64F3">
        <w:rPr>
          <w:rFonts w:hint="eastAsia"/>
          <w:spacing w:val="4"/>
        </w:rPr>
        <w:t>條第</w:t>
      </w:r>
      <w:r w:rsidR="00690AC3" w:rsidRPr="003A64F3">
        <w:rPr>
          <w:rFonts w:hint="eastAsia"/>
          <w:spacing w:val="4"/>
        </w:rPr>
        <w:t>1</w:t>
      </w:r>
      <w:r w:rsidR="00690AC3" w:rsidRPr="003A64F3">
        <w:rPr>
          <w:rFonts w:hint="eastAsia"/>
          <w:spacing w:val="4"/>
        </w:rPr>
        <w:t>項不得經營商業之規定。」觀之，公務員擔任公司監察人，亦屬經營商業，並無疑義。公務員懲戒委員會</w:t>
      </w:r>
      <w:r w:rsidR="00690AC3" w:rsidRPr="003A64F3">
        <w:rPr>
          <w:rFonts w:hint="eastAsia"/>
          <w:spacing w:val="4"/>
        </w:rPr>
        <w:t xml:space="preserve"> </w:t>
      </w:r>
      <w:proofErr w:type="gramStart"/>
      <w:r w:rsidR="00690AC3" w:rsidRPr="003A64F3">
        <w:rPr>
          <w:rFonts w:hint="eastAsia"/>
          <w:spacing w:val="4"/>
        </w:rPr>
        <w:t>105</w:t>
      </w:r>
      <w:proofErr w:type="gramEnd"/>
      <w:r w:rsidR="00690AC3" w:rsidRPr="003A64F3">
        <w:rPr>
          <w:rFonts w:hint="eastAsia"/>
          <w:spacing w:val="4"/>
        </w:rPr>
        <w:t>年度</w:t>
      </w:r>
      <w:proofErr w:type="gramStart"/>
      <w:r w:rsidR="00690AC3" w:rsidRPr="003A64F3">
        <w:rPr>
          <w:rFonts w:hint="eastAsia"/>
          <w:spacing w:val="4"/>
        </w:rPr>
        <w:t>鑑</w:t>
      </w:r>
      <w:proofErr w:type="gramEnd"/>
      <w:r w:rsidR="00690AC3" w:rsidRPr="003A64F3">
        <w:rPr>
          <w:rFonts w:hint="eastAsia"/>
          <w:spacing w:val="4"/>
        </w:rPr>
        <w:t>字第</w:t>
      </w:r>
      <w:r w:rsidR="00690AC3" w:rsidRPr="003A64F3">
        <w:rPr>
          <w:rFonts w:hint="eastAsia"/>
          <w:spacing w:val="4"/>
        </w:rPr>
        <w:t>13631</w:t>
      </w:r>
      <w:r w:rsidR="00690AC3" w:rsidRPr="003A64F3">
        <w:rPr>
          <w:rFonts w:hint="eastAsia"/>
          <w:spacing w:val="4"/>
        </w:rPr>
        <w:t>號議決意旨</w:t>
      </w:r>
      <w:r w:rsidR="00690AC3" w:rsidRPr="003A64F3">
        <w:rPr>
          <w:spacing w:val="4"/>
        </w:rPr>
        <w:t>：「</w:t>
      </w:r>
      <w:r w:rsidR="00690AC3" w:rsidRPr="003A64F3">
        <w:rPr>
          <w:rFonts w:hint="eastAsia"/>
          <w:spacing w:val="4"/>
        </w:rPr>
        <w:t>公務員如經選任登記為私人公司之董監事，即屬違反公務員服務法第</w:t>
      </w:r>
      <w:r w:rsidR="00690AC3" w:rsidRPr="003A64F3">
        <w:rPr>
          <w:rFonts w:hint="eastAsia"/>
          <w:spacing w:val="4"/>
        </w:rPr>
        <w:lastRenderedPageBreak/>
        <w:t>13</w:t>
      </w:r>
      <w:r w:rsidR="00690AC3" w:rsidRPr="003A64F3">
        <w:rPr>
          <w:rFonts w:hint="eastAsia"/>
          <w:spacing w:val="4"/>
        </w:rPr>
        <w:t>條第</w:t>
      </w:r>
      <w:r w:rsidR="00690AC3" w:rsidRPr="003A64F3">
        <w:rPr>
          <w:rFonts w:hint="eastAsia"/>
          <w:spacing w:val="4"/>
        </w:rPr>
        <w:t>1</w:t>
      </w:r>
      <w:r w:rsidR="00690AC3" w:rsidRPr="003A64F3">
        <w:rPr>
          <w:rFonts w:hint="eastAsia"/>
          <w:spacing w:val="4"/>
        </w:rPr>
        <w:t>項前段不得經營商業之規定，而不論其是否實際參與經營活動，亦不</w:t>
      </w:r>
      <w:r w:rsidR="0062543F">
        <w:rPr>
          <w:rFonts w:hint="eastAsia"/>
          <w:spacing w:val="4"/>
        </w:rPr>
        <w:t>問</w:t>
      </w:r>
      <w:r w:rsidR="00690AC3" w:rsidRPr="003A64F3">
        <w:rPr>
          <w:rFonts w:hint="eastAsia"/>
          <w:spacing w:val="4"/>
        </w:rPr>
        <w:t>有無支領報酬或其他獲利。」</w:t>
      </w:r>
      <w:r w:rsidR="0062543F">
        <w:rPr>
          <w:rFonts w:hint="eastAsia"/>
          <w:spacing w:val="4"/>
        </w:rPr>
        <w:t>，</w:t>
      </w:r>
      <w:r w:rsidR="00690AC3" w:rsidRPr="003A64F3">
        <w:rPr>
          <w:rFonts w:hint="eastAsia"/>
          <w:spacing w:val="4"/>
        </w:rPr>
        <w:t>亦</w:t>
      </w:r>
      <w:proofErr w:type="gramStart"/>
      <w:r w:rsidR="00690AC3" w:rsidRPr="003A64F3">
        <w:rPr>
          <w:rFonts w:hint="eastAsia"/>
          <w:spacing w:val="4"/>
        </w:rPr>
        <w:t>採</w:t>
      </w:r>
      <w:proofErr w:type="gramEnd"/>
      <w:r w:rsidR="00690AC3" w:rsidRPr="003A64F3">
        <w:rPr>
          <w:rFonts w:hint="eastAsia"/>
          <w:spacing w:val="4"/>
        </w:rPr>
        <w:t>此相同見解（如附件</w:t>
      </w:r>
      <w:r w:rsidR="00690AC3" w:rsidRPr="003A64F3">
        <w:rPr>
          <w:rFonts w:hint="eastAsia"/>
          <w:spacing w:val="4"/>
        </w:rPr>
        <w:t>4</w:t>
      </w:r>
      <w:r w:rsidR="00690AC3" w:rsidRPr="003A64F3">
        <w:rPr>
          <w:rFonts w:hint="eastAsia"/>
          <w:spacing w:val="4"/>
        </w:rPr>
        <w:t>，頁</w:t>
      </w:r>
      <w:r w:rsidR="00690AC3" w:rsidRPr="003A64F3">
        <w:rPr>
          <w:rFonts w:hint="eastAsia"/>
          <w:spacing w:val="4"/>
        </w:rPr>
        <w:t>13</w:t>
      </w:r>
      <w:r w:rsidR="00690AC3" w:rsidRPr="003A64F3">
        <w:rPr>
          <w:rFonts w:hint="eastAsia"/>
          <w:spacing w:val="4"/>
        </w:rPr>
        <w:t>～</w:t>
      </w:r>
      <w:r w:rsidR="00690AC3" w:rsidRPr="003A64F3">
        <w:rPr>
          <w:rFonts w:hint="eastAsia"/>
          <w:spacing w:val="4"/>
        </w:rPr>
        <w:t>16</w:t>
      </w:r>
      <w:r w:rsidR="00690AC3" w:rsidRPr="003A64F3">
        <w:rPr>
          <w:rFonts w:hint="eastAsia"/>
          <w:spacing w:val="4"/>
        </w:rPr>
        <w:t>）。</w:t>
      </w:r>
    </w:p>
    <w:p w:rsidR="00690AC3" w:rsidRDefault="002469B1" w:rsidP="000865B0">
      <w:pPr>
        <w:spacing w:line="477" w:lineRule="exact"/>
        <w:ind w:leftChars="100" w:left="798" w:hangingChars="185" w:hanging="518"/>
      </w:pPr>
      <w:r>
        <w:rPr>
          <w:rFonts w:hint="eastAsia"/>
        </w:rPr>
        <w:t>二</w:t>
      </w:r>
      <w:r>
        <w:t>、</w:t>
      </w:r>
      <w:r w:rsidR="004D2B1F" w:rsidRPr="00FF5AB1">
        <w:rPr>
          <w:rFonts w:hint="eastAsia"/>
          <w:spacing w:val="4"/>
        </w:rPr>
        <w:t>本案被彈劾人</w:t>
      </w:r>
      <w:r w:rsidR="004D2B1F" w:rsidRPr="00FF5AB1">
        <w:rPr>
          <w:rFonts w:hint="eastAsia"/>
          <w:spacing w:val="4"/>
          <w:u w:val="single"/>
        </w:rPr>
        <w:t>丁仁傑擔任</w:t>
      </w:r>
      <w:r w:rsidR="005150FC">
        <w:rPr>
          <w:rFonts w:hint="eastAsia"/>
          <w:spacing w:val="4"/>
          <w:u w:val="single"/>
        </w:rPr>
        <w:t>○○</w:t>
      </w:r>
      <w:r w:rsidR="004D2B1F" w:rsidRPr="00FF5AB1">
        <w:rPr>
          <w:rFonts w:hint="eastAsia"/>
          <w:spacing w:val="4"/>
          <w:u w:val="single"/>
        </w:rPr>
        <w:t>企業股份有限公司</w:t>
      </w:r>
      <w:r w:rsidR="004D2B1F" w:rsidRPr="00FF5AB1">
        <w:rPr>
          <w:rFonts w:hint="eastAsia"/>
          <w:spacing w:val="4"/>
        </w:rPr>
        <w:t>（下稱</w:t>
      </w:r>
      <w:r w:rsidR="005150FC">
        <w:rPr>
          <w:rFonts w:hint="eastAsia"/>
          <w:spacing w:val="4"/>
        </w:rPr>
        <w:t>○○</w:t>
      </w:r>
      <w:r w:rsidR="004D2B1F" w:rsidRPr="00FF5AB1">
        <w:rPr>
          <w:rFonts w:hint="eastAsia"/>
          <w:spacing w:val="4"/>
        </w:rPr>
        <w:t>公司）</w:t>
      </w:r>
      <w:r w:rsidR="004D2B1F" w:rsidRPr="00FF5AB1">
        <w:rPr>
          <w:rFonts w:hint="eastAsia"/>
          <w:spacing w:val="4"/>
          <w:u w:val="single"/>
        </w:rPr>
        <w:t>監察人之事實</w:t>
      </w:r>
      <w:r w:rsidR="004D2B1F" w:rsidRPr="00FF5AB1">
        <w:rPr>
          <w:rFonts w:hint="eastAsia"/>
          <w:spacing w:val="4"/>
        </w:rPr>
        <w:t>，除有附件</w:t>
      </w:r>
      <w:r w:rsidR="004D2B1F" w:rsidRPr="00FF5AB1">
        <w:rPr>
          <w:rFonts w:hint="eastAsia"/>
          <w:spacing w:val="4"/>
        </w:rPr>
        <w:t>1</w:t>
      </w:r>
      <w:r w:rsidR="004D2B1F" w:rsidRPr="00FF5AB1">
        <w:rPr>
          <w:rFonts w:hint="eastAsia"/>
          <w:spacing w:val="4"/>
        </w:rPr>
        <w:t>至附件</w:t>
      </w:r>
      <w:r w:rsidR="004D2B1F" w:rsidRPr="00FF5AB1">
        <w:rPr>
          <w:rFonts w:hint="eastAsia"/>
          <w:spacing w:val="4"/>
        </w:rPr>
        <w:t>3</w:t>
      </w:r>
      <w:r w:rsidR="004D2B1F" w:rsidRPr="00FF5AB1">
        <w:rPr>
          <w:rFonts w:hint="eastAsia"/>
          <w:spacing w:val="4"/>
        </w:rPr>
        <w:t>及中研院人事字第</w:t>
      </w:r>
      <w:r w:rsidR="004D2B1F" w:rsidRPr="00FF5AB1">
        <w:rPr>
          <w:rFonts w:hint="eastAsia"/>
          <w:spacing w:val="4"/>
        </w:rPr>
        <w:t>1040025822</w:t>
      </w:r>
      <w:r w:rsidR="004D2B1F" w:rsidRPr="00FF5AB1">
        <w:rPr>
          <w:rFonts w:hint="eastAsia"/>
          <w:spacing w:val="4"/>
        </w:rPr>
        <w:t>號移送函（如附件</w:t>
      </w:r>
      <w:r w:rsidR="004D2B1F" w:rsidRPr="00FF5AB1">
        <w:rPr>
          <w:rFonts w:hint="eastAsia"/>
          <w:spacing w:val="4"/>
        </w:rPr>
        <w:t>5</w:t>
      </w:r>
      <w:r w:rsidR="004D2B1F" w:rsidRPr="00FF5AB1">
        <w:rPr>
          <w:rFonts w:hint="eastAsia"/>
          <w:spacing w:val="4"/>
        </w:rPr>
        <w:t>，頁</w:t>
      </w:r>
      <w:r w:rsidR="004D2B1F" w:rsidRPr="00FF5AB1">
        <w:rPr>
          <w:rFonts w:hint="eastAsia"/>
          <w:spacing w:val="4"/>
        </w:rPr>
        <w:t>17</w:t>
      </w:r>
      <w:r w:rsidR="004D2B1F" w:rsidRPr="00FF5AB1">
        <w:rPr>
          <w:rFonts w:hint="eastAsia"/>
          <w:spacing w:val="4"/>
        </w:rPr>
        <w:t>～</w:t>
      </w:r>
      <w:r w:rsidR="004D2B1F" w:rsidRPr="00FF5AB1">
        <w:rPr>
          <w:rFonts w:hint="eastAsia"/>
          <w:spacing w:val="4"/>
        </w:rPr>
        <w:t>21</w:t>
      </w:r>
      <w:r w:rsidR="004D2B1F" w:rsidRPr="00FF5AB1">
        <w:rPr>
          <w:rFonts w:hint="eastAsia"/>
          <w:spacing w:val="4"/>
        </w:rPr>
        <w:t>）等書證在卷可</w:t>
      </w:r>
      <w:proofErr w:type="gramStart"/>
      <w:r w:rsidR="004D2B1F" w:rsidRPr="00FF5AB1">
        <w:rPr>
          <w:rFonts w:hint="eastAsia"/>
          <w:spacing w:val="4"/>
        </w:rPr>
        <w:t>稽</w:t>
      </w:r>
      <w:proofErr w:type="gramEnd"/>
      <w:r w:rsidR="004D2B1F" w:rsidRPr="002A6D80">
        <w:rPr>
          <w:rFonts w:hint="eastAsia"/>
          <w:spacing w:val="3"/>
        </w:rPr>
        <w:t>外，並經丁仁傑坦承「</w:t>
      </w:r>
      <w:r w:rsidR="005150FC" w:rsidRPr="002A6D80">
        <w:rPr>
          <w:rFonts w:hint="eastAsia"/>
          <w:spacing w:val="3"/>
        </w:rPr>
        <w:t>○○</w:t>
      </w:r>
      <w:r w:rsidR="004D2B1F" w:rsidRPr="002A6D80">
        <w:rPr>
          <w:rFonts w:hint="eastAsia"/>
          <w:spacing w:val="3"/>
        </w:rPr>
        <w:t>公司將其列為監察人」、「每一、</w:t>
      </w:r>
      <w:r w:rsidR="004D2B1F" w:rsidRPr="00FF5AB1">
        <w:rPr>
          <w:rFonts w:hint="eastAsia"/>
          <w:spacing w:val="4"/>
        </w:rPr>
        <w:t>二年會和</w:t>
      </w:r>
      <w:r w:rsidR="005150FC">
        <w:rPr>
          <w:rFonts w:hint="eastAsia"/>
          <w:spacing w:val="4"/>
        </w:rPr>
        <w:t>○○</w:t>
      </w:r>
      <w:r w:rsidR="004D2B1F" w:rsidRPr="00FF5AB1">
        <w:rPr>
          <w:rFonts w:hint="eastAsia"/>
          <w:spacing w:val="4"/>
        </w:rPr>
        <w:t>公司邵董事長定期聚（開）會」</w:t>
      </w:r>
      <w:r w:rsidR="004D2B1F" w:rsidRPr="00FF5AB1">
        <w:rPr>
          <w:spacing w:val="4"/>
        </w:rPr>
        <w:t>，</w:t>
      </w:r>
      <w:r w:rsidR="004D2B1F" w:rsidRPr="00FF5AB1">
        <w:rPr>
          <w:rFonts w:hint="eastAsia"/>
          <w:spacing w:val="4"/>
        </w:rPr>
        <w:t>及「該公司於其任期屆滿後，未即時至相關主管機關登記變更」</w:t>
      </w:r>
      <w:r w:rsidR="004D2B1F" w:rsidRPr="00FF5AB1">
        <w:rPr>
          <w:spacing w:val="4"/>
        </w:rPr>
        <w:t>，</w:t>
      </w:r>
      <w:r w:rsidR="004D2B1F" w:rsidRPr="00FF5AB1">
        <w:rPr>
          <w:rFonts w:hint="eastAsia"/>
          <w:spacing w:val="4"/>
        </w:rPr>
        <w:t>有本院詢問丁仁傑筆錄</w:t>
      </w:r>
      <w:proofErr w:type="gramStart"/>
      <w:r w:rsidR="004D2B1F" w:rsidRPr="00FF5AB1">
        <w:rPr>
          <w:rFonts w:hint="eastAsia"/>
          <w:spacing w:val="4"/>
        </w:rPr>
        <w:t>附卷可憑</w:t>
      </w:r>
      <w:proofErr w:type="gramEnd"/>
      <w:r w:rsidR="004D2B1F" w:rsidRPr="00FF5AB1">
        <w:rPr>
          <w:rFonts w:hint="eastAsia"/>
          <w:spacing w:val="4"/>
        </w:rPr>
        <w:t>（如附件</w:t>
      </w:r>
      <w:r w:rsidR="004D2B1F" w:rsidRPr="00FF5AB1">
        <w:rPr>
          <w:rFonts w:hint="eastAsia"/>
          <w:spacing w:val="4"/>
        </w:rPr>
        <w:t>6</w:t>
      </w:r>
      <w:r w:rsidR="004D2B1F" w:rsidRPr="00FF5AB1">
        <w:rPr>
          <w:rFonts w:hint="eastAsia"/>
          <w:spacing w:val="4"/>
        </w:rPr>
        <w:t>，頁</w:t>
      </w:r>
      <w:r w:rsidR="004D2B1F" w:rsidRPr="00FF5AB1">
        <w:rPr>
          <w:rFonts w:hint="eastAsia"/>
          <w:spacing w:val="4"/>
        </w:rPr>
        <w:t>22</w:t>
      </w:r>
      <w:r w:rsidR="004D2B1F" w:rsidRPr="00FF5AB1">
        <w:rPr>
          <w:rFonts w:hint="eastAsia"/>
          <w:spacing w:val="4"/>
        </w:rPr>
        <w:t>～</w:t>
      </w:r>
      <w:r w:rsidR="004D2B1F" w:rsidRPr="00FF5AB1">
        <w:rPr>
          <w:rFonts w:hint="eastAsia"/>
          <w:spacing w:val="4"/>
        </w:rPr>
        <w:t>25</w:t>
      </w:r>
      <w:r w:rsidR="004D2B1F" w:rsidRPr="00FF5AB1">
        <w:rPr>
          <w:rFonts w:hint="eastAsia"/>
          <w:spacing w:val="4"/>
        </w:rPr>
        <w:t>）；另據財政部北區國稅局新店</w:t>
      </w:r>
      <w:proofErr w:type="gramStart"/>
      <w:r w:rsidR="004D2B1F" w:rsidRPr="00FF5AB1">
        <w:rPr>
          <w:rFonts w:hint="eastAsia"/>
          <w:spacing w:val="4"/>
        </w:rPr>
        <w:t>稽</w:t>
      </w:r>
      <w:proofErr w:type="gramEnd"/>
      <w:r w:rsidR="004D2B1F" w:rsidRPr="00FF5AB1">
        <w:rPr>
          <w:rFonts w:hint="eastAsia"/>
          <w:spacing w:val="4"/>
        </w:rPr>
        <w:t>徵所（下稱新店</w:t>
      </w:r>
      <w:proofErr w:type="gramStart"/>
      <w:r w:rsidR="004D2B1F" w:rsidRPr="00FF5AB1">
        <w:rPr>
          <w:rFonts w:hint="eastAsia"/>
          <w:spacing w:val="4"/>
        </w:rPr>
        <w:t>稽</w:t>
      </w:r>
      <w:proofErr w:type="gramEnd"/>
      <w:r w:rsidR="004D2B1F" w:rsidRPr="00FF5AB1">
        <w:rPr>
          <w:rFonts w:hint="eastAsia"/>
          <w:spacing w:val="4"/>
        </w:rPr>
        <w:t>徵所）北區國稅新店</w:t>
      </w:r>
      <w:proofErr w:type="gramStart"/>
      <w:r w:rsidR="004D2B1F" w:rsidRPr="00FF5AB1">
        <w:rPr>
          <w:rFonts w:hint="eastAsia"/>
          <w:spacing w:val="4"/>
        </w:rPr>
        <w:t>銷審字</w:t>
      </w:r>
      <w:proofErr w:type="gramEnd"/>
      <w:r w:rsidR="004D2B1F" w:rsidRPr="00FF5AB1">
        <w:rPr>
          <w:rFonts w:hint="eastAsia"/>
          <w:spacing w:val="4"/>
        </w:rPr>
        <w:t>第</w:t>
      </w:r>
      <w:r w:rsidR="004D2B1F" w:rsidRPr="00FF5AB1">
        <w:rPr>
          <w:rFonts w:hint="eastAsia"/>
          <w:spacing w:val="4"/>
        </w:rPr>
        <w:t>1050433112</w:t>
      </w:r>
      <w:r w:rsidR="004D2B1F" w:rsidRPr="00FF5AB1">
        <w:rPr>
          <w:rFonts w:hint="eastAsia"/>
          <w:spacing w:val="4"/>
        </w:rPr>
        <w:t>號復函，</w:t>
      </w:r>
      <w:r w:rsidR="005150FC">
        <w:rPr>
          <w:rFonts w:hint="eastAsia"/>
          <w:spacing w:val="4"/>
        </w:rPr>
        <w:t>○○</w:t>
      </w:r>
      <w:r w:rsidR="004D2B1F" w:rsidRPr="00FF5AB1">
        <w:rPr>
          <w:rFonts w:hint="eastAsia"/>
          <w:spacing w:val="4"/>
        </w:rPr>
        <w:t>公司於丁仁傑擔任該公司監察人</w:t>
      </w:r>
      <w:proofErr w:type="gramStart"/>
      <w:r w:rsidR="004D2B1F" w:rsidRPr="00FF5AB1">
        <w:rPr>
          <w:rFonts w:hint="eastAsia"/>
          <w:spacing w:val="4"/>
        </w:rPr>
        <w:t>期間，</w:t>
      </w:r>
      <w:proofErr w:type="gramEnd"/>
      <w:r w:rsidR="004D2B1F" w:rsidRPr="00FF5AB1">
        <w:rPr>
          <w:rFonts w:hint="eastAsia"/>
          <w:spacing w:val="4"/>
        </w:rPr>
        <w:t>並無向新店</w:t>
      </w:r>
      <w:proofErr w:type="gramStart"/>
      <w:r w:rsidR="004D2B1F" w:rsidRPr="00FF5AB1">
        <w:rPr>
          <w:rFonts w:hint="eastAsia"/>
          <w:spacing w:val="4"/>
        </w:rPr>
        <w:t>稽</w:t>
      </w:r>
      <w:proofErr w:type="gramEnd"/>
      <w:r w:rsidR="004D2B1F" w:rsidRPr="00FF5AB1">
        <w:rPr>
          <w:rFonts w:hint="eastAsia"/>
          <w:spacing w:val="4"/>
        </w:rPr>
        <w:t>徵所申請停、復業或註銷營業登記之情事屬實，並有該公司</w:t>
      </w:r>
      <w:r w:rsidR="004D2B1F" w:rsidRPr="00FF5AB1">
        <w:rPr>
          <w:rFonts w:hint="eastAsia"/>
          <w:spacing w:val="4"/>
        </w:rPr>
        <w:t>99</w:t>
      </w:r>
      <w:r w:rsidR="004D2B1F" w:rsidRPr="00FF5AB1">
        <w:rPr>
          <w:rFonts w:hint="eastAsia"/>
          <w:spacing w:val="4"/>
        </w:rPr>
        <w:t>至</w:t>
      </w:r>
      <w:r w:rsidR="004D2B1F" w:rsidRPr="00FF5AB1">
        <w:rPr>
          <w:rFonts w:hint="eastAsia"/>
          <w:spacing w:val="4"/>
        </w:rPr>
        <w:t>102</w:t>
      </w:r>
      <w:r w:rsidR="004D2B1F" w:rsidRPr="00FF5AB1">
        <w:rPr>
          <w:rFonts w:hint="eastAsia"/>
          <w:spacing w:val="4"/>
        </w:rPr>
        <w:t>年度營利事業所得稅結算申報核定通知書、</w:t>
      </w:r>
      <w:proofErr w:type="gramStart"/>
      <w:r w:rsidR="004D2B1F" w:rsidRPr="00FF5AB1">
        <w:rPr>
          <w:rFonts w:hint="eastAsia"/>
          <w:spacing w:val="4"/>
        </w:rPr>
        <w:t>103</w:t>
      </w:r>
      <w:proofErr w:type="gramEnd"/>
      <w:r w:rsidR="004D2B1F" w:rsidRPr="00FF5AB1">
        <w:rPr>
          <w:rFonts w:hint="eastAsia"/>
          <w:spacing w:val="4"/>
        </w:rPr>
        <w:t>年度營利事業所得稅結算申報書，</w:t>
      </w:r>
      <w:proofErr w:type="gramStart"/>
      <w:r w:rsidR="004D2B1F" w:rsidRPr="00FF5AB1">
        <w:rPr>
          <w:rFonts w:hint="eastAsia"/>
          <w:spacing w:val="4"/>
        </w:rPr>
        <w:t>均載明</w:t>
      </w:r>
      <w:proofErr w:type="gramEnd"/>
      <w:r w:rsidR="005150FC">
        <w:rPr>
          <w:rFonts w:hint="eastAsia"/>
          <w:spacing w:val="4"/>
        </w:rPr>
        <w:t>○○</w:t>
      </w:r>
      <w:r w:rsidR="004D2B1F" w:rsidRPr="00FF5AB1">
        <w:rPr>
          <w:rFonts w:hint="eastAsia"/>
          <w:spacing w:val="4"/>
        </w:rPr>
        <w:t>公司</w:t>
      </w:r>
      <w:proofErr w:type="gramStart"/>
      <w:r w:rsidR="004D2B1F" w:rsidRPr="00FF5AB1">
        <w:rPr>
          <w:rFonts w:hint="eastAsia"/>
          <w:spacing w:val="4"/>
        </w:rPr>
        <w:t>每年均有非</w:t>
      </w:r>
      <w:proofErr w:type="gramEnd"/>
      <w:r w:rsidR="004D2B1F" w:rsidRPr="00FF5AB1">
        <w:rPr>
          <w:rFonts w:hint="eastAsia"/>
          <w:spacing w:val="4"/>
        </w:rPr>
        <w:t>營業收益（租</w:t>
      </w:r>
      <w:r w:rsidR="00D76C51" w:rsidRPr="00FF5AB1">
        <w:rPr>
          <w:rFonts w:hint="eastAsia"/>
          <w:spacing w:val="4"/>
        </w:rPr>
        <w:t>賃</w:t>
      </w:r>
      <w:r w:rsidR="004D2B1F" w:rsidRPr="00FF5AB1">
        <w:rPr>
          <w:rFonts w:hint="eastAsia"/>
          <w:spacing w:val="4"/>
        </w:rPr>
        <w:t>收入）之營利事實可證（如附件</w:t>
      </w:r>
      <w:r w:rsidR="004D2B1F" w:rsidRPr="00FF5AB1">
        <w:rPr>
          <w:rFonts w:hint="eastAsia"/>
          <w:spacing w:val="4"/>
        </w:rPr>
        <w:t>7</w:t>
      </w:r>
      <w:r w:rsidR="00D76C51" w:rsidRPr="00FF5AB1">
        <w:rPr>
          <w:rFonts w:hint="eastAsia"/>
          <w:spacing w:val="4"/>
        </w:rPr>
        <w:t>，</w:t>
      </w:r>
      <w:r w:rsidR="004D2B1F" w:rsidRPr="00FF5AB1">
        <w:rPr>
          <w:rFonts w:hint="eastAsia"/>
          <w:spacing w:val="4"/>
        </w:rPr>
        <w:t>頁</w:t>
      </w:r>
      <w:r w:rsidR="004D2B1F" w:rsidRPr="00FF5AB1">
        <w:rPr>
          <w:rFonts w:hint="eastAsia"/>
          <w:spacing w:val="4"/>
        </w:rPr>
        <w:t>26</w:t>
      </w:r>
      <w:r w:rsidR="00D76C51" w:rsidRPr="00FF5AB1">
        <w:rPr>
          <w:rFonts w:hint="eastAsia"/>
          <w:spacing w:val="4"/>
        </w:rPr>
        <w:t>～</w:t>
      </w:r>
      <w:r w:rsidR="004D2B1F" w:rsidRPr="00FF5AB1">
        <w:rPr>
          <w:rFonts w:hint="eastAsia"/>
          <w:spacing w:val="4"/>
        </w:rPr>
        <w:t>33</w:t>
      </w:r>
      <w:r w:rsidR="00D76C51" w:rsidRPr="00FF5AB1">
        <w:rPr>
          <w:rFonts w:hint="eastAsia"/>
          <w:spacing w:val="4"/>
        </w:rPr>
        <w:t>）</w:t>
      </w:r>
      <w:r w:rsidR="004D2B1F" w:rsidRPr="00FF5AB1">
        <w:rPr>
          <w:rFonts w:hint="eastAsia"/>
          <w:spacing w:val="4"/>
        </w:rPr>
        <w:t>。是被彈</w:t>
      </w:r>
      <w:r w:rsidR="00735D55">
        <w:rPr>
          <w:rFonts w:hint="eastAsia"/>
          <w:spacing w:val="4"/>
        </w:rPr>
        <w:t>劾</w:t>
      </w:r>
      <w:r w:rsidR="004D2B1F" w:rsidRPr="00FF5AB1">
        <w:rPr>
          <w:rFonts w:hint="eastAsia"/>
          <w:spacing w:val="4"/>
        </w:rPr>
        <w:t>人丁仁傑於</w:t>
      </w:r>
      <w:r w:rsidR="004D2B1F" w:rsidRPr="00FF5AB1">
        <w:rPr>
          <w:rFonts w:hint="eastAsia"/>
          <w:spacing w:val="4"/>
        </w:rPr>
        <w:t>100</w:t>
      </w:r>
      <w:r w:rsidR="004D2B1F" w:rsidRPr="00FF5AB1">
        <w:rPr>
          <w:rFonts w:hint="eastAsia"/>
          <w:spacing w:val="4"/>
        </w:rPr>
        <w:t>年</w:t>
      </w:r>
      <w:r w:rsidR="004D2B1F" w:rsidRPr="00FF5AB1">
        <w:rPr>
          <w:rFonts w:hint="eastAsia"/>
          <w:spacing w:val="4"/>
        </w:rPr>
        <w:t>7</w:t>
      </w:r>
      <w:r w:rsidR="004D2B1F" w:rsidRPr="00FF5AB1">
        <w:rPr>
          <w:rFonts w:hint="eastAsia"/>
          <w:spacing w:val="4"/>
        </w:rPr>
        <w:t>月</w:t>
      </w:r>
      <w:r w:rsidR="004D2B1F" w:rsidRPr="00FF5AB1">
        <w:rPr>
          <w:rFonts w:hint="eastAsia"/>
          <w:spacing w:val="4"/>
        </w:rPr>
        <w:t>5</w:t>
      </w:r>
      <w:r w:rsidR="00D76C51" w:rsidRPr="00FF5AB1">
        <w:rPr>
          <w:rFonts w:hint="eastAsia"/>
          <w:spacing w:val="4"/>
        </w:rPr>
        <w:t>日</w:t>
      </w:r>
      <w:r w:rsidR="004D2B1F" w:rsidRPr="00FF5AB1">
        <w:rPr>
          <w:rFonts w:hint="eastAsia"/>
          <w:spacing w:val="4"/>
        </w:rPr>
        <w:t>至</w:t>
      </w:r>
      <w:r w:rsidR="004D2B1F" w:rsidRPr="00FF5AB1">
        <w:rPr>
          <w:rFonts w:hint="eastAsia"/>
          <w:spacing w:val="4"/>
        </w:rPr>
        <w:t>104</w:t>
      </w:r>
      <w:r w:rsidR="004D2B1F" w:rsidRPr="00FF5AB1">
        <w:rPr>
          <w:rFonts w:hint="eastAsia"/>
          <w:spacing w:val="4"/>
        </w:rPr>
        <w:t>年</w:t>
      </w:r>
      <w:r w:rsidR="004D2B1F" w:rsidRPr="00FF5AB1">
        <w:rPr>
          <w:rFonts w:hint="eastAsia"/>
          <w:spacing w:val="4"/>
        </w:rPr>
        <w:t>5</w:t>
      </w:r>
      <w:r w:rsidR="004D2B1F" w:rsidRPr="00FF5AB1">
        <w:rPr>
          <w:rFonts w:hint="eastAsia"/>
          <w:spacing w:val="4"/>
        </w:rPr>
        <w:t>月</w:t>
      </w:r>
      <w:r w:rsidR="004D2B1F" w:rsidRPr="00FF5AB1">
        <w:rPr>
          <w:rFonts w:hint="eastAsia"/>
          <w:spacing w:val="4"/>
        </w:rPr>
        <w:t>31</w:t>
      </w:r>
      <w:r w:rsidR="004D2B1F" w:rsidRPr="00FF5AB1">
        <w:rPr>
          <w:rFonts w:hint="eastAsia"/>
          <w:spacing w:val="4"/>
        </w:rPr>
        <w:t>日之</w:t>
      </w:r>
      <w:proofErr w:type="gramStart"/>
      <w:r w:rsidR="004D2B1F" w:rsidRPr="00FF5AB1">
        <w:rPr>
          <w:rFonts w:hint="eastAsia"/>
          <w:spacing w:val="4"/>
        </w:rPr>
        <w:t>期間，</w:t>
      </w:r>
      <w:proofErr w:type="gramEnd"/>
      <w:r w:rsidR="004D2B1F" w:rsidRPr="00FF5AB1">
        <w:rPr>
          <w:rFonts w:hint="eastAsia"/>
          <w:spacing w:val="4"/>
        </w:rPr>
        <w:t>具公務員身分而仍同時兼任未停、歇業民</w:t>
      </w:r>
      <w:r w:rsidR="00D76C51" w:rsidRPr="00FF5AB1">
        <w:rPr>
          <w:rFonts w:hint="eastAsia"/>
          <w:spacing w:val="4"/>
        </w:rPr>
        <w:t>營</w:t>
      </w:r>
      <w:r w:rsidR="004D2B1F" w:rsidRPr="00FF5AB1">
        <w:rPr>
          <w:rFonts w:hint="eastAsia"/>
          <w:spacing w:val="4"/>
        </w:rPr>
        <w:t>公司監察人職務之情事，應堪認定</w:t>
      </w:r>
      <w:r w:rsidR="00D76C51" w:rsidRPr="00FF5AB1">
        <w:rPr>
          <w:rFonts w:hint="eastAsia"/>
          <w:spacing w:val="4"/>
        </w:rPr>
        <w:t>；</w:t>
      </w:r>
      <w:r w:rsidR="004D2B1F" w:rsidRPr="00FF5AB1">
        <w:rPr>
          <w:rFonts w:hint="eastAsia"/>
          <w:spacing w:val="4"/>
        </w:rPr>
        <w:t>依前揭公務員服務法第</w:t>
      </w:r>
      <w:r w:rsidR="004D2B1F" w:rsidRPr="00FF5AB1">
        <w:rPr>
          <w:rFonts w:hint="eastAsia"/>
          <w:spacing w:val="4"/>
        </w:rPr>
        <w:t>13</w:t>
      </w:r>
      <w:r w:rsidR="004D2B1F" w:rsidRPr="00FF5AB1">
        <w:rPr>
          <w:rFonts w:hint="eastAsia"/>
          <w:spacing w:val="4"/>
        </w:rPr>
        <w:t>條第</w:t>
      </w:r>
      <w:r w:rsidR="004D2B1F" w:rsidRPr="00FF5AB1">
        <w:rPr>
          <w:rFonts w:hint="eastAsia"/>
          <w:spacing w:val="4"/>
        </w:rPr>
        <w:t>1</w:t>
      </w:r>
      <w:r w:rsidR="004D2B1F" w:rsidRPr="00FF5AB1">
        <w:rPr>
          <w:rFonts w:hint="eastAsia"/>
          <w:spacing w:val="4"/>
        </w:rPr>
        <w:t>項、公司法第</w:t>
      </w:r>
      <w:r w:rsidR="004D2B1F" w:rsidRPr="00FF5AB1">
        <w:rPr>
          <w:rFonts w:hint="eastAsia"/>
          <w:spacing w:val="4"/>
        </w:rPr>
        <w:t>8</w:t>
      </w:r>
      <w:r w:rsidR="004D2B1F" w:rsidRPr="00FF5AB1">
        <w:rPr>
          <w:rFonts w:hint="eastAsia"/>
          <w:spacing w:val="4"/>
        </w:rPr>
        <w:t>條第</w:t>
      </w:r>
      <w:r w:rsidR="004D2B1F" w:rsidRPr="00FF5AB1">
        <w:rPr>
          <w:rFonts w:hint="eastAsia"/>
          <w:spacing w:val="4"/>
        </w:rPr>
        <w:t>2</w:t>
      </w:r>
      <w:r w:rsidR="004D2B1F" w:rsidRPr="00FF5AB1">
        <w:rPr>
          <w:rFonts w:hint="eastAsia"/>
          <w:spacing w:val="4"/>
        </w:rPr>
        <w:t>項、司法院</w:t>
      </w:r>
      <w:proofErr w:type="gramStart"/>
      <w:r w:rsidR="004D2B1F" w:rsidRPr="00FF5AB1">
        <w:rPr>
          <w:rFonts w:hint="eastAsia"/>
          <w:spacing w:val="4"/>
        </w:rPr>
        <w:t>院</w:t>
      </w:r>
      <w:proofErr w:type="gramEnd"/>
      <w:r w:rsidR="004D2B1F" w:rsidRPr="00FF5AB1">
        <w:rPr>
          <w:rFonts w:hint="eastAsia"/>
          <w:spacing w:val="4"/>
        </w:rPr>
        <w:t>解字第</w:t>
      </w:r>
      <w:r w:rsidR="004D2B1F" w:rsidRPr="00FF5AB1">
        <w:rPr>
          <w:rFonts w:hint="eastAsia"/>
          <w:spacing w:val="4"/>
        </w:rPr>
        <w:t>3036</w:t>
      </w:r>
      <w:r w:rsidR="004D2B1F" w:rsidRPr="00FF5AB1">
        <w:rPr>
          <w:rFonts w:hint="eastAsia"/>
          <w:spacing w:val="4"/>
        </w:rPr>
        <w:t>號解釋、銓敘部</w:t>
      </w:r>
      <w:proofErr w:type="gramStart"/>
      <w:r w:rsidR="004D2B1F" w:rsidRPr="00FF5AB1">
        <w:rPr>
          <w:rFonts w:hint="eastAsia"/>
          <w:spacing w:val="4"/>
        </w:rPr>
        <w:t>95</w:t>
      </w:r>
      <w:r w:rsidR="004D2B1F" w:rsidRPr="00FF5AB1">
        <w:rPr>
          <w:rFonts w:hint="eastAsia"/>
          <w:spacing w:val="4"/>
        </w:rPr>
        <w:t>年</w:t>
      </w:r>
      <w:r w:rsidR="004D2B1F" w:rsidRPr="00FF5AB1">
        <w:rPr>
          <w:rFonts w:hint="eastAsia"/>
          <w:spacing w:val="4"/>
        </w:rPr>
        <w:t>6</w:t>
      </w:r>
      <w:r w:rsidR="004D2B1F" w:rsidRPr="00FF5AB1">
        <w:rPr>
          <w:rFonts w:hint="eastAsia"/>
          <w:spacing w:val="4"/>
        </w:rPr>
        <w:t>月</w:t>
      </w:r>
      <w:r w:rsidR="004D2B1F" w:rsidRPr="00FF5AB1">
        <w:rPr>
          <w:rFonts w:hint="eastAsia"/>
          <w:spacing w:val="4"/>
        </w:rPr>
        <w:t>16</w:t>
      </w:r>
      <w:r w:rsidR="004D2B1F" w:rsidRPr="00FF5AB1">
        <w:rPr>
          <w:rFonts w:hint="eastAsia"/>
          <w:spacing w:val="4"/>
        </w:rPr>
        <w:t>日部法一字</w:t>
      </w:r>
      <w:proofErr w:type="gramEnd"/>
      <w:r w:rsidR="004D2B1F" w:rsidRPr="00FF5AB1">
        <w:rPr>
          <w:rFonts w:hint="eastAsia"/>
          <w:spacing w:val="4"/>
        </w:rPr>
        <w:t>第</w:t>
      </w:r>
      <w:r w:rsidR="004D2B1F" w:rsidRPr="00FF5AB1">
        <w:rPr>
          <w:rFonts w:hint="eastAsia"/>
          <w:spacing w:val="4"/>
        </w:rPr>
        <w:t>0952663187</w:t>
      </w:r>
      <w:r w:rsidR="004D2B1F" w:rsidRPr="00FF5AB1">
        <w:rPr>
          <w:rFonts w:hint="eastAsia"/>
          <w:spacing w:val="4"/>
        </w:rPr>
        <w:t>號書函，並參</w:t>
      </w:r>
      <w:proofErr w:type="gramStart"/>
      <w:r w:rsidR="004D2B1F" w:rsidRPr="00FF5AB1">
        <w:rPr>
          <w:rFonts w:hint="eastAsia"/>
          <w:spacing w:val="4"/>
        </w:rPr>
        <w:t>採</w:t>
      </w:r>
      <w:proofErr w:type="gramEnd"/>
      <w:r w:rsidR="004D2B1F" w:rsidRPr="00FF5AB1">
        <w:rPr>
          <w:rFonts w:hint="eastAsia"/>
          <w:spacing w:val="4"/>
        </w:rPr>
        <w:t>公務員懲戒委員會</w:t>
      </w:r>
      <w:proofErr w:type="gramStart"/>
      <w:r w:rsidR="004D2B1F" w:rsidRPr="00FF5AB1">
        <w:rPr>
          <w:rFonts w:hint="eastAsia"/>
          <w:spacing w:val="4"/>
        </w:rPr>
        <w:t>105</w:t>
      </w:r>
      <w:proofErr w:type="gramEnd"/>
      <w:r w:rsidR="004D2B1F" w:rsidRPr="00FF5AB1">
        <w:rPr>
          <w:rFonts w:hint="eastAsia"/>
          <w:spacing w:val="4"/>
        </w:rPr>
        <w:t>年度</w:t>
      </w:r>
      <w:proofErr w:type="gramStart"/>
      <w:r w:rsidR="004D2B1F" w:rsidRPr="00FF5AB1">
        <w:rPr>
          <w:rFonts w:hint="eastAsia"/>
          <w:spacing w:val="4"/>
        </w:rPr>
        <w:t>鑑</w:t>
      </w:r>
      <w:proofErr w:type="gramEnd"/>
      <w:r w:rsidR="004D2B1F" w:rsidRPr="00FF5AB1">
        <w:rPr>
          <w:rFonts w:hint="eastAsia"/>
          <w:spacing w:val="4"/>
        </w:rPr>
        <w:t>字第</w:t>
      </w:r>
      <w:r w:rsidR="004D2B1F" w:rsidRPr="00FF5AB1">
        <w:rPr>
          <w:rFonts w:hint="eastAsia"/>
          <w:spacing w:val="4"/>
        </w:rPr>
        <w:t>13631</w:t>
      </w:r>
      <w:r w:rsidR="004D2B1F" w:rsidRPr="00FF5AB1">
        <w:rPr>
          <w:rFonts w:hint="eastAsia"/>
          <w:spacing w:val="4"/>
        </w:rPr>
        <w:t>號議決之見解，不論丁仁傑是否實際參與經營，亦不問有無支領報酬或其他獲利，</w:t>
      </w:r>
      <w:proofErr w:type="gramStart"/>
      <w:r w:rsidR="004D2B1F" w:rsidRPr="00FF5AB1">
        <w:rPr>
          <w:rFonts w:hint="eastAsia"/>
          <w:spacing w:val="4"/>
        </w:rPr>
        <w:t>均已違反</w:t>
      </w:r>
      <w:proofErr w:type="gramEnd"/>
      <w:r w:rsidR="004D2B1F" w:rsidRPr="00FF5AB1">
        <w:rPr>
          <w:rFonts w:hint="eastAsia"/>
          <w:spacing w:val="4"/>
        </w:rPr>
        <w:t>公務員服務法第</w:t>
      </w:r>
      <w:r w:rsidR="004D2B1F" w:rsidRPr="00FF5AB1">
        <w:rPr>
          <w:rFonts w:hint="eastAsia"/>
          <w:spacing w:val="4"/>
        </w:rPr>
        <w:t>13</w:t>
      </w:r>
      <w:r w:rsidR="004D2B1F" w:rsidRPr="00FF5AB1">
        <w:rPr>
          <w:rFonts w:hint="eastAsia"/>
          <w:spacing w:val="4"/>
        </w:rPr>
        <w:t>條第</w:t>
      </w:r>
      <w:r w:rsidR="004D2B1F" w:rsidRPr="00FF5AB1">
        <w:rPr>
          <w:rFonts w:hint="eastAsia"/>
          <w:spacing w:val="4"/>
        </w:rPr>
        <w:t>1</w:t>
      </w:r>
      <w:r w:rsidR="004D2B1F" w:rsidRPr="00FF5AB1">
        <w:rPr>
          <w:rFonts w:hint="eastAsia"/>
          <w:spacing w:val="4"/>
        </w:rPr>
        <w:t>項前段規定。</w:t>
      </w:r>
    </w:p>
    <w:p w:rsidR="00D76C51" w:rsidRDefault="00A27E05" w:rsidP="009C2199">
      <w:pPr>
        <w:spacing w:line="438" w:lineRule="exact"/>
        <w:ind w:leftChars="100" w:left="812" w:hangingChars="190" w:hanging="532"/>
      </w:pPr>
      <w:r>
        <w:rPr>
          <w:rFonts w:hint="eastAsia"/>
        </w:rPr>
        <w:lastRenderedPageBreak/>
        <w:t>三</w:t>
      </w:r>
      <w:r>
        <w:t>、</w:t>
      </w:r>
      <w:r w:rsidR="003E17DB" w:rsidRPr="008F1ECD">
        <w:rPr>
          <w:rFonts w:hint="eastAsia"/>
        </w:rPr>
        <w:t>至</w:t>
      </w:r>
      <w:r w:rsidR="003E17DB" w:rsidRPr="008F1ECD">
        <w:t>被彈劾人於本院詢問時所為之相關說明，包括：</w:t>
      </w:r>
      <w:r w:rsidR="003E17DB" w:rsidRPr="008F1ECD">
        <w:rPr>
          <w:rFonts w:hint="eastAsia"/>
        </w:rPr>
        <w:t>「</w:t>
      </w:r>
      <w:r w:rsidR="003E17DB" w:rsidRPr="008F1ECD">
        <w:t>在我的概念裡，只是因為母親年邁而把股份轉給我，我並沒有參加公司的經營運作，對擔任監察人一職</w:t>
      </w:r>
      <w:r w:rsidR="006A4FD5" w:rsidRPr="008F1ECD">
        <w:rPr>
          <w:rFonts w:hint="eastAsia"/>
        </w:rPr>
        <w:t>也</w:t>
      </w:r>
      <w:r w:rsidR="006A4FD5" w:rsidRPr="008F1ECD">
        <w:t>沒有明確認知」、「可能是某次</w:t>
      </w:r>
      <w:r w:rsidR="006A4FD5" w:rsidRPr="008F1ECD">
        <w:rPr>
          <w:rFonts w:hint="eastAsia"/>
        </w:rPr>
        <w:t>聚</w:t>
      </w:r>
      <w:r w:rsidR="006A4FD5" w:rsidRPr="008F1ECD">
        <w:t>會他們提到要我幫忙</w:t>
      </w:r>
      <w:r w:rsidR="006A4FD5" w:rsidRPr="008F1ECD">
        <w:rPr>
          <w:rFonts w:hint="eastAsia"/>
        </w:rPr>
        <w:t>而</w:t>
      </w:r>
      <w:r w:rsidR="006A4FD5" w:rsidRPr="008F1ECD">
        <w:t>簽下『</w:t>
      </w:r>
      <w:r w:rsidR="006A4FD5" w:rsidRPr="008F1ECD">
        <w:rPr>
          <w:rFonts w:hint="eastAsia"/>
        </w:rPr>
        <w:t>願</w:t>
      </w:r>
      <w:r w:rsidR="006A4FD5" w:rsidRPr="008F1ECD">
        <w:t>任同意書</w:t>
      </w:r>
      <w:r w:rsidR="006A4FD5" w:rsidRPr="008F1ECD">
        <w:rPr>
          <w:rFonts w:hint="eastAsia"/>
        </w:rPr>
        <w:t>』</w:t>
      </w:r>
      <w:r w:rsidR="006A4FD5" w:rsidRPr="008F1ECD">
        <w:t>，所以並沒有意識到這有兼職的問題</w:t>
      </w:r>
      <w:r w:rsidR="00C60DC1" w:rsidRPr="008F1ECD">
        <w:rPr>
          <w:rFonts w:hint="eastAsia"/>
        </w:rPr>
        <w:t>」</w:t>
      </w:r>
      <w:r w:rsidR="006A4FD5" w:rsidRPr="008F1ECD">
        <w:t>、「</w:t>
      </w:r>
      <w:r w:rsidR="005150FC" w:rsidRPr="008F1ECD">
        <w:rPr>
          <w:rFonts w:hint="eastAsia"/>
        </w:rPr>
        <w:t>○○</w:t>
      </w:r>
      <w:r w:rsidR="006A4FD5" w:rsidRPr="008F1ECD">
        <w:t>公司總資本額</w:t>
      </w:r>
      <w:r w:rsidR="006A4FD5" w:rsidRPr="008F1ECD">
        <w:rPr>
          <w:rFonts w:hint="eastAsia"/>
        </w:rPr>
        <w:t>400</w:t>
      </w:r>
      <w:r w:rsidR="006A4FD5" w:rsidRPr="008F1ECD">
        <w:rPr>
          <w:rFonts w:hint="eastAsia"/>
        </w:rPr>
        <w:t>萬</w:t>
      </w:r>
      <w:r w:rsidR="006A4FD5" w:rsidRPr="008F1ECD">
        <w:t>，我持股</w:t>
      </w:r>
      <w:proofErr w:type="gramStart"/>
      <w:r w:rsidR="006A4FD5" w:rsidRPr="008F1ECD">
        <w:t>佔</w:t>
      </w:r>
      <w:proofErr w:type="gramEnd"/>
      <w:r w:rsidR="006A4FD5" w:rsidRPr="008F1ECD">
        <w:t>公司資本額</w:t>
      </w:r>
      <w:r w:rsidR="006A4FD5" w:rsidRPr="008F1ECD">
        <w:rPr>
          <w:rFonts w:hint="eastAsia"/>
        </w:rPr>
        <w:t>2%</w:t>
      </w:r>
      <w:r w:rsidR="006A4FD5" w:rsidRPr="008F1ECD">
        <w:rPr>
          <w:rFonts w:hint="eastAsia"/>
        </w:rPr>
        <w:t>」</w:t>
      </w:r>
      <w:r w:rsidR="00C60DC1" w:rsidRPr="008F1ECD">
        <w:rPr>
          <w:rFonts w:hint="eastAsia"/>
        </w:rPr>
        <w:t>、</w:t>
      </w:r>
      <w:r w:rsidR="006A4FD5" w:rsidRPr="008F1ECD">
        <w:t>「</w:t>
      </w:r>
      <w:r w:rsidR="006A4FD5" w:rsidRPr="008F1ECD">
        <w:rPr>
          <w:rFonts w:hint="eastAsia"/>
        </w:rPr>
        <w:t>持</w:t>
      </w:r>
      <w:r w:rsidR="00C60DC1" w:rsidRPr="008F1ECD">
        <w:rPr>
          <w:rFonts w:hint="eastAsia"/>
        </w:rPr>
        <w:t>份</w:t>
      </w:r>
      <w:r w:rsidR="006A4FD5" w:rsidRPr="008F1ECD">
        <w:rPr>
          <w:rFonts w:hint="eastAsia"/>
        </w:rPr>
        <w:t>8</w:t>
      </w:r>
      <w:r w:rsidR="006A4FD5" w:rsidRPr="008F1ECD">
        <w:rPr>
          <w:rFonts w:hint="eastAsia"/>
        </w:rPr>
        <w:t>萬</w:t>
      </w:r>
      <w:r w:rsidR="006A4FD5" w:rsidRPr="008F1ECD">
        <w:t>元」</w:t>
      </w:r>
      <w:r w:rsidR="006A4FD5" w:rsidRPr="008F1ECD">
        <w:rPr>
          <w:rFonts w:hint="eastAsia"/>
        </w:rPr>
        <w:t>，</w:t>
      </w:r>
      <w:r w:rsidR="006A4FD5" w:rsidRPr="008F1ECD">
        <w:t>「持股至今，持股金額與</w:t>
      </w:r>
      <w:proofErr w:type="gramStart"/>
      <w:r w:rsidR="006A4FD5" w:rsidRPr="008F1ECD">
        <w:t>比例</w:t>
      </w:r>
      <w:r w:rsidR="006A4FD5" w:rsidRPr="008F1ECD">
        <w:rPr>
          <w:rFonts w:hint="eastAsia"/>
        </w:rPr>
        <w:t>均</w:t>
      </w:r>
      <w:r w:rsidR="006A4FD5" w:rsidRPr="008F1ECD">
        <w:t>未發生</w:t>
      </w:r>
      <w:proofErr w:type="gramEnd"/>
      <w:r w:rsidR="006A4FD5" w:rsidRPr="008F1ECD">
        <w:t>變化」、「我從未參與</w:t>
      </w:r>
      <w:r w:rsidR="00C60DC1" w:rsidRPr="008F1ECD">
        <w:rPr>
          <w:rFonts w:hint="eastAsia"/>
        </w:rPr>
        <w:t>○○</w:t>
      </w:r>
      <w:r w:rsidR="006A4FD5" w:rsidRPr="008F1ECD">
        <w:t>公司經營，也從未出席該公司任何一次董</w:t>
      </w:r>
      <w:r w:rsidR="006A4FD5" w:rsidRPr="008F1ECD">
        <w:rPr>
          <w:rFonts w:hint="eastAsia"/>
        </w:rPr>
        <w:t>監</w:t>
      </w:r>
      <w:r w:rsidR="006A4FD5" w:rsidRPr="008F1ECD">
        <w:t>事會議，更未支取任何酬勞」</w:t>
      </w:r>
      <w:r w:rsidR="006A4FD5" w:rsidRPr="008F1ECD">
        <w:rPr>
          <w:rFonts w:hint="eastAsia"/>
        </w:rPr>
        <w:t>、</w:t>
      </w:r>
      <w:r w:rsidR="006A4FD5" w:rsidRPr="008F1ECD">
        <w:t>「</w:t>
      </w:r>
      <w:r w:rsidR="000065B9" w:rsidRPr="008F1ECD">
        <w:rPr>
          <w:rFonts w:hint="eastAsia"/>
        </w:rPr>
        <w:t>○○</w:t>
      </w:r>
      <w:r w:rsidR="006A4FD5" w:rsidRPr="008F1ECD">
        <w:t>公司為泡沫乳膠及塑膠加工之</w:t>
      </w:r>
      <w:r w:rsidR="006A4FD5" w:rsidRPr="008F1ECD">
        <w:rPr>
          <w:rFonts w:hint="eastAsia"/>
        </w:rPr>
        <w:t>公</w:t>
      </w:r>
      <w:r w:rsidR="006A4FD5" w:rsidRPr="008F1ECD">
        <w:t>司，本所資訊室及圖書室從未</w:t>
      </w:r>
      <w:r w:rsidR="006A4FD5" w:rsidRPr="008F1ECD">
        <w:rPr>
          <w:rFonts w:hint="eastAsia"/>
        </w:rPr>
        <w:t>與</w:t>
      </w:r>
      <w:r w:rsidR="006A4FD5" w:rsidRPr="008F1ECD">
        <w:t>該公司有過任何業務往來」等語（</w:t>
      </w:r>
      <w:r w:rsidR="006A4FD5" w:rsidRPr="008F1ECD">
        <w:rPr>
          <w:rFonts w:hint="eastAsia"/>
        </w:rPr>
        <w:t>如</w:t>
      </w:r>
      <w:r w:rsidR="006A4FD5" w:rsidRPr="008F1ECD">
        <w:t>附件</w:t>
      </w:r>
      <w:r w:rsidR="006A4FD5" w:rsidRPr="008F1ECD">
        <w:rPr>
          <w:rFonts w:hint="eastAsia"/>
        </w:rPr>
        <w:t>6</w:t>
      </w:r>
      <w:r w:rsidR="006A4FD5" w:rsidRPr="008F1ECD">
        <w:rPr>
          <w:rFonts w:hint="eastAsia"/>
        </w:rPr>
        <w:t>，</w:t>
      </w:r>
      <w:r w:rsidR="006A4FD5" w:rsidRPr="008F1ECD">
        <w:t>頁</w:t>
      </w:r>
      <w:r w:rsidR="006A4FD5" w:rsidRPr="008F1ECD">
        <w:t>22</w:t>
      </w:r>
      <w:r w:rsidR="006A4FD5" w:rsidRPr="008F1ECD">
        <w:rPr>
          <w:rFonts w:hint="eastAsia"/>
        </w:rPr>
        <w:t>～</w:t>
      </w:r>
      <w:r w:rsidR="006A4FD5" w:rsidRPr="008F1ECD">
        <w:rPr>
          <w:rFonts w:hint="eastAsia"/>
        </w:rPr>
        <w:t>25</w:t>
      </w:r>
      <w:r w:rsidR="006A4FD5" w:rsidRPr="008F1ECD">
        <w:t>）</w:t>
      </w:r>
      <w:r w:rsidR="006A4FD5" w:rsidRPr="008F1ECD">
        <w:rPr>
          <w:rFonts w:hint="eastAsia"/>
        </w:rPr>
        <w:t>。</w:t>
      </w:r>
      <w:r w:rsidR="005022F8" w:rsidRPr="008F1ECD">
        <w:rPr>
          <w:rFonts w:hint="eastAsia"/>
        </w:rPr>
        <w:t>據</w:t>
      </w:r>
      <w:r w:rsidR="005150FC" w:rsidRPr="008F1ECD">
        <w:rPr>
          <w:rFonts w:hint="eastAsia"/>
        </w:rPr>
        <w:t>○○</w:t>
      </w:r>
      <w:r w:rsidR="005022F8" w:rsidRPr="008F1ECD">
        <w:rPr>
          <w:rFonts w:hint="eastAsia"/>
        </w:rPr>
        <w:t>公司之公司登記資料（如附件</w:t>
      </w:r>
      <w:r w:rsidR="005022F8" w:rsidRPr="008F1ECD">
        <w:rPr>
          <w:rFonts w:hint="eastAsia"/>
        </w:rPr>
        <w:t>3</w:t>
      </w:r>
      <w:r w:rsidR="005022F8" w:rsidRPr="008F1ECD">
        <w:rPr>
          <w:rFonts w:hint="eastAsia"/>
        </w:rPr>
        <w:t>，頁</w:t>
      </w:r>
      <w:r w:rsidR="005022F8" w:rsidRPr="008F1ECD">
        <w:rPr>
          <w:rFonts w:hint="eastAsia"/>
        </w:rPr>
        <w:t>6</w:t>
      </w:r>
      <w:r w:rsidR="005022F8" w:rsidRPr="008F1ECD">
        <w:rPr>
          <w:rFonts w:hint="eastAsia"/>
        </w:rPr>
        <w:t>～</w:t>
      </w:r>
      <w:r w:rsidR="005022F8" w:rsidRPr="008F1ECD">
        <w:rPr>
          <w:rFonts w:hint="eastAsia"/>
        </w:rPr>
        <w:t>12</w:t>
      </w:r>
      <w:r w:rsidR="005022F8" w:rsidRPr="008F1ECD">
        <w:rPr>
          <w:rFonts w:hint="eastAsia"/>
        </w:rPr>
        <w:t>）及該公司</w:t>
      </w:r>
      <w:r w:rsidR="005022F8" w:rsidRPr="008F1ECD">
        <w:rPr>
          <w:rFonts w:hint="eastAsia"/>
        </w:rPr>
        <w:t>105</w:t>
      </w:r>
      <w:r w:rsidR="005022F8" w:rsidRPr="008F1ECD">
        <w:rPr>
          <w:rFonts w:hint="eastAsia"/>
        </w:rPr>
        <w:t>年</w:t>
      </w:r>
      <w:r w:rsidR="005022F8" w:rsidRPr="008F1ECD">
        <w:rPr>
          <w:rFonts w:hint="eastAsia"/>
        </w:rPr>
        <w:t>1</w:t>
      </w:r>
      <w:r w:rsidR="005022F8" w:rsidRPr="008F1ECD">
        <w:rPr>
          <w:rFonts w:hint="eastAsia"/>
        </w:rPr>
        <w:t>月</w:t>
      </w:r>
      <w:r w:rsidR="005022F8" w:rsidRPr="008F1ECD">
        <w:rPr>
          <w:rFonts w:hint="eastAsia"/>
        </w:rPr>
        <w:t>13</w:t>
      </w:r>
      <w:r w:rsidR="005022F8" w:rsidRPr="008F1ECD">
        <w:rPr>
          <w:rFonts w:hint="eastAsia"/>
        </w:rPr>
        <w:t>日向</w:t>
      </w:r>
      <w:proofErr w:type="gramStart"/>
      <w:r w:rsidR="005022F8" w:rsidRPr="008F1ECD">
        <w:rPr>
          <w:rFonts w:hint="eastAsia"/>
        </w:rPr>
        <w:t>本院出具</w:t>
      </w:r>
      <w:proofErr w:type="gramEnd"/>
      <w:r w:rsidR="005022F8" w:rsidRPr="008F1ECD">
        <w:rPr>
          <w:rFonts w:hint="eastAsia"/>
        </w:rPr>
        <w:t>之書證（如附件</w:t>
      </w:r>
      <w:r w:rsidR="005022F8" w:rsidRPr="008F1ECD">
        <w:rPr>
          <w:rFonts w:hint="eastAsia"/>
        </w:rPr>
        <w:t>8</w:t>
      </w:r>
      <w:r w:rsidR="005022F8" w:rsidRPr="008F1ECD">
        <w:rPr>
          <w:rFonts w:hint="eastAsia"/>
        </w:rPr>
        <w:t>，頁</w:t>
      </w:r>
      <w:r w:rsidR="005022F8" w:rsidRPr="008F1ECD">
        <w:rPr>
          <w:rFonts w:hint="eastAsia"/>
        </w:rPr>
        <w:t>34</w:t>
      </w:r>
      <w:r w:rsidR="005022F8" w:rsidRPr="008F1ECD">
        <w:rPr>
          <w:rFonts w:hint="eastAsia"/>
        </w:rPr>
        <w:t>），丁仁傑之持股情形與其所述，尚屬相合，即僅</w:t>
      </w:r>
      <w:r w:rsidR="006565ED" w:rsidRPr="008F1ECD">
        <w:rPr>
          <w:rFonts w:hint="eastAsia"/>
        </w:rPr>
        <w:t>2%</w:t>
      </w:r>
      <w:r w:rsidR="005022F8" w:rsidRPr="008F1ECD">
        <w:rPr>
          <w:rFonts w:hint="eastAsia"/>
        </w:rPr>
        <w:t>持股、持份</w:t>
      </w:r>
      <w:r w:rsidR="005022F8" w:rsidRPr="008F1ECD">
        <w:rPr>
          <w:rFonts w:hint="eastAsia"/>
        </w:rPr>
        <w:t>8</w:t>
      </w:r>
      <w:r w:rsidR="005022F8" w:rsidRPr="008F1ECD">
        <w:rPr>
          <w:rFonts w:hint="eastAsia"/>
        </w:rPr>
        <w:t>萬元</w:t>
      </w:r>
      <w:r w:rsidR="006565ED" w:rsidRPr="008F1ECD">
        <w:rPr>
          <w:rFonts w:hint="eastAsia"/>
        </w:rPr>
        <w:t>；</w:t>
      </w:r>
      <w:r w:rsidR="005022F8" w:rsidRPr="008F1ECD">
        <w:rPr>
          <w:rFonts w:hint="eastAsia"/>
        </w:rPr>
        <w:t>另據丁仁傑</w:t>
      </w:r>
      <w:r w:rsidR="005022F8" w:rsidRPr="008F1ECD">
        <w:rPr>
          <w:rFonts w:hint="eastAsia"/>
        </w:rPr>
        <w:t>99</w:t>
      </w:r>
      <w:r w:rsidR="005022F8" w:rsidRPr="008F1ECD">
        <w:rPr>
          <w:rFonts w:hint="eastAsia"/>
          <w:spacing w:val="-4"/>
        </w:rPr>
        <w:t>至</w:t>
      </w:r>
      <w:r w:rsidR="005022F8" w:rsidRPr="008F1ECD">
        <w:rPr>
          <w:rFonts w:hint="eastAsia"/>
          <w:spacing w:val="-4"/>
        </w:rPr>
        <w:t>103</w:t>
      </w:r>
      <w:r w:rsidR="005022F8" w:rsidRPr="008F1ECD">
        <w:rPr>
          <w:rFonts w:hint="eastAsia"/>
          <w:spacing w:val="-4"/>
        </w:rPr>
        <w:t>年度之綜合所得稅各類所得資料清單</w:t>
      </w:r>
      <w:r w:rsidR="006565ED" w:rsidRPr="008F1ECD">
        <w:rPr>
          <w:rFonts w:hint="eastAsia"/>
          <w:spacing w:val="-4"/>
        </w:rPr>
        <w:t>（</w:t>
      </w:r>
      <w:r w:rsidR="005022F8" w:rsidRPr="008F1ECD">
        <w:rPr>
          <w:rFonts w:hint="eastAsia"/>
          <w:spacing w:val="-4"/>
        </w:rPr>
        <w:t>如附件</w:t>
      </w:r>
      <w:r w:rsidR="005022F8" w:rsidRPr="008F1ECD">
        <w:rPr>
          <w:rFonts w:hint="eastAsia"/>
          <w:spacing w:val="-4"/>
        </w:rPr>
        <w:t>9</w:t>
      </w:r>
      <w:r w:rsidR="006565ED" w:rsidRPr="008F1ECD">
        <w:rPr>
          <w:rFonts w:hint="eastAsia"/>
          <w:spacing w:val="-4"/>
        </w:rPr>
        <w:t>，</w:t>
      </w:r>
      <w:r w:rsidR="005022F8" w:rsidRPr="008F1ECD">
        <w:rPr>
          <w:rFonts w:hint="eastAsia"/>
          <w:spacing w:val="-4"/>
        </w:rPr>
        <w:t>頁</w:t>
      </w:r>
      <w:r w:rsidR="005022F8" w:rsidRPr="008F1ECD">
        <w:rPr>
          <w:rFonts w:hint="eastAsia"/>
          <w:spacing w:val="-4"/>
        </w:rPr>
        <w:t>35</w:t>
      </w:r>
      <w:r w:rsidR="006565ED" w:rsidRPr="008F1ECD">
        <w:rPr>
          <w:rFonts w:hint="eastAsia"/>
        </w:rPr>
        <w:t>～</w:t>
      </w:r>
      <w:r w:rsidR="005022F8" w:rsidRPr="008F1ECD">
        <w:rPr>
          <w:rFonts w:hint="eastAsia"/>
        </w:rPr>
        <w:t>46</w:t>
      </w:r>
      <w:r w:rsidR="006565ED" w:rsidRPr="008F1ECD">
        <w:rPr>
          <w:rFonts w:hint="eastAsia"/>
        </w:rPr>
        <w:t>）</w:t>
      </w:r>
      <w:r w:rsidR="005022F8" w:rsidRPr="008F1ECD">
        <w:rPr>
          <w:rFonts w:hint="eastAsia"/>
        </w:rPr>
        <w:t>，並未發現其自</w:t>
      </w:r>
      <w:r w:rsidR="005150FC" w:rsidRPr="008F1ECD">
        <w:rPr>
          <w:rFonts w:hint="eastAsia"/>
        </w:rPr>
        <w:t>○○</w:t>
      </w:r>
      <w:r w:rsidR="005022F8" w:rsidRPr="008F1ECD">
        <w:rPr>
          <w:rFonts w:hint="eastAsia"/>
        </w:rPr>
        <w:t>公司受有董監事之相關酬勞</w:t>
      </w:r>
      <w:r w:rsidR="006565ED" w:rsidRPr="008F1ECD">
        <w:rPr>
          <w:rFonts w:hint="eastAsia"/>
        </w:rPr>
        <w:t>；</w:t>
      </w:r>
      <w:r w:rsidR="005022F8" w:rsidRPr="008F1ECD">
        <w:rPr>
          <w:rFonts w:hint="eastAsia"/>
        </w:rPr>
        <w:t>復據新店</w:t>
      </w:r>
      <w:proofErr w:type="gramStart"/>
      <w:r w:rsidR="005022F8" w:rsidRPr="008F1ECD">
        <w:rPr>
          <w:rFonts w:hint="eastAsia"/>
        </w:rPr>
        <w:t>稽</w:t>
      </w:r>
      <w:proofErr w:type="gramEnd"/>
      <w:r w:rsidR="005022F8" w:rsidRPr="008F1ECD">
        <w:rPr>
          <w:rFonts w:hint="eastAsia"/>
        </w:rPr>
        <w:t>徵所查復資料，於丁仁傑違失</w:t>
      </w:r>
      <w:proofErr w:type="gramStart"/>
      <w:r w:rsidR="005022F8" w:rsidRPr="008F1ECD">
        <w:rPr>
          <w:rFonts w:hint="eastAsia"/>
        </w:rPr>
        <w:t>期間，</w:t>
      </w:r>
      <w:proofErr w:type="gramEnd"/>
      <w:r w:rsidR="005022F8" w:rsidRPr="008F1ECD">
        <w:rPr>
          <w:rFonts w:hint="eastAsia"/>
        </w:rPr>
        <w:t>電腦檔案中亦查無</w:t>
      </w:r>
      <w:r w:rsidR="005150FC" w:rsidRPr="008F1ECD">
        <w:rPr>
          <w:rFonts w:hint="eastAsia"/>
        </w:rPr>
        <w:t>○○</w:t>
      </w:r>
      <w:r w:rsidR="005022F8" w:rsidRPr="008F1ECD">
        <w:rPr>
          <w:rFonts w:hint="eastAsia"/>
        </w:rPr>
        <w:t>公司與中研院有</w:t>
      </w:r>
      <w:r w:rsidR="006565ED" w:rsidRPr="008F1ECD">
        <w:rPr>
          <w:rFonts w:hint="eastAsia"/>
        </w:rPr>
        <w:t>（</w:t>
      </w:r>
      <w:r w:rsidR="005022F8" w:rsidRPr="008F1ECD">
        <w:rPr>
          <w:rFonts w:hint="eastAsia"/>
        </w:rPr>
        <w:t>進銷項</w:t>
      </w:r>
      <w:r w:rsidR="006565ED" w:rsidRPr="008F1ECD">
        <w:rPr>
          <w:rFonts w:hint="eastAsia"/>
        </w:rPr>
        <w:t>）</w:t>
      </w:r>
      <w:r w:rsidR="005022F8" w:rsidRPr="008F1ECD">
        <w:rPr>
          <w:rFonts w:hint="eastAsia"/>
        </w:rPr>
        <w:t>交易之情形</w:t>
      </w:r>
      <w:r w:rsidR="006565ED" w:rsidRPr="008F1ECD">
        <w:rPr>
          <w:rFonts w:hint="eastAsia"/>
        </w:rPr>
        <w:t>（</w:t>
      </w:r>
      <w:r w:rsidR="005022F8" w:rsidRPr="008F1ECD">
        <w:rPr>
          <w:rFonts w:hint="eastAsia"/>
        </w:rPr>
        <w:t>如附件</w:t>
      </w:r>
      <w:r w:rsidR="005022F8" w:rsidRPr="008F1ECD">
        <w:rPr>
          <w:rFonts w:hint="eastAsia"/>
        </w:rPr>
        <w:t>7</w:t>
      </w:r>
      <w:r w:rsidR="006565ED" w:rsidRPr="008F1ECD">
        <w:rPr>
          <w:rFonts w:hint="eastAsia"/>
        </w:rPr>
        <w:t>，</w:t>
      </w:r>
      <w:r w:rsidR="005022F8" w:rsidRPr="008F1ECD">
        <w:rPr>
          <w:rFonts w:hint="eastAsia"/>
        </w:rPr>
        <w:t>頁</w:t>
      </w:r>
      <w:r w:rsidR="005022F8" w:rsidRPr="008F1ECD">
        <w:rPr>
          <w:rFonts w:hint="eastAsia"/>
        </w:rPr>
        <w:t>26</w:t>
      </w:r>
      <w:r w:rsidR="006565ED" w:rsidRPr="008F1ECD">
        <w:rPr>
          <w:rFonts w:hint="eastAsia"/>
        </w:rPr>
        <w:t>～</w:t>
      </w:r>
      <w:r w:rsidR="005022F8" w:rsidRPr="008F1ECD">
        <w:rPr>
          <w:rFonts w:hint="eastAsia"/>
        </w:rPr>
        <w:t>33</w:t>
      </w:r>
      <w:r w:rsidR="006565ED" w:rsidRPr="008F1ECD">
        <w:rPr>
          <w:rFonts w:hint="eastAsia"/>
        </w:rPr>
        <w:t>）</w:t>
      </w:r>
      <w:r w:rsidR="005022F8" w:rsidRPr="008F1ECD">
        <w:rPr>
          <w:rFonts w:hint="eastAsia"/>
        </w:rPr>
        <w:t>。</w:t>
      </w:r>
      <w:r w:rsidR="005150FC" w:rsidRPr="008F1ECD">
        <w:rPr>
          <w:rFonts w:hint="eastAsia"/>
        </w:rPr>
        <w:t>○○</w:t>
      </w:r>
      <w:r w:rsidR="005022F8" w:rsidRPr="008F1ECD">
        <w:rPr>
          <w:rFonts w:hint="eastAsia"/>
        </w:rPr>
        <w:t>公司</w:t>
      </w:r>
      <w:r w:rsidR="005022F8" w:rsidRPr="008F1ECD">
        <w:rPr>
          <w:rFonts w:hint="eastAsia"/>
        </w:rPr>
        <w:t>105</w:t>
      </w:r>
      <w:r w:rsidR="005022F8" w:rsidRPr="008F1ECD">
        <w:rPr>
          <w:rFonts w:hint="eastAsia"/>
        </w:rPr>
        <w:t>年</w:t>
      </w:r>
      <w:r w:rsidR="005022F8" w:rsidRPr="008F1ECD">
        <w:rPr>
          <w:rFonts w:hint="eastAsia"/>
        </w:rPr>
        <w:t>3</w:t>
      </w:r>
      <w:r w:rsidR="005022F8" w:rsidRPr="008F1ECD">
        <w:rPr>
          <w:rFonts w:hint="eastAsia"/>
        </w:rPr>
        <w:t>月</w:t>
      </w:r>
      <w:r w:rsidR="005022F8" w:rsidRPr="008F1ECD">
        <w:rPr>
          <w:rFonts w:hint="eastAsia"/>
        </w:rPr>
        <w:t>28</w:t>
      </w:r>
      <w:r w:rsidR="005022F8" w:rsidRPr="008F1ECD">
        <w:rPr>
          <w:rFonts w:hint="eastAsia"/>
        </w:rPr>
        <w:t>日向</w:t>
      </w:r>
      <w:proofErr w:type="gramStart"/>
      <w:r w:rsidR="005022F8" w:rsidRPr="008F1ECD">
        <w:rPr>
          <w:rFonts w:hint="eastAsia"/>
        </w:rPr>
        <w:t>本院出具</w:t>
      </w:r>
      <w:proofErr w:type="gramEnd"/>
      <w:r w:rsidR="005022F8" w:rsidRPr="008F1ECD">
        <w:rPr>
          <w:rFonts w:hint="eastAsia"/>
        </w:rPr>
        <w:t>之書證並陳稱該公司因規模小</w:t>
      </w:r>
      <w:r w:rsidR="006565ED" w:rsidRPr="008F1ECD">
        <w:rPr>
          <w:rFonts w:hint="eastAsia"/>
        </w:rPr>
        <w:t>，</w:t>
      </w:r>
      <w:r w:rsidR="005022F8" w:rsidRPr="008F1ECD">
        <w:rPr>
          <w:rFonts w:hint="eastAsia"/>
        </w:rPr>
        <w:t>並未製作監察人查核報告書等語</w:t>
      </w:r>
      <w:r w:rsidR="006565ED" w:rsidRPr="008F1ECD">
        <w:rPr>
          <w:rFonts w:hint="eastAsia"/>
        </w:rPr>
        <w:t>（</w:t>
      </w:r>
      <w:r w:rsidR="005022F8" w:rsidRPr="008F1ECD">
        <w:rPr>
          <w:rFonts w:hint="eastAsia"/>
        </w:rPr>
        <w:t>如附件</w:t>
      </w:r>
      <w:r w:rsidR="005022F8" w:rsidRPr="008F1ECD">
        <w:rPr>
          <w:rFonts w:hint="eastAsia"/>
        </w:rPr>
        <w:t>10</w:t>
      </w:r>
      <w:r w:rsidR="006565ED" w:rsidRPr="008F1ECD">
        <w:rPr>
          <w:rFonts w:hint="eastAsia"/>
        </w:rPr>
        <w:t>，</w:t>
      </w:r>
      <w:r w:rsidR="005022F8" w:rsidRPr="008F1ECD">
        <w:rPr>
          <w:rFonts w:hint="eastAsia"/>
        </w:rPr>
        <w:t>頁</w:t>
      </w:r>
      <w:r w:rsidR="005022F8" w:rsidRPr="008F1ECD">
        <w:rPr>
          <w:rFonts w:hint="eastAsia"/>
        </w:rPr>
        <w:t>47</w:t>
      </w:r>
      <w:r w:rsidR="006565ED" w:rsidRPr="008F1ECD">
        <w:rPr>
          <w:rFonts w:hint="eastAsia"/>
        </w:rPr>
        <w:t>）</w:t>
      </w:r>
      <w:r w:rsidR="005022F8" w:rsidRPr="008F1ECD">
        <w:rPr>
          <w:rFonts w:hint="eastAsia"/>
        </w:rPr>
        <w:t>。上開各節，</w:t>
      </w:r>
      <w:proofErr w:type="gramStart"/>
      <w:r w:rsidR="005022F8" w:rsidRPr="008F1ECD">
        <w:rPr>
          <w:rFonts w:hint="eastAsia"/>
        </w:rPr>
        <w:t>均容可</w:t>
      </w:r>
      <w:proofErr w:type="gramEnd"/>
      <w:r w:rsidR="005022F8" w:rsidRPr="008F1ECD">
        <w:rPr>
          <w:rFonts w:hint="eastAsia"/>
        </w:rPr>
        <w:t>作為本案處分輕重之參考，惟尚難作為</w:t>
      </w:r>
      <w:r w:rsidR="006565ED" w:rsidRPr="008F1ECD">
        <w:rPr>
          <w:rFonts w:hint="eastAsia"/>
        </w:rPr>
        <w:t>免</w:t>
      </w:r>
      <w:r w:rsidR="005022F8" w:rsidRPr="008F1ECD">
        <w:rPr>
          <w:rFonts w:hint="eastAsia"/>
        </w:rPr>
        <w:t>責之論據。</w:t>
      </w:r>
    </w:p>
    <w:p w:rsidR="006565ED" w:rsidRDefault="002712A5" w:rsidP="00057D28">
      <w:pPr>
        <w:spacing w:line="438" w:lineRule="exact"/>
        <w:ind w:leftChars="100" w:left="840" w:hangingChars="200" w:hanging="560"/>
        <w:rPr>
          <w:spacing w:val="2"/>
        </w:rPr>
      </w:pPr>
      <w:r>
        <w:rPr>
          <w:rFonts w:hint="eastAsia"/>
        </w:rPr>
        <w:t>四</w:t>
      </w:r>
      <w:r>
        <w:t>、</w:t>
      </w:r>
      <w:r w:rsidR="00855B69" w:rsidRPr="009D6ADE">
        <w:rPr>
          <w:rFonts w:hint="eastAsia"/>
          <w:spacing w:val="2"/>
        </w:rPr>
        <w:t>被彈劾人</w:t>
      </w:r>
      <w:proofErr w:type="gramStart"/>
      <w:r w:rsidR="00855B69" w:rsidRPr="009D6ADE">
        <w:rPr>
          <w:rFonts w:hint="eastAsia"/>
          <w:spacing w:val="2"/>
        </w:rPr>
        <w:t>丁仁傑既於</w:t>
      </w:r>
      <w:r w:rsidR="00855B69" w:rsidRPr="009D6ADE">
        <w:rPr>
          <w:rFonts w:hint="eastAsia"/>
          <w:spacing w:val="2"/>
        </w:rPr>
        <w:t>100</w:t>
      </w:r>
      <w:r w:rsidR="00855B69" w:rsidRPr="009D6ADE">
        <w:rPr>
          <w:rFonts w:hint="eastAsia"/>
          <w:spacing w:val="2"/>
        </w:rPr>
        <w:t>年</w:t>
      </w:r>
      <w:r w:rsidR="00855B69" w:rsidRPr="009D6ADE">
        <w:rPr>
          <w:rFonts w:hint="eastAsia"/>
          <w:spacing w:val="2"/>
        </w:rPr>
        <w:t>7</w:t>
      </w:r>
      <w:r w:rsidR="00855B69" w:rsidRPr="009D6ADE">
        <w:rPr>
          <w:rFonts w:hint="eastAsia"/>
          <w:spacing w:val="2"/>
        </w:rPr>
        <w:t>月</w:t>
      </w:r>
      <w:r w:rsidR="00855B69" w:rsidRPr="009D6ADE">
        <w:rPr>
          <w:rFonts w:hint="eastAsia"/>
          <w:spacing w:val="2"/>
        </w:rPr>
        <w:t>5</w:t>
      </w:r>
      <w:r w:rsidR="00855B69" w:rsidRPr="009D6ADE">
        <w:rPr>
          <w:rFonts w:hint="eastAsia"/>
          <w:spacing w:val="2"/>
        </w:rPr>
        <w:t>日</w:t>
      </w:r>
      <w:proofErr w:type="gramEnd"/>
      <w:r w:rsidR="00855B69" w:rsidRPr="009D6ADE">
        <w:rPr>
          <w:rFonts w:hint="eastAsia"/>
          <w:spacing w:val="2"/>
        </w:rPr>
        <w:t>至</w:t>
      </w:r>
      <w:r w:rsidR="00855B69" w:rsidRPr="009D6ADE">
        <w:rPr>
          <w:rFonts w:hint="eastAsia"/>
          <w:spacing w:val="2"/>
        </w:rPr>
        <w:t>104</w:t>
      </w:r>
      <w:r w:rsidR="00855B69" w:rsidRPr="009D6ADE">
        <w:rPr>
          <w:rFonts w:hint="eastAsia"/>
          <w:spacing w:val="2"/>
        </w:rPr>
        <w:t>年</w:t>
      </w:r>
      <w:r w:rsidR="00855B69" w:rsidRPr="009D6ADE">
        <w:rPr>
          <w:rFonts w:hint="eastAsia"/>
          <w:spacing w:val="2"/>
        </w:rPr>
        <w:t>5</w:t>
      </w:r>
      <w:r w:rsidR="00855B69" w:rsidRPr="009D6ADE">
        <w:rPr>
          <w:rFonts w:hint="eastAsia"/>
          <w:spacing w:val="2"/>
        </w:rPr>
        <w:t>月</w:t>
      </w:r>
      <w:r w:rsidR="00855B69" w:rsidRPr="009D6ADE">
        <w:rPr>
          <w:rFonts w:hint="eastAsia"/>
          <w:spacing w:val="2"/>
        </w:rPr>
        <w:t>31</w:t>
      </w:r>
      <w:r w:rsidR="00855B69" w:rsidRPr="009D6ADE">
        <w:rPr>
          <w:rFonts w:hint="eastAsia"/>
          <w:spacing w:val="2"/>
        </w:rPr>
        <w:t>日之</w:t>
      </w:r>
      <w:proofErr w:type="gramStart"/>
      <w:r w:rsidR="00855B69" w:rsidRPr="009D6ADE">
        <w:rPr>
          <w:rFonts w:hint="eastAsia"/>
          <w:spacing w:val="2"/>
        </w:rPr>
        <w:t>期間，</w:t>
      </w:r>
      <w:proofErr w:type="gramEnd"/>
      <w:r w:rsidR="00855B69" w:rsidRPr="009D6ADE">
        <w:rPr>
          <w:rFonts w:hint="eastAsia"/>
          <w:spacing w:val="2"/>
        </w:rPr>
        <w:t>有兼任民營公司監察人而違反公務員服務法第</w:t>
      </w:r>
      <w:r w:rsidR="00855B69" w:rsidRPr="009D6ADE">
        <w:rPr>
          <w:rFonts w:hint="eastAsia"/>
          <w:spacing w:val="2"/>
        </w:rPr>
        <w:t>13</w:t>
      </w:r>
      <w:r w:rsidR="00855B69" w:rsidRPr="009D6ADE">
        <w:rPr>
          <w:rFonts w:hint="eastAsia"/>
          <w:spacing w:val="2"/>
        </w:rPr>
        <w:t>條第</w:t>
      </w:r>
      <w:r w:rsidR="00855B69" w:rsidRPr="009D6ADE">
        <w:rPr>
          <w:spacing w:val="2"/>
        </w:rPr>
        <w:t>1</w:t>
      </w:r>
      <w:r w:rsidR="00855B69" w:rsidRPr="009D6ADE">
        <w:rPr>
          <w:rFonts w:hint="eastAsia"/>
          <w:spacing w:val="2"/>
        </w:rPr>
        <w:t>項規定之情事，已構成公務員懲戒法第</w:t>
      </w:r>
      <w:r w:rsidR="00855B69" w:rsidRPr="009D6ADE">
        <w:rPr>
          <w:rFonts w:hint="eastAsia"/>
          <w:spacing w:val="2"/>
        </w:rPr>
        <w:t>2</w:t>
      </w:r>
      <w:r w:rsidR="00855B69" w:rsidRPr="009D6ADE">
        <w:rPr>
          <w:rFonts w:hint="eastAsia"/>
          <w:spacing w:val="2"/>
        </w:rPr>
        <w:t>條第</w:t>
      </w:r>
      <w:r w:rsidR="00855B69" w:rsidRPr="009D6ADE">
        <w:rPr>
          <w:rFonts w:hint="eastAsia"/>
          <w:spacing w:val="2"/>
        </w:rPr>
        <w:t>1</w:t>
      </w:r>
      <w:r w:rsidR="00855B69" w:rsidRPr="009D6ADE">
        <w:rPr>
          <w:rFonts w:hint="eastAsia"/>
          <w:spacing w:val="2"/>
        </w:rPr>
        <w:t>款之應受懲戒事由；</w:t>
      </w:r>
      <w:proofErr w:type="gramStart"/>
      <w:r w:rsidR="00855B69" w:rsidRPr="009D6ADE">
        <w:rPr>
          <w:rFonts w:hint="eastAsia"/>
          <w:spacing w:val="2"/>
        </w:rPr>
        <w:t>爰</w:t>
      </w:r>
      <w:proofErr w:type="gramEnd"/>
      <w:r w:rsidR="00855B69" w:rsidRPr="009D6ADE">
        <w:rPr>
          <w:rFonts w:hint="eastAsia"/>
          <w:spacing w:val="2"/>
        </w:rPr>
        <w:t>依憲法第</w:t>
      </w:r>
      <w:r w:rsidR="00855B69" w:rsidRPr="009D6ADE">
        <w:rPr>
          <w:rFonts w:hint="eastAsia"/>
          <w:spacing w:val="2"/>
        </w:rPr>
        <w:t>97</w:t>
      </w:r>
      <w:r w:rsidR="00855B69" w:rsidRPr="009D6ADE">
        <w:rPr>
          <w:rFonts w:hint="eastAsia"/>
          <w:spacing w:val="2"/>
        </w:rPr>
        <w:t>條第</w:t>
      </w:r>
      <w:r w:rsidR="00855B69" w:rsidRPr="009D6ADE">
        <w:rPr>
          <w:rFonts w:hint="eastAsia"/>
          <w:spacing w:val="2"/>
        </w:rPr>
        <w:t>2</w:t>
      </w:r>
      <w:r w:rsidR="00855B69" w:rsidRPr="009D6ADE">
        <w:rPr>
          <w:rFonts w:hint="eastAsia"/>
          <w:spacing w:val="2"/>
        </w:rPr>
        <w:t>項及監察法第</w:t>
      </w:r>
      <w:r w:rsidR="00855B69" w:rsidRPr="009D6ADE">
        <w:rPr>
          <w:rFonts w:hint="eastAsia"/>
          <w:spacing w:val="2"/>
        </w:rPr>
        <w:t>6</w:t>
      </w:r>
      <w:r w:rsidR="00855B69" w:rsidRPr="009D6ADE">
        <w:rPr>
          <w:rFonts w:hint="eastAsia"/>
          <w:spacing w:val="2"/>
        </w:rPr>
        <w:t>條規定提案彈劾，移請公務員懲戒委員會審議，依法懲戒。</w:t>
      </w:r>
    </w:p>
    <w:p w:rsidR="00811472" w:rsidRPr="00811472" w:rsidRDefault="00651C69" w:rsidP="003868D5">
      <w:pPr>
        <w:spacing w:line="455" w:lineRule="exact"/>
        <w:ind w:leftChars="100" w:left="848" w:hangingChars="200" w:hanging="568"/>
        <w:rPr>
          <w:spacing w:val="2"/>
        </w:rPr>
      </w:pPr>
      <w:r>
        <w:rPr>
          <w:rFonts w:hint="eastAsia"/>
          <w:spacing w:val="2"/>
        </w:rPr>
        <w:lastRenderedPageBreak/>
        <w:t>五</w:t>
      </w:r>
      <w:r>
        <w:rPr>
          <w:spacing w:val="2"/>
        </w:rPr>
        <w:t>、</w:t>
      </w:r>
      <w:r w:rsidR="00811472" w:rsidRPr="00811472">
        <w:rPr>
          <w:rFonts w:hint="eastAsia"/>
          <w:spacing w:val="2"/>
        </w:rPr>
        <w:t>附件</w:t>
      </w:r>
      <w:r w:rsidR="00811472">
        <w:rPr>
          <w:rFonts w:hint="eastAsia"/>
          <w:spacing w:val="2"/>
        </w:rPr>
        <w:t>：</w:t>
      </w:r>
    </w:p>
    <w:p w:rsidR="00811472" w:rsidRPr="00811472" w:rsidRDefault="00811472" w:rsidP="003868D5">
      <w:pPr>
        <w:spacing w:line="455" w:lineRule="exact"/>
        <w:ind w:leftChars="100" w:left="848" w:hangingChars="200" w:hanging="568"/>
        <w:rPr>
          <w:spacing w:val="2"/>
        </w:rPr>
      </w:pPr>
      <w:r w:rsidRPr="00811472">
        <w:rPr>
          <w:rFonts w:hint="eastAsia"/>
          <w:spacing w:val="2"/>
        </w:rPr>
        <w:t>1</w:t>
      </w:r>
      <w:r w:rsidRPr="00811472">
        <w:rPr>
          <w:rFonts w:hint="eastAsia"/>
          <w:spacing w:val="2"/>
        </w:rPr>
        <w:t>、中研院</w:t>
      </w:r>
      <w:r w:rsidRPr="00811472">
        <w:rPr>
          <w:rFonts w:hint="eastAsia"/>
          <w:spacing w:val="2"/>
        </w:rPr>
        <w:t>104</w:t>
      </w:r>
      <w:r w:rsidRPr="00811472">
        <w:rPr>
          <w:rFonts w:hint="eastAsia"/>
          <w:spacing w:val="2"/>
        </w:rPr>
        <w:t>年</w:t>
      </w:r>
      <w:r w:rsidRPr="00811472">
        <w:rPr>
          <w:rFonts w:hint="eastAsia"/>
          <w:spacing w:val="2"/>
        </w:rPr>
        <w:t>12</w:t>
      </w:r>
      <w:r w:rsidRPr="00811472">
        <w:rPr>
          <w:rFonts w:hint="eastAsia"/>
          <w:spacing w:val="2"/>
        </w:rPr>
        <w:t>月</w:t>
      </w:r>
      <w:r w:rsidRPr="00811472">
        <w:rPr>
          <w:rFonts w:hint="eastAsia"/>
          <w:spacing w:val="2"/>
        </w:rPr>
        <w:t>22</w:t>
      </w:r>
      <w:r w:rsidRPr="00811472">
        <w:rPr>
          <w:rFonts w:hint="eastAsia"/>
          <w:spacing w:val="2"/>
        </w:rPr>
        <w:t>日人事字第</w:t>
      </w:r>
      <w:r w:rsidRPr="00811472">
        <w:rPr>
          <w:rFonts w:hint="eastAsia"/>
          <w:spacing w:val="2"/>
        </w:rPr>
        <w:t>1040030340</w:t>
      </w:r>
      <w:r w:rsidRPr="00811472">
        <w:rPr>
          <w:rFonts w:hint="eastAsia"/>
          <w:spacing w:val="2"/>
        </w:rPr>
        <w:t>號函。</w:t>
      </w:r>
    </w:p>
    <w:p w:rsidR="00811472" w:rsidRPr="00811472" w:rsidRDefault="00811472" w:rsidP="003868D5">
      <w:pPr>
        <w:spacing w:line="455" w:lineRule="exact"/>
        <w:ind w:leftChars="100" w:left="848" w:hangingChars="200" w:hanging="568"/>
        <w:rPr>
          <w:spacing w:val="2"/>
        </w:rPr>
      </w:pPr>
      <w:r w:rsidRPr="00811472">
        <w:rPr>
          <w:rFonts w:hint="eastAsia"/>
          <w:spacing w:val="2"/>
        </w:rPr>
        <w:t>2</w:t>
      </w:r>
      <w:r w:rsidRPr="00811472">
        <w:rPr>
          <w:rFonts w:hint="eastAsia"/>
          <w:spacing w:val="2"/>
        </w:rPr>
        <w:t>、原行政院人事行政局</w:t>
      </w:r>
      <w:r w:rsidRPr="00811472">
        <w:rPr>
          <w:rFonts w:hint="eastAsia"/>
          <w:spacing w:val="2"/>
        </w:rPr>
        <w:t>82</w:t>
      </w:r>
      <w:r w:rsidRPr="00811472">
        <w:rPr>
          <w:rFonts w:hint="eastAsia"/>
          <w:spacing w:val="2"/>
        </w:rPr>
        <w:t>年</w:t>
      </w:r>
      <w:r w:rsidRPr="00811472">
        <w:rPr>
          <w:rFonts w:hint="eastAsia"/>
          <w:spacing w:val="2"/>
        </w:rPr>
        <w:t>8</w:t>
      </w:r>
      <w:r w:rsidRPr="00811472">
        <w:rPr>
          <w:rFonts w:hint="eastAsia"/>
          <w:spacing w:val="2"/>
        </w:rPr>
        <w:t>月</w:t>
      </w:r>
      <w:r w:rsidRPr="00811472">
        <w:rPr>
          <w:rFonts w:hint="eastAsia"/>
          <w:spacing w:val="2"/>
        </w:rPr>
        <w:t>2</w:t>
      </w:r>
      <w:r w:rsidRPr="00811472">
        <w:rPr>
          <w:rFonts w:hint="eastAsia"/>
          <w:spacing w:val="2"/>
        </w:rPr>
        <w:t>日</w:t>
      </w:r>
      <w:proofErr w:type="gramStart"/>
      <w:r w:rsidRPr="00811472">
        <w:rPr>
          <w:rFonts w:hint="eastAsia"/>
          <w:spacing w:val="2"/>
        </w:rPr>
        <w:t>82</w:t>
      </w:r>
      <w:r w:rsidRPr="00811472">
        <w:rPr>
          <w:rFonts w:hint="eastAsia"/>
          <w:spacing w:val="2"/>
        </w:rPr>
        <w:t>局肆字第</w:t>
      </w:r>
      <w:r w:rsidRPr="00811472">
        <w:rPr>
          <w:rFonts w:hint="eastAsia"/>
          <w:spacing w:val="2"/>
        </w:rPr>
        <w:t>25083</w:t>
      </w:r>
      <w:r w:rsidRPr="00811472">
        <w:rPr>
          <w:rFonts w:hint="eastAsia"/>
          <w:spacing w:val="2"/>
        </w:rPr>
        <w:t>號</w:t>
      </w:r>
      <w:proofErr w:type="gramEnd"/>
      <w:r w:rsidRPr="00811472">
        <w:rPr>
          <w:rFonts w:hint="eastAsia"/>
          <w:spacing w:val="2"/>
        </w:rPr>
        <w:t>書函。</w:t>
      </w:r>
    </w:p>
    <w:p w:rsidR="00811472" w:rsidRPr="00811472" w:rsidRDefault="00811472" w:rsidP="003868D5">
      <w:pPr>
        <w:spacing w:line="455" w:lineRule="exact"/>
        <w:ind w:leftChars="100" w:left="848" w:hangingChars="200" w:hanging="568"/>
        <w:rPr>
          <w:spacing w:val="2"/>
        </w:rPr>
      </w:pPr>
      <w:r w:rsidRPr="00811472">
        <w:rPr>
          <w:rFonts w:hint="eastAsia"/>
          <w:spacing w:val="2"/>
        </w:rPr>
        <w:t>3</w:t>
      </w:r>
      <w:r w:rsidRPr="00811472">
        <w:rPr>
          <w:rFonts w:hint="eastAsia"/>
          <w:spacing w:val="2"/>
        </w:rPr>
        <w:t>、新北市政府</w:t>
      </w:r>
      <w:r w:rsidRPr="00811472">
        <w:rPr>
          <w:rFonts w:hint="eastAsia"/>
          <w:spacing w:val="2"/>
        </w:rPr>
        <w:t>104</w:t>
      </w:r>
      <w:r w:rsidRPr="00811472">
        <w:rPr>
          <w:rFonts w:hint="eastAsia"/>
          <w:spacing w:val="2"/>
        </w:rPr>
        <w:t>年</w:t>
      </w:r>
      <w:r w:rsidRPr="00811472">
        <w:rPr>
          <w:rFonts w:hint="eastAsia"/>
          <w:spacing w:val="2"/>
        </w:rPr>
        <w:t>12</w:t>
      </w:r>
      <w:r w:rsidRPr="00811472">
        <w:rPr>
          <w:rFonts w:hint="eastAsia"/>
          <w:spacing w:val="2"/>
        </w:rPr>
        <w:t>月</w:t>
      </w:r>
      <w:r w:rsidRPr="00811472">
        <w:rPr>
          <w:rFonts w:hint="eastAsia"/>
          <w:spacing w:val="2"/>
        </w:rPr>
        <w:t>8</w:t>
      </w:r>
      <w:r w:rsidRPr="00811472">
        <w:rPr>
          <w:rFonts w:hint="eastAsia"/>
          <w:spacing w:val="2"/>
        </w:rPr>
        <w:t>日新</w:t>
      </w:r>
      <w:proofErr w:type="gramStart"/>
      <w:r w:rsidRPr="00811472">
        <w:rPr>
          <w:rFonts w:hint="eastAsia"/>
          <w:spacing w:val="2"/>
        </w:rPr>
        <w:t>北府經司字</w:t>
      </w:r>
      <w:proofErr w:type="gramEnd"/>
      <w:r w:rsidRPr="00811472">
        <w:rPr>
          <w:rFonts w:hint="eastAsia"/>
          <w:spacing w:val="2"/>
        </w:rPr>
        <w:t>第</w:t>
      </w:r>
      <w:r w:rsidRPr="00811472">
        <w:rPr>
          <w:rFonts w:hint="eastAsia"/>
          <w:spacing w:val="2"/>
        </w:rPr>
        <w:t>1045200467</w:t>
      </w:r>
      <w:r w:rsidRPr="00811472">
        <w:rPr>
          <w:rFonts w:hint="eastAsia"/>
          <w:spacing w:val="2"/>
        </w:rPr>
        <w:t>號函。</w:t>
      </w:r>
    </w:p>
    <w:p w:rsidR="00811472" w:rsidRPr="00811472" w:rsidRDefault="00811472" w:rsidP="003868D5">
      <w:pPr>
        <w:spacing w:line="455" w:lineRule="exact"/>
        <w:ind w:leftChars="100" w:left="706" w:hangingChars="150" w:hanging="426"/>
        <w:rPr>
          <w:spacing w:val="2"/>
        </w:rPr>
      </w:pPr>
      <w:r w:rsidRPr="00811472">
        <w:rPr>
          <w:rFonts w:hint="eastAsia"/>
          <w:spacing w:val="2"/>
        </w:rPr>
        <w:t>4</w:t>
      </w:r>
      <w:r w:rsidRPr="00811472">
        <w:rPr>
          <w:rFonts w:hint="eastAsia"/>
          <w:spacing w:val="2"/>
        </w:rPr>
        <w:t>、公務員懲</w:t>
      </w:r>
      <w:r w:rsidR="00484092">
        <w:rPr>
          <w:rFonts w:hint="eastAsia"/>
          <w:spacing w:val="2"/>
        </w:rPr>
        <w:t>戒</w:t>
      </w:r>
      <w:r w:rsidRPr="00811472">
        <w:rPr>
          <w:rFonts w:hint="eastAsia"/>
          <w:spacing w:val="2"/>
        </w:rPr>
        <w:t>委員會</w:t>
      </w:r>
      <w:r w:rsidRPr="00811472">
        <w:rPr>
          <w:rFonts w:hint="eastAsia"/>
          <w:spacing w:val="2"/>
        </w:rPr>
        <w:t>105</w:t>
      </w:r>
      <w:r w:rsidRPr="00811472">
        <w:rPr>
          <w:rFonts w:hint="eastAsia"/>
          <w:spacing w:val="2"/>
        </w:rPr>
        <w:t>年</w:t>
      </w:r>
      <w:r w:rsidRPr="00811472">
        <w:rPr>
          <w:rFonts w:hint="eastAsia"/>
          <w:spacing w:val="2"/>
        </w:rPr>
        <w:t>1</w:t>
      </w:r>
      <w:r w:rsidRPr="00811472">
        <w:rPr>
          <w:rFonts w:hint="eastAsia"/>
          <w:spacing w:val="2"/>
        </w:rPr>
        <w:t>月</w:t>
      </w:r>
      <w:r w:rsidRPr="00811472">
        <w:rPr>
          <w:rFonts w:hint="eastAsia"/>
          <w:spacing w:val="2"/>
        </w:rPr>
        <w:t>8</w:t>
      </w:r>
      <w:r w:rsidRPr="00811472">
        <w:rPr>
          <w:rFonts w:hint="eastAsia"/>
          <w:spacing w:val="2"/>
        </w:rPr>
        <w:t>日</w:t>
      </w:r>
      <w:proofErr w:type="gramStart"/>
      <w:r w:rsidRPr="00811472">
        <w:rPr>
          <w:rFonts w:hint="eastAsia"/>
          <w:spacing w:val="2"/>
        </w:rPr>
        <w:t>105</w:t>
      </w:r>
      <w:proofErr w:type="gramEnd"/>
      <w:r w:rsidRPr="00811472">
        <w:rPr>
          <w:rFonts w:hint="eastAsia"/>
          <w:spacing w:val="2"/>
        </w:rPr>
        <w:t>年度</w:t>
      </w:r>
      <w:proofErr w:type="gramStart"/>
      <w:r w:rsidRPr="00811472">
        <w:rPr>
          <w:rFonts w:hint="eastAsia"/>
          <w:spacing w:val="2"/>
        </w:rPr>
        <w:t>鑑</w:t>
      </w:r>
      <w:proofErr w:type="gramEnd"/>
      <w:r w:rsidRPr="00811472">
        <w:rPr>
          <w:rFonts w:hint="eastAsia"/>
          <w:spacing w:val="2"/>
        </w:rPr>
        <w:t>字第</w:t>
      </w:r>
      <w:r w:rsidRPr="00811472">
        <w:rPr>
          <w:rFonts w:hint="eastAsia"/>
          <w:spacing w:val="2"/>
        </w:rPr>
        <w:t>13631</w:t>
      </w:r>
      <w:r w:rsidRPr="00811472">
        <w:rPr>
          <w:rFonts w:hint="eastAsia"/>
          <w:spacing w:val="2"/>
        </w:rPr>
        <w:t>號議決書</w:t>
      </w:r>
      <w:r w:rsidR="00484092">
        <w:rPr>
          <w:rFonts w:hint="eastAsia"/>
          <w:spacing w:val="2"/>
        </w:rPr>
        <w:t>。</w:t>
      </w:r>
    </w:p>
    <w:p w:rsidR="00811472" w:rsidRPr="00811472" w:rsidRDefault="00811472" w:rsidP="003868D5">
      <w:pPr>
        <w:spacing w:line="455" w:lineRule="exact"/>
        <w:ind w:leftChars="100" w:left="848" w:hangingChars="200" w:hanging="568"/>
        <w:rPr>
          <w:spacing w:val="2"/>
        </w:rPr>
      </w:pPr>
      <w:r w:rsidRPr="00811472">
        <w:rPr>
          <w:rFonts w:hint="eastAsia"/>
          <w:spacing w:val="2"/>
        </w:rPr>
        <w:t>5</w:t>
      </w:r>
      <w:r w:rsidRPr="00811472">
        <w:rPr>
          <w:rFonts w:hint="eastAsia"/>
          <w:spacing w:val="2"/>
        </w:rPr>
        <w:t>、中研院</w:t>
      </w:r>
      <w:r w:rsidRPr="00811472">
        <w:rPr>
          <w:rFonts w:hint="eastAsia"/>
          <w:spacing w:val="2"/>
        </w:rPr>
        <w:t>104</w:t>
      </w:r>
      <w:r w:rsidRPr="00811472">
        <w:rPr>
          <w:rFonts w:hint="eastAsia"/>
          <w:spacing w:val="2"/>
        </w:rPr>
        <w:t>年</w:t>
      </w:r>
      <w:r w:rsidRPr="00811472">
        <w:rPr>
          <w:rFonts w:hint="eastAsia"/>
          <w:spacing w:val="2"/>
        </w:rPr>
        <w:t>11</w:t>
      </w:r>
      <w:r w:rsidRPr="00811472">
        <w:rPr>
          <w:rFonts w:hint="eastAsia"/>
          <w:spacing w:val="2"/>
        </w:rPr>
        <w:t>月</w:t>
      </w:r>
      <w:r w:rsidRPr="00811472">
        <w:rPr>
          <w:rFonts w:hint="eastAsia"/>
          <w:spacing w:val="2"/>
        </w:rPr>
        <w:t>26</w:t>
      </w:r>
      <w:r w:rsidRPr="00811472">
        <w:rPr>
          <w:rFonts w:hint="eastAsia"/>
          <w:spacing w:val="2"/>
        </w:rPr>
        <w:t>日人事字第</w:t>
      </w:r>
      <w:r w:rsidRPr="00811472">
        <w:rPr>
          <w:rFonts w:hint="eastAsia"/>
          <w:spacing w:val="2"/>
        </w:rPr>
        <w:t>1040025822</w:t>
      </w:r>
      <w:r w:rsidRPr="00811472">
        <w:rPr>
          <w:rFonts w:hint="eastAsia"/>
          <w:spacing w:val="2"/>
        </w:rPr>
        <w:t>號函。</w:t>
      </w:r>
    </w:p>
    <w:p w:rsidR="00811472" w:rsidRPr="00811472" w:rsidRDefault="00811472" w:rsidP="003868D5">
      <w:pPr>
        <w:spacing w:line="455" w:lineRule="exact"/>
        <w:ind w:leftChars="100" w:left="848" w:hangingChars="200" w:hanging="568"/>
        <w:rPr>
          <w:spacing w:val="2"/>
        </w:rPr>
      </w:pPr>
      <w:r w:rsidRPr="00811472">
        <w:rPr>
          <w:rFonts w:hint="eastAsia"/>
          <w:spacing w:val="2"/>
        </w:rPr>
        <w:t>6</w:t>
      </w:r>
      <w:r w:rsidRPr="00811472">
        <w:rPr>
          <w:rFonts w:hint="eastAsia"/>
          <w:spacing w:val="2"/>
        </w:rPr>
        <w:t>、本院</w:t>
      </w:r>
      <w:r w:rsidRPr="00811472">
        <w:rPr>
          <w:rFonts w:hint="eastAsia"/>
          <w:spacing w:val="2"/>
        </w:rPr>
        <w:t>105</w:t>
      </w:r>
      <w:r w:rsidRPr="00811472">
        <w:rPr>
          <w:rFonts w:hint="eastAsia"/>
          <w:spacing w:val="2"/>
        </w:rPr>
        <w:t>年</w:t>
      </w:r>
      <w:r w:rsidRPr="00811472">
        <w:rPr>
          <w:rFonts w:hint="eastAsia"/>
          <w:spacing w:val="2"/>
        </w:rPr>
        <w:t>1</w:t>
      </w:r>
      <w:r w:rsidRPr="00811472">
        <w:rPr>
          <w:rFonts w:hint="eastAsia"/>
          <w:spacing w:val="2"/>
        </w:rPr>
        <w:t>月</w:t>
      </w:r>
      <w:r w:rsidRPr="00811472">
        <w:rPr>
          <w:rFonts w:hint="eastAsia"/>
          <w:spacing w:val="2"/>
        </w:rPr>
        <w:t>22</w:t>
      </w:r>
      <w:r w:rsidRPr="00811472">
        <w:rPr>
          <w:rFonts w:hint="eastAsia"/>
          <w:spacing w:val="2"/>
        </w:rPr>
        <w:t>日詢問丁仁傑筆錄。</w:t>
      </w:r>
    </w:p>
    <w:p w:rsidR="00811472" w:rsidRPr="00811472" w:rsidRDefault="00811472" w:rsidP="003868D5">
      <w:pPr>
        <w:spacing w:line="455" w:lineRule="exact"/>
        <w:ind w:leftChars="100" w:left="706" w:hangingChars="150" w:hanging="426"/>
        <w:rPr>
          <w:spacing w:val="2"/>
        </w:rPr>
      </w:pPr>
      <w:r w:rsidRPr="00811472">
        <w:rPr>
          <w:rFonts w:hint="eastAsia"/>
          <w:spacing w:val="2"/>
        </w:rPr>
        <w:t>7</w:t>
      </w:r>
      <w:r w:rsidR="004841AB">
        <w:rPr>
          <w:rFonts w:hint="eastAsia"/>
          <w:spacing w:val="2"/>
        </w:rPr>
        <w:t>、</w:t>
      </w:r>
      <w:r w:rsidRPr="00811472">
        <w:rPr>
          <w:rFonts w:hint="eastAsia"/>
          <w:spacing w:val="2"/>
        </w:rPr>
        <w:t>新店</w:t>
      </w:r>
      <w:proofErr w:type="gramStart"/>
      <w:r w:rsidRPr="00811472">
        <w:rPr>
          <w:rFonts w:hint="eastAsia"/>
          <w:spacing w:val="2"/>
        </w:rPr>
        <w:t>稽</w:t>
      </w:r>
      <w:proofErr w:type="gramEnd"/>
      <w:r w:rsidRPr="00811472">
        <w:rPr>
          <w:rFonts w:hint="eastAsia"/>
          <w:spacing w:val="2"/>
        </w:rPr>
        <w:t>徵所</w:t>
      </w:r>
      <w:r w:rsidRPr="00811472">
        <w:rPr>
          <w:rFonts w:hint="eastAsia"/>
          <w:spacing w:val="2"/>
        </w:rPr>
        <w:t>105</w:t>
      </w:r>
      <w:r w:rsidRPr="00811472">
        <w:rPr>
          <w:rFonts w:hint="eastAsia"/>
          <w:spacing w:val="2"/>
        </w:rPr>
        <w:t>年</w:t>
      </w:r>
      <w:r w:rsidRPr="00811472">
        <w:rPr>
          <w:rFonts w:hint="eastAsia"/>
          <w:spacing w:val="2"/>
        </w:rPr>
        <w:t>1</w:t>
      </w:r>
      <w:r w:rsidRPr="00811472">
        <w:rPr>
          <w:rFonts w:hint="eastAsia"/>
          <w:spacing w:val="2"/>
        </w:rPr>
        <w:t>月</w:t>
      </w:r>
      <w:r w:rsidRPr="00811472">
        <w:rPr>
          <w:rFonts w:hint="eastAsia"/>
          <w:spacing w:val="2"/>
        </w:rPr>
        <w:t>7</w:t>
      </w:r>
      <w:r w:rsidRPr="00811472">
        <w:rPr>
          <w:rFonts w:hint="eastAsia"/>
          <w:spacing w:val="2"/>
        </w:rPr>
        <w:t>日北區國稅新店</w:t>
      </w:r>
      <w:proofErr w:type="gramStart"/>
      <w:r w:rsidR="004841AB">
        <w:rPr>
          <w:rFonts w:hint="eastAsia"/>
          <w:spacing w:val="2"/>
        </w:rPr>
        <w:t>銷</w:t>
      </w:r>
      <w:r w:rsidRPr="00811472">
        <w:rPr>
          <w:rFonts w:hint="eastAsia"/>
          <w:spacing w:val="2"/>
        </w:rPr>
        <w:t>審字</w:t>
      </w:r>
      <w:proofErr w:type="gramEnd"/>
      <w:r w:rsidRPr="00811472">
        <w:rPr>
          <w:rFonts w:hint="eastAsia"/>
          <w:spacing w:val="2"/>
        </w:rPr>
        <w:t>第</w:t>
      </w:r>
      <w:r w:rsidRPr="00811472">
        <w:rPr>
          <w:rFonts w:hint="eastAsia"/>
          <w:spacing w:val="2"/>
        </w:rPr>
        <w:t>1050433112</w:t>
      </w:r>
      <w:r w:rsidRPr="00811472">
        <w:rPr>
          <w:rFonts w:hint="eastAsia"/>
          <w:spacing w:val="2"/>
        </w:rPr>
        <w:t>號書函。</w:t>
      </w:r>
    </w:p>
    <w:p w:rsidR="00811472" w:rsidRPr="00811472" w:rsidRDefault="00811472" w:rsidP="003868D5">
      <w:pPr>
        <w:spacing w:line="455" w:lineRule="exact"/>
        <w:ind w:leftChars="100" w:left="848" w:hangingChars="200" w:hanging="568"/>
        <w:rPr>
          <w:spacing w:val="2"/>
        </w:rPr>
      </w:pPr>
      <w:r w:rsidRPr="00811472">
        <w:rPr>
          <w:rFonts w:hint="eastAsia"/>
          <w:spacing w:val="2"/>
        </w:rPr>
        <w:t>8</w:t>
      </w:r>
      <w:r w:rsidRPr="00811472">
        <w:rPr>
          <w:rFonts w:hint="eastAsia"/>
          <w:spacing w:val="2"/>
        </w:rPr>
        <w:t>、</w:t>
      </w:r>
      <w:r w:rsidR="005150FC">
        <w:rPr>
          <w:rFonts w:hint="eastAsia"/>
          <w:spacing w:val="2"/>
        </w:rPr>
        <w:t>○○</w:t>
      </w:r>
      <w:r w:rsidRPr="00811472">
        <w:rPr>
          <w:rFonts w:hint="eastAsia"/>
          <w:spacing w:val="2"/>
        </w:rPr>
        <w:t>公司</w:t>
      </w:r>
      <w:r w:rsidRPr="00811472">
        <w:rPr>
          <w:rFonts w:hint="eastAsia"/>
          <w:spacing w:val="2"/>
        </w:rPr>
        <w:t>105</w:t>
      </w:r>
      <w:r w:rsidRPr="00811472">
        <w:rPr>
          <w:rFonts w:hint="eastAsia"/>
          <w:spacing w:val="2"/>
        </w:rPr>
        <w:t>年</w:t>
      </w:r>
      <w:r w:rsidRPr="00811472">
        <w:rPr>
          <w:rFonts w:hint="eastAsia"/>
          <w:spacing w:val="2"/>
        </w:rPr>
        <w:t>1</w:t>
      </w:r>
      <w:r w:rsidRPr="00811472">
        <w:rPr>
          <w:rFonts w:hint="eastAsia"/>
          <w:spacing w:val="2"/>
        </w:rPr>
        <w:t>月</w:t>
      </w:r>
      <w:r w:rsidRPr="00811472">
        <w:rPr>
          <w:rFonts w:hint="eastAsia"/>
          <w:spacing w:val="2"/>
        </w:rPr>
        <w:t>13</w:t>
      </w:r>
      <w:r w:rsidRPr="00811472">
        <w:rPr>
          <w:rFonts w:hint="eastAsia"/>
          <w:spacing w:val="2"/>
        </w:rPr>
        <w:t>日向</w:t>
      </w:r>
      <w:proofErr w:type="gramStart"/>
      <w:r w:rsidRPr="00811472">
        <w:rPr>
          <w:rFonts w:hint="eastAsia"/>
          <w:spacing w:val="2"/>
        </w:rPr>
        <w:t>本院出具</w:t>
      </w:r>
      <w:proofErr w:type="gramEnd"/>
      <w:r w:rsidRPr="00811472">
        <w:rPr>
          <w:rFonts w:hint="eastAsia"/>
          <w:spacing w:val="2"/>
        </w:rPr>
        <w:t>之書證。</w:t>
      </w:r>
    </w:p>
    <w:p w:rsidR="00651C69" w:rsidRDefault="00811472" w:rsidP="003868D5">
      <w:pPr>
        <w:spacing w:line="455" w:lineRule="exact"/>
        <w:ind w:leftChars="100" w:left="848" w:hangingChars="200" w:hanging="568"/>
        <w:rPr>
          <w:spacing w:val="2"/>
        </w:rPr>
      </w:pPr>
      <w:r w:rsidRPr="00811472">
        <w:rPr>
          <w:rFonts w:hint="eastAsia"/>
          <w:spacing w:val="2"/>
        </w:rPr>
        <w:t>9</w:t>
      </w:r>
      <w:r w:rsidRPr="00811472">
        <w:rPr>
          <w:rFonts w:hint="eastAsia"/>
          <w:spacing w:val="2"/>
        </w:rPr>
        <w:t>、丁仁傑</w:t>
      </w:r>
      <w:r w:rsidRPr="00811472">
        <w:rPr>
          <w:rFonts w:hint="eastAsia"/>
          <w:spacing w:val="2"/>
        </w:rPr>
        <w:t>99</w:t>
      </w:r>
      <w:r w:rsidRPr="00811472">
        <w:rPr>
          <w:rFonts w:hint="eastAsia"/>
          <w:spacing w:val="2"/>
        </w:rPr>
        <w:t>至</w:t>
      </w:r>
      <w:r w:rsidRPr="00811472">
        <w:rPr>
          <w:rFonts w:hint="eastAsia"/>
          <w:spacing w:val="2"/>
        </w:rPr>
        <w:t>103</w:t>
      </w:r>
      <w:r w:rsidRPr="00811472">
        <w:rPr>
          <w:rFonts w:hint="eastAsia"/>
          <w:spacing w:val="2"/>
        </w:rPr>
        <w:t>年度之綜合所得稅各類所得資料。</w:t>
      </w:r>
    </w:p>
    <w:p w:rsidR="00791DD6" w:rsidRDefault="003B01B5" w:rsidP="003868D5">
      <w:pPr>
        <w:spacing w:line="455" w:lineRule="exact"/>
        <w:ind w:leftChars="100" w:left="848" w:hangingChars="200" w:hanging="568"/>
        <w:rPr>
          <w:spacing w:val="2"/>
        </w:rPr>
      </w:pPr>
      <w:r>
        <w:rPr>
          <w:rFonts w:hint="eastAsia"/>
          <w:spacing w:val="2"/>
        </w:rPr>
        <w:t>10</w:t>
      </w:r>
      <w:r>
        <w:rPr>
          <w:rFonts w:hint="eastAsia"/>
          <w:spacing w:val="2"/>
        </w:rPr>
        <w:t>、</w:t>
      </w:r>
      <w:r w:rsidR="005150FC">
        <w:rPr>
          <w:rFonts w:hint="eastAsia"/>
          <w:spacing w:val="2"/>
        </w:rPr>
        <w:t>○○</w:t>
      </w:r>
      <w:r>
        <w:rPr>
          <w:spacing w:val="2"/>
        </w:rPr>
        <w:t>公司</w:t>
      </w:r>
      <w:r>
        <w:rPr>
          <w:rFonts w:hint="eastAsia"/>
          <w:spacing w:val="2"/>
        </w:rPr>
        <w:t>105</w:t>
      </w:r>
      <w:r>
        <w:rPr>
          <w:rFonts w:hint="eastAsia"/>
          <w:spacing w:val="2"/>
        </w:rPr>
        <w:t>年</w:t>
      </w:r>
      <w:r>
        <w:rPr>
          <w:rFonts w:hint="eastAsia"/>
          <w:spacing w:val="2"/>
        </w:rPr>
        <w:t>3</w:t>
      </w:r>
      <w:r>
        <w:rPr>
          <w:rFonts w:hint="eastAsia"/>
          <w:spacing w:val="2"/>
        </w:rPr>
        <w:t>月</w:t>
      </w:r>
      <w:r>
        <w:rPr>
          <w:rFonts w:hint="eastAsia"/>
          <w:spacing w:val="2"/>
        </w:rPr>
        <w:t>28</w:t>
      </w:r>
      <w:r>
        <w:rPr>
          <w:rFonts w:hint="eastAsia"/>
          <w:spacing w:val="2"/>
        </w:rPr>
        <w:t>日</w:t>
      </w:r>
      <w:r>
        <w:rPr>
          <w:spacing w:val="2"/>
        </w:rPr>
        <w:t>向</w:t>
      </w:r>
      <w:proofErr w:type="gramStart"/>
      <w:r>
        <w:rPr>
          <w:spacing w:val="2"/>
        </w:rPr>
        <w:t>本院出具</w:t>
      </w:r>
      <w:proofErr w:type="gramEnd"/>
      <w:r>
        <w:rPr>
          <w:spacing w:val="2"/>
        </w:rPr>
        <w:t>之書證。</w:t>
      </w:r>
    </w:p>
    <w:p w:rsidR="00791DD6" w:rsidRDefault="00791DD6" w:rsidP="003868D5">
      <w:pPr>
        <w:tabs>
          <w:tab w:val="center" w:pos="4153"/>
          <w:tab w:val="right" w:pos="8306"/>
        </w:tabs>
        <w:overflowPunct w:val="0"/>
        <w:snapToGrid w:val="0"/>
        <w:spacing w:line="455" w:lineRule="exact"/>
        <w:jc w:val="left"/>
        <w:rPr>
          <w:spacing w:val="2"/>
        </w:rPr>
      </w:pPr>
      <w:r>
        <w:rPr>
          <w:rFonts w:hint="eastAsia"/>
          <w:spacing w:val="2"/>
        </w:rPr>
        <w:t>貳</w:t>
      </w:r>
      <w:r>
        <w:rPr>
          <w:spacing w:val="2"/>
        </w:rPr>
        <w:t>、</w:t>
      </w:r>
      <w:r w:rsidR="001A4A3E">
        <w:rPr>
          <w:rFonts w:hint="eastAsia"/>
          <w:spacing w:val="2"/>
        </w:rPr>
        <w:t>被</w:t>
      </w:r>
      <w:r w:rsidR="001A4A3E">
        <w:rPr>
          <w:spacing w:val="2"/>
        </w:rPr>
        <w:t>付</w:t>
      </w:r>
      <w:r w:rsidR="001A4A3E">
        <w:rPr>
          <w:rFonts w:hint="eastAsia"/>
          <w:spacing w:val="2"/>
        </w:rPr>
        <w:t>懲</w:t>
      </w:r>
      <w:r w:rsidR="001A4A3E">
        <w:rPr>
          <w:spacing w:val="2"/>
        </w:rPr>
        <w:t>戒人答辯意旨略</w:t>
      </w:r>
      <w:proofErr w:type="gramStart"/>
      <w:r w:rsidR="001A4A3E">
        <w:rPr>
          <w:spacing w:val="2"/>
        </w:rPr>
        <w:t>以</w:t>
      </w:r>
      <w:proofErr w:type="gramEnd"/>
      <w:r w:rsidR="001A4A3E">
        <w:rPr>
          <w:spacing w:val="2"/>
        </w:rPr>
        <w:t>：</w:t>
      </w:r>
    </w:p>
    <w:p w:rsidR="001A4A3E" w:rsidRDefault="001A4A3E" w:rsidP="003868D5">
      <w:pPr>
        <w:tabs>
          <w:tab w:val="center" w:pos="4153"/>
          <w:tab w:val="right" w:pos="8306"/>
        </w:tabs>
        <w:overflowPunct w:val="0"/>
        <w:snapToGrid w:val="0"/>
        <w:spacing w:line="455" w:lineRule="exact"/>
        <w:ind w:leftChars="100" w:left="635" w:hangingChars="125" w:hanging="355"/>
        <w:rPr>
          <w:spacing w:val="2"/>
        </w:rPr>
      </w:pPr>
      <w:r>
        <w:rPr>
          <w:spacing w:val="2"/>
        </w:rPr>
        <w:t>1</w:t>
      </w:r>
      <w:r>
        <w:rPr>
          <w:rFonts w:hint="eastAsia"/>
          <w:spacing w:val="2"/>
        </w:rPr>
        <w:t>、</w:t>
      </w:r>
      <w:r w:rsidR="00F2148D" w:rsidRPr="00F2148D">
        <w:rPr>
          <w:rFonts w:hint="eastAsia"/>
          <w:spacing w:val="2"/>
        </w:rPr>
        <w:t>基本事實說明</w:t>
      </w:r>
      <w:r w:rsidR="00F2148D">
        <w:rPr>
          <w:rFonts w:hint="eastAsia"/>
          <w:spacing w:val="2"/>
        </w:rPr>
        <w:t>：</w:t>
      </w:r>
      <w:r w:rsidR="00F2148D" w:rsidRPr="00F2148D">
        <w:rPr>
          <w:rFonts w:hint="eastAsia"/>
          <w:spacing w:val="2"/>
        </w:rPr>
        <w:t>被付懲戒人於擔任中研院民族所資訊室及圖書館職務</w:t>
      </w:r>
      <w:proofErr w:type="gramStart"/>
      <w:r w:rsidR="00F2148D" w:rsidRPr="00F2148D">
        <w:rPr>
          <w:rFonts w:hint="eastAsia"/>
          <w:spacing w:val="2"/>
        </w:rPr>
        <w:t>期間，</w:t>
      </w:r>
      <w:proofErr w:type="gramEnd"/>
      <w:r w:rsidR="00F2148D" w:rsidRPr="00F2148D">
        <w:rPr>
          <w:rFonts w:hint="eastAsia"/>
          <w:spacing w:val="2"/>
        </w:rPr>
        <w:t>有兼任民營公司監察人之情事，因違反公務員服務法第</w:t>
      </w:r>
      <w:r w:rsidR="00F2148D" w:rsidRPr="00F2148D">
        <w:rPr>
          <w:rFonts w:hint="eastAsia"/>
          <w:spacing w:val="2"/>
        </w:rPr>
        <w:t>13</w:t>
      </w:r>
      <w:r w:rsidR="00F2148D" w:rsidRPr="00F2148D">
        <w:rPr>
          <w:rFonts w:hint="eastAsia"/>
          <w:spacing w:val="2"/>
        </w:rPr>
        <w:t>條第</w:t>
      </w:r>
      <w:r w:rsidR="00F2148D" w:rsidRPr="00F2148D">
        <w:rPr>
          <w:rFonts w:hint="eastAsia"/>
          <w:spacing w:val="2"/>
        </w:rPr>
        <w:t>1</w:t>
      </w:r>
      <w:r w:rsidR="00F2148D" w:rsidRPr="00F2148D">
        <w:rPr>
          <w:rFonts w:hint="eastAsia"/>
          <w:spacing w:val="2"/>
        </w:rPr>
        <w:t>項規定，而遭監院彈</w:t>
      </w:r>
      <w:r w:rsidR="00F2148D">
        <w:rPr>
          <w:rFonts w:hint="eastAsia"/>
          <w:spacing w:val="2"/>
        </w:rPr>
        <w:t>劾</w:t>
      </w:r>
      <w:r w:rsidR="00F2148D" w:rsidRPr="00F2148D">
        <w:rPr>
          <w:rFonts w:hint="eastAsia"/>
          <w:spacing w:val="2"/>
        </w:rPr>
        <w:t>，現送公務員懲戒委員會審議中。被付懲</w:t>
      </w:r>
      <w:r w:rsidR="00F2148D">
        <w:rPr>
          <w:rFonts w:hint="eastAsia"/>
          <w:spacing w:val="2"/>
        </w:rPr>
        <w:t>戒</w:t>
      </w:r>
      <w:r w:rsidR="00F2148D" w:rsidRPr="00F2148D">
        <w:rPr>
          <w:rFonts w:hint="eastAsia"/>
          <w:spacing w:val="2"/>
        </w:rPr>
        <w:t>人對個人違法事實之存在並不否認，但想提出幾點申辯，希望貴會能對本個案情況有更多之了解。</w:t>
      </w:r>
    </w:p>
    <w:p w:rsidR="00824C13" w:rsidRDefault="00824C13" w:rsidP="003868D5">
      <w:pPr>
        <w:tabs>
          <w:tab w:val="center" w:pos="4153"/>
          <w:tab w:val="right" w:pos="8306"/>
        </w:tabs>
        <w:overflowPunct w:val="0"/>
        <w:snapToGrid w:val="0"/>
        <w:spacing w:line="455" w:lineRule="exact"/>
        <w:ind w:leftChars="100" w:left="635" w:hangingChars="125" w:hanging="355"/>
        <w:rPr>
          <w:spacing w:val="2"/>
        </w:rPr>
      </w:pPr>
      <w:r>
        <w:rPr>
          <w:spacing w:val="2"/>
        </w:rPr>
        <w:t>2</w:t>
      </w:r>
      <w:r>
        <w:rPr>
          <w:rFonts w:hint="eastAsia"/>
          <w:spacing w:val="2"/>
        </w:rPr>
        <w:t>、</w:t>
      </w:r>
      <w:r w:rsidR="00DC630E" w:rsidRPr="00DC630E">
        <w:rPr>
          <w:rFonts w:hint="eastAsia"/>
          <w:spacing w:val="2"/>
        </w:rPr>
        <w:t>關於被付懲</w:t>
      </w:r>
      <w:r w:rsidR="00DC630E">
        <w:rPr>
          <w:rFonts w:hint="eastAsia"/>
          <w:spacing w:val="2"/>
        </w:rPr>
        <w:t>戒</w:t>
      </w:r>
      <w:r w:rsidR="00DC630E" w:rsidRPr="00DC630E">
        <w:rPr>
          <w:rFonts w:hint="eastAsia"/>
          <w:spacing w:val="2"/>
        </w:rPr>
        <w:t>人成為</w:t>
      </w:r>
      <w:r w:rsidR="005150FC">
        <w:rPr>
          <w:rFonts w:hint="eastAsia"/>
          <w:spacing w:val="2"/>
        </w:rPr>
        <w:t>○○</w:t>
      </w:r>
      <w:r w:rsidR="00DC630E" w:rsidRPr="00DC630E">
        <w:rPr>
          <w:rFonts w:hint="eastAsia"/>
          <w:spacing w:val="2"/>
        </w:rPr>
        <w:t>公司股東之由來</w:t>
      </w:r>
      <w:r w:rsidR="00DC630E">
        <w:rPr>
          <w:rFonts w:hint="eastAsia"/>
          <w:spacing w:val="2"/>
        </w:rPr>
        <w:t>：</w:t>
      </w:r>
      <w:r w:rsidR="00DC630E" w:rsidRPr="00DC630E">
        <w:rPr>
          <w:rFonts w:hint="eastAsia"/>
          <w:spacing w:val="2"/>
        </w:rPr>
        <w:t>被付懲戒人為</w:t>
      </w:r>
      <w:r w:rsidR="005150FC">
        <w:rPr>
          <w:rFonts w:hint="eastAsia"/>
          <w:spacing w:val="2"/>
        </w:rPr>
        <w:t>○○</w:t>
      </w:r>
      <w:r w:rsidR="00DC630E" w:rsidRPr="00DC630E">
        <w:rPr>
          <w:rFonts w:hint="eastAsia"/>
          <w:spacing w:val="2"/>
        </w:rPr>
        <w:t>公司的股東，持股</w:t>
      </w:r>
      <w:r w:rsidR="00DC630E" w:rsidRPr="00DC630E">
        <w:rPr>
          <w:rFonts w:hint="eastAsia"/>
          <w:spacing w:val="2"/>
        </w:rPr>
        <w:t>800</w:t>
      </w:r>
      <w:r w:rsidR="00DC630E">
        <w:rPr>
          <w:rFonts w:hint="eastAsia"/>
          <w:spacing w:val="2"/>
        </w:rPr>
        <w:t>股</w:t>
      </w:r>
      <w:r w:rsidR="00DC630E" w:rsidRPr="00DC630E">
        <w:rPr>
          <w:rFonts w:hint="eastAsia"/>
          <w:spacing w:val="2"/>
        </w:rPr>
        <w:t>，每股</w:t>
      </w:r>
      <w:r w:rsidR="00DC630E" w:rsidRPr="00DC630E">
        <w:rPr>
          <w:rFonts w:hint="eastAsia"/>
          <w:spacing w:val="2"/>
        </w:rPr>
        <w:t>100</w:t>
      </w:r>
      <w:r w:rsidR="00DC630E" w:rsidRPr="00DC630E">
        <w:rPr>
          <w:rFonts w:hint="eastAsia"/>
          <w:spacing w:val="2"/>
        </w:rPr>
        <w:t>元，持份</w:t>
      </w:r>
      <w:r w:rsidR="00DC630E" w:rsidRPr="00DC630E">
        <w:rPr>
          <w:rFonts w:hint="eastAsia"/>
          <w:spacing w:val="2"/>
        </w:rPr>
        <w:t>8</w:t>
      </w:r>
      <w:r w:rsidR="00DC630E" w:rsidRPr="00DC630E">
        <w:rPr>
          <w:rFonts w:hint="eastAsia"/>
          <w:spacing w:val="2"/>
        </w:rPr>
        <w:t>萬元，公司總資本額</w:t>
      </w:r>
      <w:r w:rsidR="00DC630E" w:rsidRPr="00DC630E">
        <w:rPr>
          <w:rFonts w:hint="eastAsia"/>
          <w:spacing w:val="2"/>
        </w:rPr>
        <w:t>400</w:t>
      </w:r>
      <w:r w:rsidR="00DC630E" w:rsidRPr="00DC630E">
        <w:rPr>
          <w:rFonts w:hint="eastAsia"/>
          <w:spacing w:val="2"/>
        </w:rPr>
        <w:t>萬元，被付懲戒</w:t>
      </w:r>
      <w:r w:rsidR="00DC630E">
        <w:rPr>
          <w:rFonts w:hint="eastAsia"/>
          <w:spacing w:val="2"/>
        </w:rPr>
        <w:t>人</w:t>
      </w:r>
      <w:r w:rsidR="00DC630E" w:rsidRPr="00DC630E">
        <w:rPr>
          <w:rFonts w:hint="eastAsia"/>
          <w:spacing w:val="2"/>
        </w:rPr>
        <w:t>持股</w:t>
      </w:r>
      <w:proofErr w:type="gramStart"/>
      <w:r w:rsidR="00DC630E" w:rsidRPr="00DC630E">
        <w:rPr>
          <w:rFonts w:hint="eastAsia"/>
          <w:spacing w:val="2"/>
        </w:rPr>
        <w:t>佔</w:t>
      </w:r>
      <w:proofErr w:type="gramEnd"/>
      <w:r w:rsidR="00DC630E" w:rsidRPr="00DC630E">
        <w:rPr>
          <w:rFonts w:hint="eastAsia"/>
          <w:spacing w:val="2"/>
        </w:rPr>
        <w:t>公司資本額</w:t>
      </w:r>
      <w:r w:rsidR="00DC630E" w:rsidRPr="00DC630E">
        <w:rPr>
          <w:rFonts w:hint="eastAsia"/>
          <w:spacing w:val="2"/>
        </w:rPr>
        <w:t>2%</w:t>
      </w:r>
      <w:r w:rsidR="00DC630E">
        <w:rPr>
          <w:rFonts w:hint="eastAsia"/>
          <w:spacing w:val="2"/>
        </w:rPr>
        <w:t>（</w:t>
      </w:r>
      <w:r w:rsidR="00DC630E" w:rsidRPr="00DC630E">
        <w:rPr>
          <w:rFonts w:hint="eastAsia"/>
          <w:spacing w:val="2"/>
        </w:rPr>
        <w:t>8</w:t>
      </w:r>
      <w:r w:rsidR="00DC630E" w:rsidRPr="00DC630E">
        <w:rPr>
          <w:rFonts w:hint="eastAsia"/>
          <w:spacing w:val="2"/>
        </w:rPr>
        <w:t>萬元</w:t>
      </w:r>
      <w:r w:rsidR="00DC630E">
        <w:rPr>
          <w:rFonts w:hint="eastAsia"/>
          <w:spacing w:val="2"/>
        </w:rPr>
        <w:t>）</w:t>
      </w:r>
      <w:r w:rsidR="00DC630E" w:rsidRPr="00DC630E">
        <w:rPr>
          <w:rFonts w:hint="eastAsia"/>
          <w:spacing w:val="2"/>
        </w:rPr>
        <w:t>。</w:t>
      </w:r>
      <w:r w:rsidR="005150FC">
        <w:rPr>
          <w:rFonts w:hint="eastAsia"/>
          <w:spacing w:val="2"/>
        </w:rPr>
        <w:t>○○</w:t>
      </w:r>
      <w:r w:rsidR="00DC630E" w:rsidRPr="00DC630E">
        <w:rPr>
          <w:rFonts w:hint="eastAsia"/>
          <w:spacing w:val="2"/>
        </w:rPr>
        <w:t>公司成立於</w:t>
      </w:r>
      <w:r w:rsidR="00DC630E" w:rsidRPr="00DC630E">
        <w:rPr>
          <w:rFonts w:hint="eastAsia"/>
          <w:spacing w:val="2"/>
        </w:rPr>
        <w:t>57</w:t>
      </w:r>
      <w:r w:rsidR="00DC630E" w:rsidRPr="00DC630E">
        <w:rPr>
          <w:rFonts w:hint="eastAsia"/>
          <w:spacing w:val="2"/>
        </w:rPr>
        <w:t>年，本人母親丁張</w:t>
      </w:r>
      <w:r w:rsidR="00483240">
        <w:rPr>
          <w:rFonts w:hint="eastAsia"/>
          <w:spacing w:val="2"/>
        </w:rPr>
        <w:t>○○</w:t>
      </w:r>
      <w:r w:rsidR="00DC630E" w:rsidRPr="00DC630E">
        <w:rPr>
          <w:rFonts w:hint="eastAsia"/>
          <w:spacing w:val="2"/>
        </w:rPr>
        <w:t>女士當時加入該公司成為股東。後來因母親年邁，乃於</w:t>
      </w:r>
      <w:r w:rsidR="00DC630E" w:rsidRPr="00DC630E">
        <w:rPr>
          <w:rFonts w:hint="eastAsia"/>
          <w:spacing w:val="2"/>
        </w:rPr>
        <w:t>99</w:t>
      </w:r>
      <w:r w:rsidR="00DC630E" w:rsidRPr="00DC630E">
        <w:rPr>
          <w:rFonts w:hint="eastAsia"/>
          <w:spacing w:val="2"/>
        </w:rPr>
        <w:t>年，將持股</w:t>
      </w:r>
      <w:r w:rsidR="00DC630E" w:rsidRPr="00DC630E">
        <w:rPr>
          <w:rFonts w:hint="eastAsia"/>
          <w:spacing w:val="2"/>
        </w:rPr>
        <w:t>2%</w:t>
      </w:r>
      <w:r w:rsidR="00DC630E" w:rsidRPr="00DC630E">
        <w:rPr>
          <w:rFonts w:hint="eastAsia"/>
          <w:spacing w:val="2"/>
        </w:rPr>
        <w:t>轉給本人，這是本人加入該公司成為股東的原因。</w:t>
      </w:r>
    </w:p>
    <w:p w:rsidR="004D4A73" w:rsidRDefault="004D4A73" w:rsidP="00B3337C">
      <w:pPr>
        <w:tabs>
          <w:tab w:val="center" w:pos="4153"/>
          <w:tab w:val="right" w:pos="8306"/>
        </w:tabs>
        <w:overflowPunct w:val="0"/>
        <w:snapToGrid w:val="0"/>
        <w:spacing w:line="455" w:lineRule="exact"/>
        <w:ind w:leftChars="100" w:left="706" w:hangingChars="150" w:hanging="426"/>
        <w:rPr>
          <w:spacing w:val="2"/>
        </w:rPr>
      </w:pPr>
      <w:r>
        <w:rPr>
          <w:rFonts w:hint="eastAsia"/>
          <w:spacing w:val="2"/>
        </w:rPr>
        <w:lastRenderedPageBreak/>
        <w:t>3</w:t>
      </w:r>
      <w:r>
        <w:rPr>
          <w:rFonts w:hint="eastAsia"/>
          <w:spacing w:val="2"/>
        </w:rPr>
        <w:t>、</w:t>
      </w:r>
      <w:r w:rsidRPr="00AB307A">
        <w:rPr>
          <w:rFonts w:hint="eastAsia"/>
          <w:spacing w:val="-4"/>
        </w:rPr>
        <w:t>關於被付懲戒人成為</w:t>
      </w:r>
      <w:r w:rsidR="005150FC">
        <w:rPr>
          <w:rFonts w:hint="eastAsia"/>
          <w:spacing w:val="-4"/>
        </w:rPr>
        <w:t>○○</w:t>
      </w:r>
      <w:r w:rsidRPr="00AB307A">
        <w:rPr>
          <w:rFonts w:hint="eastAsia"/>
          <w:spacing w:val="-4"/>
        </w:rPr>
        <w:t>公司監察人之由來：</w:t>
      </w:r>
      <w:r w:rsidRPr="00AB307A">
        <w:rPr>
          <w:rFonts w:hint="eastAsia"/>
          <w:spacing w:val="-4"/>
        </w:rPr>
        <w:t>99</w:t>
      </w:r>
      <w:r w:rsidRPr="00AB307A">
        <w:rPr>
          <w:rFonts w:hint="eastAsia"/>
          <w:spacing w:val="-4"/>
        </w:rPr>
        <w:t>年</w:t>
      </w:r>
      <w:r w:rsidRPr="00AB307A">
        <w:rPr>
          <w:rFonts w:hint="eastAsia"/>
          <w:spacing w:val="-4"/>
        </w:rPr>
        <w:t>11</w:t>
      </w:r>
      <w:r w:rsidRPr="00AB307A">
        <w:rPr>
          <w:rFonts w:hint="eastAsia"/>
          <w:spacing w:val="-4"/>
        </w:rPr>
        <w:t>月</w:t>
      </w:r>
      <w:r w:rsidRPr="00AB307A">
        <w:rPr>
          <w:rFonts w:hint="eastAsia"/>
          <w:spacing w:val="-4"/>
        </w:rPr>
        <w:t>25</w:t>
      </w:r>
      <w:r w:rsidRPr="00AB307A">
        <w:rPr>
          <w:rFonts w:hint="eastAsia"/>
          <w:spacing w:val="-4"/>
        </w:rPr>
        <w:t>日，</w:t>
      </w:r>
      <w:r w:rsidR="005150FC">
        <w:rPr>
          <w:rFonts w:hint="eastAsia"/>
        </w:rPr>
        <w:t>○○</w:t>
      </w:r>
      <w:r w:rsidRPr="00AB307A">
        <w:rPr>
          <w:rFonts w:hint="eastAsia"/>
        </w:rPr>
        <w:t>公司將為我列為該公司監察人，但我自己完全不知道自己自此有此監察人身分，公司也並未告知我。</w:t>
      </w:r>
      <w:r w:rsidR="005150FC">
        <w:rPr>
          <w:rFonts w:hint="eastAsia"/>
        </w:rPr>
        <w:t>○○</w:t>
      </w:r>
      <w:r w:rsidRPr="00AB307A">
        <w:rPr>
          <w:rFonts w:hint="eastAsia"/>
        </w:rPr>
        <w:t>公司監察人三年一任，</w:t>
      </w:r>
      <w:r w:rsidRPr="00AB307A">
        <w:rPr>
          <w:rFonts w:hint="eastAsia"/>
        </w:rPr>
        <w:t>102</w:t>
      </w:r>
      <w:r w:rsidRPr="00AB307A">
        <w:rPr>
          <w:rFonts w:hint="eastAsia"/>
        </w:rPr>
        <w:t>年</w:t>
      </w:r>
      <w:r w:rsidRPr="00AB307A">
        <w:rPr>
          <w:rFonts w:hint="eastAsia"/>
        </w:rPr>
        <w:t>11</w:t>
      </w:r>
      <w:r w:rsidRPr="00AB307A">
        <w:rPr>
          <w:rFonts w:hint="eastAsia"/>
        </w:rPr>
        <w:t>月改選，我應已卸任監察人身分，但</w:t>
      </w:r>
      <w:r w:rsidR="00345333">
        <w:rPr>
          <w:rFonts w:hint="eastAsia"/>
        </w:rPr>
        <w:t>○○</w:t>
      </w:r>
      <w:r w:rsidRPr="00AB307A">
        <w:rPr>
          <w:rFonts w:hint="eastAsia"/>
        </w:rPr>
        <w:t>公司並未及時至相關主管機關登記變更。</w:t>
      </w:r>
    </w:p>
    <w:p w:rsidR="004D4A73" w:rsidRDefault="004D4A73" w:rsidP="00B3337C">
      <w:pPr>
        <w:tabs>
          <w:tab w:val="center" w:pos="4153"/>
          <w:tab w:val="right" w:pos="8306"/>
        </w:tabs>
        <w:overflowPunct w:val="0"/>
        <w:snapToGrid w:val="0"/>
        <w:spacing w:line="455" w:lineRule="exact"/>
        <w:ind w:leftChars="100" w:left="734" w:hangingChars="160" w:hanging="454"/>
        <w:rPr>
          <w:spacing w:val="4"/>
        </w:rPr>
      </w:pPr>
      <w:r>
        <w:rPr>
          <w:rFonts w:hint="eastAsia"/>
          <w:spacing w:val="2"/>
        </w:rPr>
        <w:t>4</w:t>
      </w:r>
      <w:r>
        <w:rPr>
          <w:rFonts w:hint="eastAsia"/>
          <w:spacing w:val="2"/>
        </w:rPr>
        <w:t>、</w:t>
      </w:r>
      <w:r w:rsidR="00A15758" w:rsidRPr="00A15758">
        <w:rPr>
          <w:rFonts w:hint="eastAsia"/>
          <w:spacing w:val="4"/>
        </w:rPr>
        <w:t>關於被付懲戒人成為</w:t>
      </w:r>
      <w:r w:rsidR="005150FC">
        <w:rPr>
          <w:rFonts w:hint="eastAsia"/>
          <w:spacing w:val="4"/>
        </w:rPr>
        <w:t>○○</w:t>
      </w:r>
      <w:r w:rsidR="00A15758" w:rsidRPr="00A15758">
        <w:rPr>
          <w:rFonts w:hint="eastAsia"/>
          <w:spacing w:val="4"/>
        </w:rPr>
        <w:t>公司監察人之自我認知：對於以上第</w:t>
      </w:r>
      <w:r w:rsidR="00A15758">
        <w:rPr>
          <w:spacing w:val="4"/>
        </w:rPr>
        <w:t>3</w:t>
      </w:r>
      <w:r w:rsidR="00A15758" w:rsidRPr="00A15758">
        <w:rPr>
          <w:rFonts w:hint="eastAsia"/>
          <w:spacing w:val="4"/>
        </w:rPr>
        <w:t>點，我原先一無所知。是因院方人事單位來函，我經與</w:t>
      </w:r>
      <w:r w:rsidR="005150FC">
        <w:rPr>
          <w:rFonts w:hint="eastAsia"/>
          <w:spacing w:val="4"/>
        </w:rPr>
        <w:t>○○</w:t>
      </w:r>
      <w:r w:rsidR="00A15758" w:rsidRPr="00A15758">
        <w:rPr>
          <w:rFonts w:hint="eastAsia"/>
          <w:spacing w:val="4"/>
        </w:rPr>
        <w:t>公司詢問，才知道以上情事。</w:t>
      </w:r>
      <w:r w:rsidR="005150FC">
        <w:rPr>
          <w:rFonts w:hint="eastAsia"/>
          <w:spacing w:val="4"/>
        </w:rPr>
        <w:t>○○</w:t>
      </w:r>
      <w:r w:rsidR="00A15758" w:rsidRPr="00A15758">
        <w:rPr>
          <w:rFonts w:hint="eastAsia"/>
          <w:spacing w:val="4"/>
        </w:rPr>
        <w:t>公司是一家製作保麗容的小型公司，但因近年不景氣，已停止生產線的運作，有部分廠房出租給別人，是公司近年主要收入來源。由</w:t>
      </w:r>
      <w:r w:rsidR="00A15758" w:rsidRPr="00A15758">
        <w:rPr>
          <w:rFonts w:hint="eastAsia"/>
          <w:spacing w:val="4"/>
        </w:rPr>
        <w:t>99</w:t>
      </w:r>
      <w:r w:rsidR="00A15758" w:rsidRPr="00A15758">
        <w:rPr>
          <w:rFonts w:hint="eastAsia"/>
          <w:spacing w:val="4"/>
        </w:rPr>
        <w:t>年至今，我從未參與</w:t>
      </w:r>
      <w:r w:rsidR="005150FC">
        <w:rPr>
          <w:rFonts w:hint="eastAsia"/>
          <w:spacing w:val="4"/>
        </w:rPr>
        <w:t>○○</w:t>
      </w:r>
      <w:r w:rsidR="00A15758" w:rsidRPr="00A15758">
        <w:rPr>
          <w:rFonts w:hint="eastAsia"/>
          <w:spacing w:val="4"/>
        </w:rPr>
        <w:t>公司經營，也從未出席該公司任何一次董監事會議，更未支取任何酬勞。</w:t>
      </w:r>
    </w:p>
    <w:p w:rsidR="008C125E" w:rsidRDefault="008C125E" w:rsidP="00B3337C">
      <w:pPr>
        <w:tabs>
          <w:tab w:val="center" w:pos="4153"/>
          <w:tab w:val="right" w:pos="8306"/>
        </w:tabs>
        <w:overflowPunct w:val="0"/>
        <w:snapToGrid w:val="0"/>
        <w:spacing w:line="455" w:lineRule="exact"/>
        <w:ind w:leftChars="100" w:left="698" w:hangingChars="145" w:hanging="418"/>
        <w:rPr>
          <w:spacing w:val="4"/>
        </w:rPr>
      </w:pPr>
      <w:r>
        <w:rPr>
          <w:rFonts w:hint="eastAsia"/>
          <w:spacing w:val="4"/>
        </w:rPr>
        <w:t>5</w:t>
      </w:r>
      <w:r>
        <w:rPr>
          <w:rFonts w:hint="eastAsia"/>
          <w:spacing w:val="4"/>
        </w:rPr>
        <w:t>、</w:t>
      </w:r>
      <w:r w:rsidR="009D4187" w:rsidRPr="009D4187">
        <w:rPr>
          <w:rFonts w:hint="eastAsia"/>
          <w:spacing w:val="4"/>
        </w:rPr>
        <w:t>關於被付懲</w:t>
      </w:r>
      <w:r w:rsidR="009D4187">
        <w:rPr>
          <w:rFonts w:hint="eastAsia"/>
          <w:spacing w:val="4"/>
        </w:rPr>
        <w:t>戒</w:t>
      </w:r>
      <w:r w:rsidR="009D4187" w:rsidRPr="009D4187">
        <w:rPr>
          <w:rFonts w:hint="eastAsia"/>
          <w:spacing w:val="4"/>
        </w:rPr>
        <w:t>人在監察院中的有關證詞</w:t>
      </w:r>
      <w:r w:rsidR="009D4187">
        <w:rPr>
          <w:rFonts w:hint="eastAsia"/>
          <w:spacing w:val="4"/>
        </w:rPr>
        <w:t>：</w:t>
      </w:r>
      <w:r w:rsidR="009D4187" w:rsidRPr="009D4187">
        <w:rPr>
          <w:rFonts w:hint="eastAsia"/>
          <w:spacing w:val="4"/>
        </w:rPr>
        <w:t>105</w:t>
      </w:r>
      <w:r w:rsidR="009D4187" w:rsidRPr="009D4187">
        <w:rPr>
          <w:rFonts w:hint="eastAsia"/>
          <w:spacing w:val="4"/>
        </w:rPr>
        <w:t>年</w:t>
      </w:r>
      <w:r w:rsidR="009D4187" w:rsidRPr="009D4187">
        <w:rPr>
          <w:rFonts w:hint="eastAsia"/>
          <w:spacing w:val="4"/>
        </w:rPr>
        <w:t>1</w:t>
      </w:r>
      <w:r w:rsidR="009D4187" w:rsidRPr="009D4187">
        <w:rPr>
          <w:rFonts w:hint="eastAsia"/>
          <w:spacing w:val="4"/>
        </w:rPr>
        <w:t>月</w:t>
      </w:r>
      <w:r w:rsidR="009D4187" w:rsidRPr="009D4187">
        <w:rPr>
          <w:rFonts w:hint="eastAsia"/>
          <w:spacing w:val="4"/>
        </w:rPr>
        <w:t>22</w:t>
      </w:r>
      <w:r w:rsidR="009D4187" w:rsidRPr="009D4187">
        <w:rPr>
          <w:rFonts w:hint="eastAsia"/>
          <w:spacing w:val="4"/>
        </w:rPr>
        <w:t>日，我至監察院接受詢問，說明此情形。語句中確實提到</w:t>
      </w:r>
      <w:r w:rsidR="009D4187">
        <w:rPr>
          <w:rFonts w:hint="eastAsia"/>
          <w:spacing w:val="4"/>
        </w:rPr>
        <w:t>：</w:t>
      </w:r>
      <w:r w:rsidR="009D4187">
        <w:rPr>
          <w:spacing w:val="4"/>
        </w:rPr>
        <w:t>「</w:t>
      </w:r>
      <w:r w:rsidR="009D4187" w:rsidRPr="009D4187">
        <w:rPr>
          <w:rFonts w:hint="eastAsia"/>
          <w:spacing w:val="4"/>
        </w:rPr>
        <w:t>我並沒有參加公司的經</w:t>
      </w:r>
      <w:r w:rsidR="009D4187">
        <w:rPr>
          <w:rFonts w:hint="eastAsia"/>
          <w:spacing w:val="4"/>
        </w:rPr>
        <w:t>營</w:t>
      </w:r>
      <w:r w:rsidR="009D4187" w:rsidRPr="009D4187">
        <w:rPr>
          <w:rFonts w:hint="eastAsia"/>
          <w:spacing w:val="4"/>
        </w:rPr>
        <w:t>運作，對擔任監察人一職也沒有明確認知，可能某次聚會他們提到要我幫忙而簽下『願任同意書』</w:t>
      </w:r>
      <w:r w:rsidR="009D4187">
        <w:rPr>
          <w:rFonts w:hint="eastAsia"/>
          <w:spacing w:val="4"/>
        </w:rPr>
        <w:t>…</w:t>
      </w:r>
      <w:proofErr w:type="gramStart"/>
      <w:r w:rsidR="009D4187">
        <w:rPr>
          <w:rFonts w:hint="eastAsia"/>
          <w:spacing w:val="4"/>
        </w:rPr>
        <w:t>…</w:t>
      </w:r>
      <w:proofErr w:type="gramEnd"/>
      <w:r w:rsidR="009D4187">
        <w:rPr>
          <w:rFonts w:hint="eastAsia"/>
          <w:spacing w:val="4"/>
        </w:rPr>
        <w:t>」</w:t>
      </w:r>
      <w:r w:rsidR="009D4187" w:rsidRPr="009D4187">
        <w:rPr>
          <w:rFonts w:hint="eastAsia"/>
          <w:spacing w:val="4"/>
        </w:rPr>
        <w:t>這也是針對假設性問題的假設性的答覆，但我確實並沒有意識到自己有擔任監察人的事實。</w:t>
      </w:r>
      <w:r w:rsidR="005150FC">
        <w:rPr>
          <w:rFonts w:hint="eastAsia"/>
          <w:spacing w:val="4"/>
        </w:rPr>
        <w:t>○○</w:t>
      </w:r>
      <w:r w:rsidR="009D4187" w:rsidRPr="009D4187">
        <w:rPr>
          <w:rFonts w:hint="eastAsia"/>
          <w:spacing w:val="4"/>
        </w:rPr>
        <w:t>公司為一間極小</w:t>
      </w:r>
      <w:r w:rsidR="009D4187">
        <w:rPr>
          <w:rFonts w:hint="eastAsia"/>
          <w:spacing w:val="4"/>
        </w:rPr>
        <w:t>的</w:t>
      </w:r>
      <w:r w:rsidR="009D4187" w:rsidRPr="009D4187">
        <w:rPr>
          <w:rFonts w:hint="eastAsia"/>
          <w:spacing w:val="4"/>
        </w:rPr>
        <w:t>公司</w:t>
      </w:r>
      <w:r w:rsidR="009D4187">
        <w:rPr>
          <w:rFonts w:hint="eastAsia"/>
          <w:spacing w:val="4"/>
        </w:rPr>
        <w:t>，且</w:t>
      </w:r>
      <w:r w:rsidR="009D4187">
        <w:rPr>
          <w:spacing w:val="4"/>
        </w:rPr>
        <w:t>已無生產線，僅廠房出租，運作本就由少數人進行管理</w:t>
      </w:r>
      <w:r w:rsidR="009D4187">
        <w:rPr>
          <w:rFonts w:hint="eastAsia"/>
          <w:spacing w:val="4"/>
        </w:rPr>
        <w:t>，</w:t>
      </w:r>
      <w:r w:rsidR="009D4187">
        <w:rPr>
          <w:spacing w:val="4"/>
        </w:rPr>
        <w:t>公司之維持</w:t>
      </w:r>
      <w:r w:rsidR="009D4187" w:rsidRPr="009D4187">
        <w:rPr>
          <w:rFonts w:hint="eastAsia"/>
          <w:spacing w:val="4"/>
        </w:rPr>
        <w:t>在於期</w:t>
      </w:r>
      <w:r w:rsidR="009D4187">
        <w:rPr>
          <w:rFonts w:hint="eastAsia"/>
          <w:spacing w:val="4"/>
        </w:rPr>
        <w:t>待</w:t>
      </w:r>
      <w:r w:rsidR="009D4187" w:rsidRPr="009D4187">
        <w:rPr>
          <w:rFonts w:hint="eastAsia"/>
          <w:spacing w:val="4"/>
        </w:rPr>
        <w:t>公司現有土地或許有增值之空間，而得以進行結算。但我因持有股份</w:t>
      </w:r>
      <w:r w:rsidR="009D4187">
        <w:rPr>
          <w:rFonts w:hint="eastAsia"/>
          <w:spacing w:val="4"/>
        </w:rPr>
        <w:t>極</w:t>
      </w:r>
      <w:r w:rsidR="009D4187" w:rsidRPr="009D4187">
        <w:rPr>
          <w:rFonts w:hint="eastAsia"/>
          <w:spacing w:val="4"/>
        </w:rPr>
        <w:t>小，從未過問公司營運情況。至於</w:t>
      </w:r>
      <w:r w:rsidR="005150FC">
        <w:rPr>
          <w:rFonts w:hint="eastAsia"/>
          <w:spacing w:val="4"/>
        </w:rPr>
        <w:t>○○</w:t>
      </w:r>
      <w:r w:rsidR="009D4187" w:rsidRPr="009D4187">
        <w:rPr>
          <w:rFonts w:hint="eastAsia"/>
          <w:spacing w:val="4"/>
        </w:rPr>
        <w:t>公司如何將我列入於監察人之職，我實在並不清楚。</w:t>
      </w:r>
    </w:p>
    <w:p w:rsidR="00E46978" w:rsidRDefault="00E46978" w:rsidP="00B3337C">
      <w:pPr>
        <w:tabs>
          <w:tab w:val="center" w:pos="4153"/>
          <w:tab w:val="right" w:pos="8306"/>
        </w:tabs>
        <w:overflowPunct w:val="0"/>
        <w:snapToGrid w:val="0"/>
        <w:spacing w:line="455" w:lineRule="exact"/>
        <w:ind w:leftChars="100" w:left="698" w:hangingChars="145" w:hanging="418"/>
        <w:rPr>
          <w:spacing w:val="4"/>
        </w:rPr>
      </w:pPr>
      <w:r>
        <w:rPr>
          <w:rFonts w:hint="eastAsia"/>
          <w:spacing w:val="4"/>
        </w:rPr>
        <w:t>6</w:t>
      </w:r>
      <w:r>
        <w:rPr>
          <w:rFonts w:hint="eastAsia"/>
          <w:spacing w:val="4"/>
        </w:rPr>
        <w:t>、</w:t>
      </w:r>
      <w:r w:rsidR="002618F3" w:rsidRPr="002618F3">
        <w:rPr>
          <w:rFonts w:hint="eastAsia"/>
          <w:spacing w:val="4"/>
        </w:rPr>
        <w:t>關於被付懲</w:t>
      </w:r>
      <w:r w:rsidR="002618F3">
        <w:rPr>
          <w:rFonts w:hint="eastAsia"/>
          <w:spacing w:val="4"/>
        </w:rPr>
        <w:t>戒</w:t>
      </w:r>
      <w:r w:rsidR="002618F3" w:rsidRPr="002618F3">
        <w:rPr>
          <w:rFonts w:hint="eastAsia"/>
          <w:spacing w:val="4"/>
        </w:rPr>
        <w:t>人監察</w:t>
      </w:r>
      <w:r w:rsidR="00386362">
        <w:rPr>
          <w:rFonts w:hint="eastAsia"/>
          <w:spacing w:val="4"/>
        </w:rPr>
        <w:t>人</w:t>
      </w:r>
      <w:r w:rsidR="002618F3" w:rsidRPr="002618F3">
        <w:rPr>
          <w:rFonts w:hint="eastAsia"/>
          <w:spacing w:val="4"/>
        </w:rPr>
        <w:t>身分的進一步說明</w:t>
      </w:r>
      <w:r w:rsidR="002618F3">
        <w:rPr>
          <w:rFonts w:hint="eastAsia"/>
          <w:spacing w:val="4"/>
        </w:rPr>
        <w:t>：</w:t>
      </w:r>
      <w:r w:rsidR="002618F3" w:rsidRPr="002618F3">
        <w:rPr>
          <w:rFonts w:hint="eastAsia"/>
          <w:spacing w:val="4"/>
        </w:rPr>
        <w:t>監察院曾以電話詢問</w:t>
      </w:r>
      <w:r w:rsidR="005150FC">
        <w:rPr>
          <w:rFonts w:hint="eastAsia"/>
          <w:spacing w:val="4"/>
        </w:rPr>
        <w:t>○○</w:t>
      </w:r>
      <w:r w:rsidR="002618F3" w:rsidRPr="002618F3">
        <w:rPr>
          <w:rFonts w:hint="eastAsia"/>
          <w:spacing w:val="4"/>
        </w:rPr>
        <w:t>公司我是否參與該公司營運，但從未詢問該公司如何將我列為監察人的真實情況，以致此問題無法澄清。</w:t>
      </w:r>
    </w:p>
    <w:p w:rsidR="002618F3" w:rsidRDefault="002618F3" w:rsidP="0080348E">
      <w:pPr>
        <w:tabs>
          <w:tab w:val="center" w:pos="4153"/>
          <w:tab w:val="right" w:pos="8306"/>
        </w:tabs>
        <w:overflowPunct w:val="0"/>
        <w:snapToGrid w:val="0"/>
        <w:spacing w:line="455" w:lineRule="exact"/>
        <w:ind w:leftChars="100" w:left="712" w:hangingChars="150" w:hanging="432"/>
      </w:pPr>
      <w:r>
        <w:rPr>
          <w:spacing w:val="4"/>
        </w:rPr>
        <w:lastRenderedPageBreak/>
        <w:t>7</w:t>
      </w:r>
      <w:r>
        <w:rPr>
          <w:rFonts w:hint="eastAsia"/>
          <w:spacing w:val="4"/>
        </w:rPr>
        <w:t>、</w:t>
      </w:r>
      <w:r w:rsidR="00074B15" w:rsidRPr="00074B15">
        <w:rPr>
          <w:rFonts w:hint="eastAsia"/>
        </w:rPr>
        <w:t>關於被付懲戒人是否由</w:t>
      </w:r>
      <w:r w:rsidR="005150FC">
        <w:rPr>
          <w:rFonts w:hint="eastAsia"/>
        </w:rPr>
        <w:t>○○</w:t>
      </w:r>
      <w:r w:rsidR="00074B15" w:rsidRPr="00074B15">
        <w:rPr>
          <w:rFonts w:hint="eastAsia"/>
        </w:rPr>
        <w:t>公司獲利：</w:t>
      </w:r>
      <w:r w:rsidR="005150FC">
        <w:rPr>
          <w:rFonts w:hint="eastAsia"/>
        </w:rPr>
        <w:t>○○</w:t>
      </w:r>
      <w:r w:rsidR="00074B15" w:rsidRPr="00074B15">
        <w:rPr>
          <w:rFonts w:hint="eastAsia"/>
        </w:rPr>
        <w:t>公司已出具證明（如附件</w:t>
      </w:r>
      <w:r w:rsidR="00074B15" w:rsidRPr="00074B15">
        <w:rPr>
          <w:rFonts w:hint="eastAsia"/>
        </w:rPr>
        <w:t>8</w:t>
      </w:r>
      <w:r w:rsidR="00074B15" w:rsidRPr="00074B15">
        <w:rPr>
          <w:rFonts w:hint="eastAsia"/>
        </w:rPr>
        <w:t>），說明本人從未出席過該公司董監事會議，從未參與其營運，本人自持股以來，該公司也從未發放現金股利與股票獲利與我。監察院也已調閱本人</w:t>
      </w:r>
      <w:r w:rsidR="00074B15" w:rsidRPr="00074B15">
        <w:rPr>
          <w:rFonts w:hint="eastAsia"/>
        </w:rPr>
        <w:t>99</w:t>
      </w:r>
      <w:r w:rsidR="00074B15" w:rsidRPr="00074B15">
        <w:rPr>
          <w:rFonts w:hint="eastAsia"/>
        </w:rPr>
        <w:t>年至</w:t>
      </w:r>
      <w:r w:rsidR="00074B15" w:rsidRPr="00074B15">
        <w:rPr>
          <w:rFonts w:hint="eastAsia"/>
        </w:rPr>
        <w:t>103</w:t>
      </w:r>
      <w:r w:rsidR="00074B15" w:rsidRPr="00074B15">
        <w:rPr>
          <w:rFonts w:hint="eastAsia"/>
        </w:rPr>
        <w:t>年間（我名義上擔任該</w:t>
      </w:r>
      <w:r w:rsidR="00074B15" w:rsidRPr="00074B15">
        <w:rPr>
          <w:rFonts w:hint="eastAsia"/>
          <w:spacing w:val="6"/>
        </w:rPr>
        <w:t>公司監察人期間）所有所得資料（如附件</w:t>
      </w:r>
      <w:r w:rsidR="00074B15" w:rsidRPr="00074B15">
        <w:rPr>
          <w:rFonts w:hint="eastAsia"/>
          <w:spacing w:val="6"/>
        </w:rPr>
        <w:t>9</w:t>
      </w:r>
      <w:r w:rsidR="00074B15" w:rsidRPr="00074B15">
        <w:rPr>
          <w:rFonts w:hint="eastAsia"/>
          <w:spacing w:val="6"/>
        </w:rPr>
        <w:t>），證明本人所得中</w:t>
      </w:r>
      <w:r w:rsidR="00074B15" w:rsidRPr="00074B15">
        <w:rPr>
          <w:rFonts w:hint="eastAsia"/>
        </w:rPr>
        <w:t>，在該段期間內，並無由</w:t>
      </w:r>
      <w:r w:rsidR="005150FC">
        <w:rPr>
          <w:rFonts w:hint="eastAsia"/>
        </w:rPr>
        <w:t>○○</w:t>
      </w:r>
      <w:r w:rsidR="00074B15" w:rsidRPr="00074B15">
        <w:rPr>
          <w:rFonts w:hint="eastAsia"/>
        </w:rPr>
        <w:t>公司獲取任何收益。</w:t>
      </w:r>
    </w:p>
    <w:p w:rsidR="006421E3" w:rsidRDefault="006421E3" w:rsidP="0080348E">
      <w:pPr>
        <w:tabs>
          <w:tab w:val="center" w:pos="4153"/>
          <w:tab w:val="right" w:pos="8306"/>
        </w:tabs>
        <w:overflowPunct w:val="0"/>
        <w:snapToGrid w:val="0"/>
        <w:spacing w:line="455" w:lineRule="exact"/>
        <w:ind w:leftChars="100" w:left="700" w:hangingChars="150" w:hanging="420"/>
      </w:pPr>
      <w:r>
        <w:rPr>
          <w:rFonts w:hint="eastAsia"/>
        </w:rPr>
        <w:t>8</w:t>
      </w:r>
      <w:r>
        <w:rPr>
          <w:rFonts w:hint="eastAsia"/>
        </w:rPr>
        <w:t>、</w:t>
      </w:r>
      <w:r w:rsidR="00571C2C" w:rsidRPr="00571C2C">
        <w:rPr>
          <w:rFonts w:hint="eastAsia"/>
        </w:rPr>
        <w:t>以上說明俱為事實。被付懲戒人既已違反公務員服務法第</w:t>
      </w:r>
      <w:r w:rsidR="00571C2C" w:rsidRPr="00571C2C">
        <w:rPr>
          <w:rFonts w:hint="eastAsia"/>
        </w:rPr>
        <w:t>13</w:t>
      </w:r>
      <w:r w:rsidR="00571C2C" w:rsidRPr="00571C2C">
        <w:rPr>
          <w:rFonts w:hint="eastAsia"/>
        </w:rPr>
        <w:t>條第</w:t>
      </w:r>
      <w:r w:rsidR="00571C2C" w:rsidRPr="00571C2C">
        <w:rPr>
          <w:rFonts w:hint="eastAsia"/>
        </w:rPr>
        <w:t>1</w:t>
      </w:r>
      <w:r w:rsidR="00571C2C" w:rsidRPr="00571C2C">
        <w:rPr>
          <w:rFonts w:hint="eastAsia"/>
        </w:rPr>
        <w:t>項規定，自應接受有關懲處。被付懲戒人已深切檢討反省，深知個人確有疏失之處。唯仍敬請貴會明察，請貴會考量前述相關事實，而針對本個案能給予較合乎於比例原則之處分。</w:t>
      </w:r>
    </w:p>
    <w:p w:rsidR="00571C2C" w:rsidRDefault="00571C2C" w:rsidP="0080348E">
      <w:pPr>
        <w:tabs>
          <w:tab w:val="center" w:pos="4153"/>
          <w:tab w:val="right" w:pos="8306"/>
        </w:tabs>
        <w:overflowPunct w:val="0"/>
        <w:snapToGrid w:val="0"/>
        <w:spacing w:line="455" w:lineRule="exact"/>
        <w:ind w:left="476" w:hangingChars="170" w:hanging="476"/>
      </w:pPr>
      <w:r>
        <w:rPr>
          <w:rFonts w:hint="eastAsia"/>
        </w:rPr>
        <w:t>參</w:t>
      </w:r>
      <w:r>
        <w:t>、</w:t>
      </w:r>
      <w:r w:rsidR="004A66E7">
        <w:rPr>
          <w:rFonts w:hint="eastAsia"/>
        </w:rPr>
        <w:t>監察院原提案委員對被付懲戒人申辯意旨之意見略</w:t>
      </w:r>
      <w:proofErr w:type="gramStart"/>
      <w:r w:rsidR="004A66E7">
        <w:rPr>
          <w:rFonts w:hint="eastAsia"/>
        </w:rPr>
        <w:t>以</w:t>
      </w:r>
      <w:proofErr w:type="gramEnd"/>
      <w:r w:rsidR="004A66E7">
        <w:rPr>
          <w:rFonts w:hint="eastAsia"/>
        </w:rPr>
        <w:t>：被付懲戒人確有彈劾案文所指之各項違失，相關事證業經本院於彈劾案文中論述明確，渠申</w:t>
      </w:r>
      <w:r w:rsidR="00027718">
        <w:rPr>
          <w:rFonts w:hint="eastAsia"/>
        </w:rPr>
        <w:t>辯</w:t>
      </w:r>
      <w:r w:rsidR="004A66E7">
        <w:rPr>
          <w:rFonts w:hint="eastAsia"/>
        </w:rPr>
        <w:t>書</w:t>
      </w:r>
      <w:proofErr w:type="gramStart"/>
      <w:r w:rsidR="004A66E7">
        <w:rPr>
          <w:rFonts w:hint="eastAsia"/>
        </w:rPr>
        <w:t>所辯各節</w:t>
      </w:r>
      <w:proofErr w:type="gramEnd"/>
      <w:r w:rsidR="004A66E7">
        <w:rPr>
          <w:rFonts w:hint="eastAsia"/>
        </w:rPr>
        <w:t>，無非僅係處分輕重之辯解，尚難作為免責論據。分述如次：</w:t>
      </w:r>
    </w:p>
    <w:p w:rsidR="00AB6AFF" w:rsidRDefault="00AB6AFF" w:rsidP="0080348E">
      <w:pPr>
        <w:tabs>
          <w:tab w:val="center" w:pos="4153"/>
          <w:tab w:val="right" w:pos="8306"/>
        </w:tabs>
        <w:overflowPunct w:val="0"/>
        <w:snapToGrid w:val="0"/>
        <w:spacing w:line="455" w:lineRule="exact"/>
        <w:ind w:leftChars="100" w:left="756" w:hangingChars="170" w:hanging="476"/>
      </w:pPr>
      <w:r>
        <w:rPr>
          <w:rFonts w:hint="eastAsia"/>
        </w:rPr>
        <w:t>一</w:t>
      </w:r>
      <w:r>
        <w:t>、</w:t>
      </w:r>
      <w:r w:rsidR="00B2039F" w:rsidRPr="00D57194">
        <w:rPr>
          <w:rFonts w:hint="eastAsia"/>
          <w:spacing w:val="-4"/>
        </w:rPr>
        <w:t>有關被付懲戒人成為</w:t>
      </w:r>
      <w:r w:rsidR="005150FC">
        <w:rPr>
          <w:rFonts w:hint="eastAsia"/>
          <w:spacing w:val="-4"/>
        </w:rPr>
        <w:t>○○</w:t>
      </w:r>
      <w:r w:rsidR="00B2039F" w:rsidRPr="00D57194">
        <w:rPr>
          <w:rFonts w:hint="eastAsia"/>
          <w:spacing w:val="-4"/>
        </w:rPr>
        <w:t>公司股東之緣由與本院彈劾案文相合</w:t>
      </w:r>
      <w:r w:rsidR="00B2039F" w:rsidRPr="00D57194">
        <w:rPr>
          <w:spacing w:val="-4"/>
        </w:rPr>
        <w:t>。</w:t>
      </w:r>
    </w:p>
    <w:p w:rsidR="00B2039F" w:rsidRDefault="00B2039F" w:rsidP="0080348E">
      <w:pPr>
        <w:tabs>
          <w:tab w:val="center" w:pos="4153"/>
          <w:tab w:val="right" w:pos="8306"/>
        </w:tabs>
        <w:overflowPunct w:val="0"/>
        <w:snapToGrid w:val="0"/>
        <w:spacing w:line="455" w:lineRule="exact"/>
        <w:ind w:leftChars="100" w:left="840" w:hangingChars="200" w:hanging="560"/>
        <w:rPr>
          <w:spacing w:val="-6"/>
        </w:rPr>
      </w:pPr>
      <w:r>
        <w:rPr>
          <w:rFonts w:hint="eastAsia"/>
        </w:rPr>
        <w:t>二</w:t>
      </w:r>
      <w:r>
        <w:t>、</w:t>
      </w:r>
      <w:r w:rsidR="00D57194">
        <w:rPr>
          <w:rFonts w:hint="eastAsia"/>
        </w:rPr>
        <w:t>然就其擔任該公司監察人之任職</w:t>
      </w:r>
      <w:proofErr w:type="gramStart"/>
      <w:r w:rsidR="00D57194">
        <w:rPr>
          <w:rFonts w:hint="eastAsia"/>
        </w:rPr>
        <w:t>期間，</w:t>
      </w:r>
      <w:proofErr w:type="gramEnd"/>
      <w:r w:rsidR="00D57194">
        <w:rPr>
          <w:rFonts w:hint="eastAsia"/>
        </w:rPr>
        <w:t>係為</w:t>
      </w:r>
      <w:r w:rsidR="00D57194">
        <w:rPr>
          <w:rFonts w:hint="eastAsia"/>
        </w:rPr>
        <w:t>100</w:t>
      </w:r>
      <w:r w:rsidR="00D57194">
        <w:rPr>
          <w:rFonts w:hint="eastAsia"/>
        </w:rPr>
        <w:t>年</w:t>
      </w:r>
      <w:r w:rsidR="00D57194">
        <w:rPr>
          <w:rFonts w:hint="eastAsia"/>
        </w:rPr>
        <w:t>7</w:t>
      </w:r>
      <w:r w:rsidR="00D57194">
        <w:rPr>
          <w:rFonts w:hint="eastAsia"/>
        </w:rPr>
        <w:t>月</w:t>
      </w:r>
      <w:r w:rsidR="00D57194">
        <w:rPr>
          <w:rFonts w:hint="eastAsia"/>
        </w:rPr>
        <w:t>5</w:t>
      </w:r>
      <w:r w:rsidR="00D57194">
        <w:rPr>
          <w:rFonts w:hint="eastAsia"/>
        </w:rPr>
        <w:t>日起至</w:t>
      </w:r>
      <w:r w:rsidR="00D57194">
        <w:rPr>
          <w:rFonts w:hint="eastAsia"/>
        </w:rPr>
        <w:t>104</w:t>
      </w:r>
      <w:r w:rsidR="00D57194">
        <w:rPr>
          <w:rFonts w:hint="eastAsia"/>
        </w:rPr>
        <w:t>年</w:t>
      </w:r>
      <w:r w:rsidR="00D57194">
        <w:rPr>
          <w:rFonts w:hint="eastAsia"/>
        </w:rPr>
        <w:t>5</w:t>
      </w:r>
      <w:r w:rsidR="00D57194">
        <w:rPr>
          <w:rFonts w:hint="eastAsia"/>
        </w:rPr>
        <w:t>月</w:t>
      </w:r>
      <w:r w:rsidR="00D57194">
        <w:rPr>
          <w:rFonts w:hint="eastAsia"/>
        </w:rPr>
        <w:t>31</w:t>
      </w:r>
      <w:r w:rsidR="00D57194">
        <w:rPr>
          <w:rFonts w:hint="eastAsia"/>
        </w:rPr>
        <w:t>日止（如附件</w:t>
      </w:r>
      <w:r w:rsidR="00D57194">
        <w:rPr>
          <w:rFonts w:hint="eastAsia"/>
        </w:rPr>
        <w:t>3</w:t>
      </w:r>
      <w:r w:rsidR="00D57194">
        <w:rPr>
          <w:rFonts w:hint="eastAsia"/>
        </w:rPr>
        <w:t>，頁</w:t>
      </w:r>
      <w:r w:rsidR="00D57194">
        <w:rPr>
          <w:rFonts w:hint="eastAsia"/>
        </w:rPr>
        <w:t>6</w:t>
      </w:r>
      <w:r w:rsidR="00D57194">
        <w:rPr>
          <w:rFonts w:hint="eastAsia"/>
        </w:rPr>
        <w:t>～</w:t>
      </w:r>
      <w:r w:rsidR="00D57194">
        <w:rPr>
          <w:rFonts w:hint="eastAsia"/>
        </w:rPr>
        <w:t>12</w:t>
      </w:r>
      <w:r w:rsidR="00D57194">
        <w:rPr>
          <w:rFonts w:hint="eastAsia"/>
        </w:rPr>
        <w:t>）</w:t>
      </w:r>
      <w:r w:rsidR="00D57194">
        <w:rPr>
          <w:rFonts w:hint="eastAsia"/>
        </w:rPr>
        <w:tab/>
      </w:r>
      <w:r w:rsidR="00D57194">
        <w:rPr>
          <w:rFonts w:hint="eastAsia"/>
        </w:rPr>
        <w:t>，業如彈劾案文</w:t>
      </w:r>
      <w:r w:rsidR="00D57194" w:rsidRPr="00D57194">
        <w:rPr>
          <w:rFonts w:hint="eastAsia"/>
          <w:spacing w:val="-6"/>
        </w:rPr>
        <w:t>所述，非其辯稱於民國</w:t>
      </w:r>
      <w:r w:rsidR="00D57194" w:rsidRPr="00D57194">
        <w:rPr>
          <w:rFonts w:hint="eastAsia"/>
          <w:spacing w:val="-6"/>
        </w:rPr>
        <w:t>102</w:t>
      </w:r>
      <w:r w:rsidR="00D57194" w:rsidRPr="00D57194">
        <w:rPr>
          <w:rFonts w:hint="eastAsia"/>
          <w:spacing w:val="-6"/>
        </w:rPr>
        <w:t>年</w:t>
      </w:r>
      <w:r w:rsidR="00D57194" w:rsidRPr="00D57194">
        <w:rPr>
          <w:rFonts w:hint="eastAsia"/>
          <w:spacing w:val="-6"/>
        </w:rPr>
        <w:t>11</w:t>
      </w:r>
      <w:r w:rsidR="00D57194" w:rsidRPr="00D57194">
        <w:rPr>
          <w:rFonts w:hint="eastAsia"/>
          <w:spacing w:val="-6"/>
        </w:rPr>
        <w:t>月改選後，已卸任監察人身分。</w:t>
      </w:r>
    </w:p>
    <w:p w:rsidR="006D2C33" w:rsidRDefault="006D2C33" w:rsidP="0080348E">
      <w:pPr>
        <w:tabs>
          <w:tab w:val="center" w:pos="4153"/>
          <w:tab w:val="right" w:pos="8306"/>
        </w:tabs>
        <w:overflowPunct w:val="0"/>
        <w:snapToGrid w:val="0"/>
        <w:spacing w:line="455" w:lineRule="exact"/>
        <w:ind w:leftChars="100" w:left="816" w:hangingChars="200" w:hanging="536"/>
        <w:rPr>
          <w:spacing w:val="-6"/>
        </w:rPr>
      </w:pPr>
      <w:r>
        <w:rPr>
          <w:rFonts w:hint="eastAsia"/>
          <w:spacing w:val="-6"/>
        </w:rPr>
        <w:t>三</w:t>
      </w:r>
      <w:r>
        <w:rPr>
          <w:spacing w:val="-6"/>
        </w:rPr>
        <w:t>、</w:t>
      </w:r>
      <w:r w:rsidRPr="00AF2EF1">
        <w:rPr>
          <w:rFonts w:hint="eastAsia"/>
        </w:rPr>
        <w:t>被</w:t>
      </w:r>
      <w:r w:rsidRPr="00AF2EF1">
        <w:t>付懲戒人答辯</w:t>
      </w:r>
      <w:r w:rsidR="00C6154F">
        <w:rPr>
          <w:rFonts w:hint="eastAsia"/>
        </w:rPr>
        <w:t>係</w:t>
      </w:r>
      <w:r w:rsidRPr="00AF2EF1">
        <w:t>因院方人事單位來函方知有擔任該公司監察人情事，且從未參與該公司經</w:t>
      </w:r>
      <w:r w:rsidRPr="00AF2EF1">
        <w:rPr>
          <w:rFonts w:hint="eastAsia"/>
        </w:rPr>
        <w:t>營</w:t>
      </w:r>
      <w:r w:rsidRPr="00AF2EF1">
        <w:t>，也從</w:t>
      </w:r>
      <w:r w:rsidRPr="00AF2EF1">
        <w:rPr>
          <w:rFonts w:hint="eastAsia"/>
        </w:rPr>
        <w:t>未</w:t>
      </w:r>
      <w:r w:rsidRPr="00AF2EF1">
        <w:t>出席該公司任何一次董監事會議，更未支取任何</w:t>
      </w:r>
      <w:r w:rsidRPr="00AF2EF1">
        <w:rPr>
          <w:rFonts w:hint="eastAsia"/>
        </w:rPr>
        <w:t>酬</w:t>
      </w:r>
      <w:r w:rsidRPr="00AF2EF1">
        <w:t>勞等語，惟仍無解於其已</w:t>
      </w:r>
      <w:r w:rsidRPr="00AF2EF1">
        <w:rPr>
          <w:rFonts w:hint="eastAsia"/>
        </w:rPr>
        <w:t>充任該公司之監察人之事實，縱可作為處分輕重之考量，尚難據以免責。</w:t>
      </w:r>
    </w:p>
    <w:p w:rsidR="00AF2EF1" w:rsidRDefault="00894DD2" w:rsidP="0080348E">
      <w:pPr>
        <w:tabs>
          <w:tab w:val="center" w:pos="4153"/>
          <w:tab w:val="right" w:pos="8306"/>
        </w:tabs>
        <w:overflowPunct w:val="0"/>
        <w:snapToGrid w:val="0"/>
        <w:spacing w:line="455" w:lineRule="exact"/>
        <w:ind w:leftChars="100" w:left="848" w:hangingChars="200" w:hanging="568"/>
        <w:rPr>
          <w:spacing w:val="2"/>
        </w:rPr>
      </w:pPr>
      <w:r>
        <w:rPr>
          <w:rFonts w:hint="eastAsia"/>
          <w:spacing w:val="2"/>
        </w:rPr>
        <w:t>四</w:t>
      </w:r>
      <w:r>
        <w:rPr>
          <w:spacing w:val="2"/>
        </w:rPr>
        <w:t>、</w:t>
      </w:r>
      <w:r w:rsidR="00F76F84" w:rsidRPr="00CA09E9">
        <w:rPr>
          <w:rFonts w:hint="eastAsia"/>
        </w:rPr>
        <w:t>105</w:t>
      </w:r>
      <w:r w:rsidR="00F76F84" w:rsidRPr="00CA09E9">
        <w:rPr>
          <w:rFonts w:hint="eastAsia"/>
        </w:rPr>
        <w:t>年</w:t>
      </w:r>
      <w:r w:rsidR="00F76F84" w:rsidRPr="00CA09E9">
        <w:rPr>
          <w:rFonts w:hint="eastAsia"/>
        </w:rPr>
        <w:t>l</w:t>
      </w:r>
      <w:r w:rsidR="00F76F84" w:rsidRPr="00CA09E9">
        <w:rPr>
          <w:rFonts w:hint="eastAsia"/>
        </w:rPr>
        <w:t>月</w:t>
      </w:r>
      <w:r w:rsidR="00F76F84" w:rsidRPr="00CA09E9">
        <w:rPr>
          <w:rFonts w:hint="eastAsia"/>
        </w:rPr>
        <w:t>22</w:t>
      </w:r>
      <w:r w:rsidR="00F76F84" w:rsidRPr="00CA09E9">
        <w:rPr>
          <w:rFonts w:hint="eastAsia"/>
        </w:rPr>
        <w:t>日被付懲戒人認為至本院接受詢問，並提及「可能某次聚會他們提到要被付懲戒人幫忙而簽下『願任同意書』</w:t>
      </w:r>
      <w:r w:rsidR="00F76F84" w:rsidRPr="00CA09E9">
        <w:t>」</w:t>
      </w:r>
      <w:r w:rsidR="00F76F84" w:rsidRPr="00CA09E9">
        <w:rPr>
          <w:rFonts w:hint="eastAsia"/>
        </w:rPr>
        <w:t>等語，係針對假設性問題的假設性的答覆，且</w:t>
      </w:r>
      <w:r w:rsidR="005150FC">
        <w:rPr>
          <w:rFonts w:hint="eastAsia"/>
        </w:rPr>
        <w:t>○○</w:t>
      </w:r>
      <w:r w:rsidR="00F76F84" w:rsidRPr="00CA09E9">
        <w:rPr>
          <w:rFonts w:hint="eastAsia"/>
        </w:rPr>
        <w:t>公司如何將被</w:t>
      </w:r>
      <w:r w:rsidR="00F76F84" w:rsidRPr="00CA09E9">
        <w:rPr>
          <w:rFonts w:hint="eastAsia"/>
        </w:rPr>
        <w:lastRenderedPageBreak/>
        <w:t>付懲戒人列入於監察人之職，被付懲戒人實在並不清楚。然被付懲戒人既為該公司之監察人，且亦自承「</w:t>
      </w:r>
      <w:r w:rsidR="005150FC">
        <w:rPr>
          <w:rFonts w:hint="eastAsia"/>
        </w:rPr>
        <w:t>○○</w:t>
      </w:r>
      <w:r w:rsidR="00F76F84" w:rsidRPr="00CA09E9">
        <w:rPr>
          <w:rFonts w:hint="eastAsia"/>
        </w:rPr>
        <w:t>公司將其列為監察</w:t>
      </w:r>
      <w:r w:rsidR="00F76F84" w:rsidRPr="00D43BF6">
        <w:rPr>
          <w:rFonts w:hint="eastAsia"/>
          <w:spacing w:val="-3"/>
        </w:rPr>
        <w:t>人」、「每一、二年會和</w:t>
      </w:r>
      <w:r w:rsidR="005150FC" w:rsidRPr="00D43BF6">
        <w:rPr>
          <w:rFonts w:hint="eastAsia"/>
          <w:spacing w:val="-3"/>
        </w:rPr>
        <w:t>○○</w:t>
      </w:r>
      <w:r w:rsidR="00F76F84" w:rsidRPr="00D43BF6">
        <w:rPr>
          <w:rFonts w:hint="eastAsia"/>
          <w:spacing w:val="-3"/>
        </w:rPr>
        <w:t>公司邵董事長定期聚（開）會」</w:t>
      </w:r>
      <w:r w:rsidR="00F76F84" w:rsidRPr="00D43BF6">
        <w:rPr>
          <w:spacing w:val="-3"/>
        </w:rPr>
        <w:t>，</w:t>
      </w:r>
      <w:r w:rsidR="00F76F84" w:rsidRPr="007C10D2">
        <w:rPr>
          <w:rFonts w:hint="eastAsia"/>
          <w:spacing w:val="4"/>
        </w:rPr>
        <w:t>及「該公司於其任期屆滿後，未即時至相關主管機關登記變更」等語，業如彈劾案文所述，且此應非假設性答覆，而係其自行</w:t>
      </w:r>
      <w:r w:rsidR="00F76F84" w:rsidRPr="00BE3BA1">
        <w:rPr>
          <w:rFonts w:hint="eastAsia"/>
          <w:spacing w:val="-4"/>
        </w:rPr>
        <w:t>推敲、推測之語，被付懲戒人應非毫無認知其擔任監察人一職。</w:t>
      </w:r>
    </w:p>
    <w:p w:rsidR="00F76F84" w:rsidRDefault="00F76F84" w:rsidP="0080348E">
      <w:pPr>
        <w:tabs>
          <w:tab w:val="center" w:pos="4153"/>
          <w:tab w:val="right" w:pos="8306"/>
        </w:tabs>
        <w:overflowPunct w:val="0"/>
        <w:snapToGrid w:val="0"/>
        <w:spacing w:line="455" w:lineRule="exact"/>
        <w:ind w:leftChars="100" w:left="848" w:hangingChars="200" w:hanging="568"/>
        <w:rPr>
          <w:spacing w:val="2"/>
        </w:rPr>
      </w:pPr>
      <w:r>
        <w:rPr>
          <w:rFonts w:hint="eastAsia"/>
          <w:spacing w:val="2"/>
        </w:rPr>
        <w:t>五</w:t>
      </w:r>
      <w:r>
        <w:rPr>
          <w:spacing w:val="2"/>
        </w:rPr>
        <w:t>、</w:t>
      </w:r>
      <w:r w:rsidR="00F25870" w:rsidRPr="00F25870">
        <w:rPr>
          <w:rFonts w:hint="eastAsia"/>
          <w:spacing w:val="2"/>
        </w:rPr>
        <w:t>至就被付懲戒人認為未詢問該公司係如何將被付懲戒人列為監察人之真實情況，以致無法澄清。然不論其擔任監察人理由為何，其既已擔任監察人，即屬違反公務員服務法第</w:t>
      </w:r>
      <w:r w:rsidR="00F25870" w:rsidRPr="00F25870">
        <w:rPr>
          <w:rFonts w:hint="eastAsia"/>
          <w:spacing w:val="2"/>
        </w:rPr>
        <w:t>13</w:t>
      </w:r>
      <w:r w:rsidR="00F25870" w:rsidRPr="00F25870">
        <w:rPr>
          <w:rFonts w:hint="eastAsia"/>
          <w:spacing w:val="2"/>
        </w:rPr>
        <w:t>條第</w:t>
      </w:r>
      <w:r w:rsidR="00F25870" w:rsidRPr="00F25870">
        <w:rPr>
          <w:rFonts w:hint="eastAsia"/>
          <w:spacing w:val="2"/>
        </w:rPr>
        <w:t>1</w:t>
      </w:r>
      <w:r w:rsidR="00F25870" w:rsidRPr="00F25870">
        <w:rPr>
          <w:rFonts w:hint="eastAsia"/>
          <w:spacing w:val="2"/>
        </w:rPr>
        <w:t>項前段規定。</w:t>
      </w:r>
    </w:p>
    <w:p w:rsidR="00F25870" w:rsidRDefault="00F25870" w:rsidP="0080348E">
      <w:pPr>
        <w:tabs>
          <w:tab w:val="center" w:pos="4153"/>
          <w:tab w:val="right" w:pos="8306"/>
        </w:tabs>
        <w:overflowPunct w:val="0"/>
        <w:snapToGrid w:val="0"/>
        <w:spacing w:line="455" w:lineRule="exact"/>
        <w:ind w:leftChars="100" w:left="848" w:hangingChars="200" w:hanging="568"/>
        <w:rPr>
          <w:spacing w:val="2"/>
        </w:rPr>
      </w:pPr>
      <w:r>
        <w:rPr>
          <w:rFonts w:hint="eastAsia"/>
          <w:spacing w:val="2"/>
        </w:rPr>
        <w:t>六</w:t>
      </w:r>
      <w:r>
        <w:rPr>
          <w:spacing w:val="2"/>
        </w:rPr>
        <w:t>、</w:t>
      </w:r>
      <w:r w:rsidR="009313D3" w:rsidRPr="009313D3">
        <w:rPr>
          <w:rFonts w:hint="eastAsia"/>
          <w:spacing w:val="2"/>
        </w:rPr>
        <w:t>有關被付懲</w:t>
      </w:r>
      <w:r w:rsidR="009313D3">
        <w:rPr>
          <w:rFonts w:hint="eastAsia"/>
          <w:spacing w:val="2"/>
        </w:rPr>
        <w:t>戒</w:t>
      </w:r>
      <w:r w:rsidR="009313D3" w:rsidRPr="009313D3">
        <w:rPr>
          <w:rFonts w:hint="eastAsia"/>
          <w:spacing w:val="2"/>
        </w:rPr>
        <w:t>人未自</w:t>
      </w:r>
      <w:r w:rsidR="005150FC">
        <w:rPr>
          <w:rFonts w:hint="eastAsia"/>
          <w:spacing w:val="2"/>
        </w:rPr>
        <w:t>○○</w:t>
      </w:r>
      <w:r w:rsidR="009313D3" w:rsidRPr="009313D3">
        <w:rPr>
          <w:rFonts w:hint="eastAsia"/>
          <w:spacing w:val="2"/>
        </w:rPr>
        <w:t>公司獲利，不得作為</w:t>
      </w:r>
      <w:r w:rsidR="009313D3">
        <w:rPr>
          <w:rFonts w:hint="eastAsia"/>
          <w:spacing w:val="2"/>
        </w:rPr>
        <w:t>免</w:t>
      </w:r>
      <w:r w:rsidR="009313D3" w:rsidRPr="009313D3">
        <w:rPr>
          <w:rFonts w:hint="eastAsia"/>
          <w:spacing w:val="2"/>
        </w:rPr>
        <w:t>責論據，業如前意見</w:t>
      </w:r>
      <w:r w:rsidR="009313D3">
        <w:rPr>
          <w:rFonts w:hint="eastAsia"/>
          <w:spacing w:val="2"/>
        </w:rPr>
        <w:t>（</w:t>
      </w:r>
      <w:r w:rsidR="009313D3" w:rsidRPr="009313D3">
        <w:rPr>
          <w:rFonts w:hint="eastAsia"/>
          <w:spacing w:val="2"/>
        </w:rPr>
        <w:t>三</w:t>
      </w:r>
      <w:r w:rsidR="009313D3">
        <w:rPr>
          <w:rFonts w:hint="eastAsia"/>
          <w:spacing w:val="2"/>
        </w:rPr>
        <w:t>）</w:t>
      </w:r>
      <w:r w:rsidR="009313D3" w:rsidRPr="009313D3">
        <w:rPr>
          <w:rFonts w:hint="eastAsia"/>
          <w:spacing w:val="2"/>
        </w:rPr>
        <w:t>所述。</w:t>
      </w:r>
    </w:p>
    <w:p w:rsidR="00526A2F" w:rsidRDefault="009313D3" w:rsidP="0080348E">
      <w:pPr>
        <w:tabs>
          <w:tab w:val="center" w:pos="4153"/>
          <w:tab w:val="right" w:pos="8306"/>
        </w:tabs>
        <w:overflowPunct w:val="0"/>
        <w:snapToGrid w:val="0"/>
        <w:spacing w:line="455" w:lineRule="exact"/>
        <w:ind w:leftChars="100" w:left="848" w:hangingChars="200" w:hanging="568"/>
        <w:rPr>
          <w:spacing w:val="2"/>
        </w:rPr>
      </w:pPr>
      <w:r>
        <w:rPr>
          <w:rFonts w:hint="eastAsia"/>
          <w:spacing w:val="2"/>
        </w:rPr>
        <w:t>七</w:t>
      </w:r>
      <w:r>
        <w:rPr>
          <w:spacing w:val="2"/>
        </w:rPr>
        <w:t>、</w:t>
      </w:r>
      <w:r w:rsidRPr="009313D3">
        <w:rPr>
          <w:rFonts w:hint="eastAsia"/>
          <w:spacing w:val="2"/>
        </w:rPr>
        <w:t>綜上，本件被付懲</w:t>
      </w:r>
      <w:r>
        <w:rPr>
          <w:rFonts w:hint="eastAsia"/>
          <w:spacing w:val="2"/>
        </w:rPr>
        <w:t>戒</w:t>
      </w:r>
      <w:r w:rsidRPr="009313D3">
        <w:rPr>
          <w:rFonts w:hint="eastAsia"/>
          <w:spacing w:val="2"/>
        </w:rPr>
        <w:t>人違法事證明確，情節重大，</w:t>
      </w:r>
      <w:proofErr w:type="gramStart"/>
      <w:r>
        <w:rPr>
          <w:rFonts w:hint="eastAsia"/>
          <w:spacing w:val="2"/>
        </w:rPr>
        <w:t>洵</w:t>
      </w:r>
      <w:proofErr w:type="gramEnd"/>
      <w:r w:rsidRPr="009313D3">
        <w:rPr>
          <w:rFonts w:hint="eastAsia"/>
          <w:spacing w:val="2"/>
        </w:rPr>
        <w:t>堪認定，有應受懲</w:t>
      </w:r>
      <w:r w:rsidR="000C4F8E">
        <w:rPr>
          <w:rFonts w:hint="eastAsia"/>
          <w:spacing w:val="2"/>
        </w:rPr>
        <w:t>戒</w:t>
      </w:r>
      <w:r w:rsidRPr="009313D3">
        <w:rPr>
          <w:rFonts w:hint="eastAsia"/>
          <w:spacing w:val="2"/>
        </w:rPr>
        <w:t>之必要</w:t>
      </w:r>
      <w:r>
        <w:rPr>
          <w:rFonts w:hint="eastAsia"/>
          <w:spacing w:val="2"/>
        </w:rPr>
        <w:t>；</w:t>
      </w:r>
      <w:r w:rsidRPr="009313D3">
        <w:rPr>
          <w:rFonts w:hint="eastAsia"/>
          <w:spacing w:val="2"/>
        </w:rPr>
        <w:t>所提答辯，</w:t>
      </w:r>
      <w:proofErr w:type="gramStart"/>
      <w:r w:rsidRPr="009313D3">
        <w:rPr>
          <w:rFonts w:hint="eastAsia"/>
          <w:spacing w:val="2"/>
        </w:rPr>
        <w:t>委無可採</w:t>
      </w:r>
      <w:proofErr w:type="gramEnd"/>
      <w:r w:rsidRPr="009313D3">
        <w:rPr>
          <w:rFonts w:hint="eastAsia"/>
          <w:spacing w:val="2"/>
        </w:rPr>
        <w:t>，仍請依法為適當之懲戒處分，以</w:t>
      </w:r>
      <w:r>
        <w:rPr>
          <w:rFonts w:hint="eastAsia"/>
          <w:spacing w:val="2"/>
        </w:rPr>
        <w:t>儆</w:t>
      </w:r>
      <w:r w:rsidRPr="009313D3">
        <w:rPr>
          <w:rFonts w:hint="eastAsia"/>
          <w:spacing w:val="2"/>
        </w:rPr>
        <w:t>效尤。</w:t>
      </w:r>
    </w:p>
    <w:p w:rsidR="009313D3" w:rsidRPr="00526A2F" w:rsidRDefault="00B20BDF" w:rsidP="0080348E">
      <w:pPr>
        <w:tabs>
          <w:tab w:val="center" w:pos="4153"/>
          <w:tab w:val="right" w:pos="8306"/>
        </w:tabs>
        <w:overflowPunct w:val="0"/>
        <w:snapToGrid w:val="0"/>
        <w:spacing w:line="455" w:lineRule="exact"/>
        <w:rPr>
          <w:spacing w:val="2"/>
        </w:rPr>
      </w:pPr>
      <w:r w:rsidRPr="00E069EB">
        <w:rPr>
          <w:rFonts w:hAnsi="標楷體"/>
          <w:sz w:val="30"/>
          <w:szCs w:val="30"/>
        </w:rPr>
        <w:t xml:space="preserve">　　</w:t>
      </w:r>
      <w:r w:rsidRPr="005D5443">
        <w:rPr>
          <w:rFonts w:hAnsi="標楷體" w:hint="eastAsia"/>
          <w:b/>
          <w:sz w:val="30"/>
          <w:szCs w:val="30"/>
        </w:rPr>
        <w:t>理</w:t>
      </w:r>
      <w:r w:rsidRPr="00205577">
        <w:rPr>
          <w:rFonts w:hAnsi="標楷體"/>
          <w:sz w:val="30"/>
          <w:szCs w:val="30"/>
        </w:rPr>
        <w:t xml:space="preserve">　</w:t>
      </w:r>
      <w:r w:rsidRPr="005D5443">
        <w:rPr>
          <w:rFonts w:hAnsi="標楷體" w:hint="eastAsia"/>
          <w:b/>
          <w:sz w:val="30"/>
          <w:szCs w:val="30"/>
        </w:rPr>
        <w:t>由</w:t>
      </w:r>
    </w:p>
    <w:p w:rsidR="00B20BDF" w:rsidRPr="0064797C" w:rsidRDefault="0064797C" w:rsidP="0080348E">
      <w:pPr>
        <w:tabs>
          <w:tab w:val="center" w:pos="4153"/>
          <w:tab w:val="right" w:pos="8306"/>
        </w:tabs>
        <w:overflowPunct w:val="0"/>
        <w:snapToGrid w:val="0"/>
        <w:spacing w:line="455" w:lineRule="exact"/>
        <w:ind w:leftChars="100" w:left="791" w:hangingChars="180" w:hanging="511"/>
        <w:rPr>
          <w:spacing w:val="2"/>
          <w:szCs w:val="28"/>
        </w:rPr>
      </w:pPr>
      <w:r w:rsidRPr="0064797C">
        <w:rPr>
          <w:rFonts w:hint="eastAsia"/>
          <w:spacing w:val="2"/>
          <w:szCs w:val="28"/>
        </w:rPr>
        <w:t>一、</w:t>
      </w:r>
      <w:r w:rsidR="003A2E7A" w:rsidRPr="0064797C">
        <w:rPr>
          <w:rFonts w:hint="eastAsia"/>
          <w:spacing w:val="4"/>
          <w:szCs w:val="28"/>
        </w:rPr>
        <w:t>本件被付懲戒人丁仁傑係中央研究院民族學研究所研究員，於</w:t>
      </w:r>
      <w:r w:rsidR="003A2E7A" w:rsidRPr="0064797C">
        <w:rPr>
          <w:rFonts w:hint="eastAsia"/>
          <w:spacing w:val="4"/>
          <w:szCs w:val="28"/>
        </w:rPr>
        <w:t>100</w:t>
      </w:r>
      <w:r w:rsidR="003A2E7A" w:rsidRPr="0064797C">
        <w:rPr>
          <w:rFonts w:hint="eastAsia"/>
          <w:spacing w:val="4"/>
          <w:szCs w:val="28"/>
        </w:rPr>
        <w:t>年</w:t>
      </w:r>
      <w:r w:rsidR="003A2E7A" w:rsidRPr="0064797C">
        <w:rPr>
          <w:rFonts w:hint="eastAsia"/>
          <w:spacing w:val="4"/>
          <w:szCs w:val="28"/>
        </w:rPr>
        <w:t>7</w:t>
      </w:r>
      <w:r w:rsidR="003A2E7A" w:rsidRPr="0064797C">
        <w:rPr>
          <w:rFonts w:hint="eastAsia"/>
          <w:spacing w:val="4"/>
          <w:szCs w:val="28"/>
        </w:rPr>
        <w:t>月</w:t>
      </w:r>
      <w:r w:rsidR="003A2E7A" w:rsidRPr="0064797C">
        <w:rPr>
          <w:rFonts w:hint="eastAsia"/>
          <w:spacing w:val="4"/>
          <w:szCs w:val="28"/>
        </w:rPr>
        <w:t>5</w:t>
      </w:r>
      <w:r w:rsidR="003A2E7A" w:rsidRPr="0064797C">
        <w:rPr>
          <w:rFonts w:hint="eastAsia"/>
          <w:spacing w:val="4"/>
          <w:szCs w:val="28"/>
        </w:rPr>
        <w:t>日起至</w:t>
      </w:r>
      <w:r w:rsidR="003A2E7A" w:rsidRPr="0064797C">
        <w:rPr>
          <w:rFonts w:hint="eastAsia"/>
          <w:spacing w:val="4"/>
          <w:szCs w:val="28"/>
        </w:rPr>
        <w:t>102</w:t>
      </w:r>
      <w:r w:rsidR="003A2E7A" w:rsidRPr="0064797C">
        <w:rPr>
          <w:rFonts w:hint="eastAsia"/>
          <w:spacing w:val="4"/>
          <w:szCs w:val="28"/>
        </w:rPr>
        <w:t>年</w:t>
      </w:r>
      <w:r w:rsidR="003A2E7A" w:rsidRPr="0064797C">
        <w:rPr>
          <w:rFonts w:hint="eastAsia"/>
          <w:spacing w:val="4"/>
          <w:szCs w:val="28"/>
        </w:rPr>
        <w:t>12</w:t>
      </w:r>
      <w:r w:rsidR="003A2E7A" w:rsidRPr="0064797C">
        <w:rPr>
          <w:rFonts w:hint="eastAsia"/>
          <w:spacing w:val="4"/>
          <w:szCs w:val="28"/>
        </w:rPr>
        <w:t>月</w:t>
      </w:r>
      <w:r w:rsidR="003A2E7A" w:rsidRPr="0064797C">
        <w:rPr>
          <w:rFonts w:hint="eastAsia"/>
          <w:spacing w:val="4"/>
          <w:szCs w:val="28"/>
        </w:rPr>
        <w:t>31</w:t>
      </w:r>
      <w:r w:rsidR="003A2E7A" w:rsidRPr="0064797C">
        <w:rPr>
          <w:rFonts w:hint="eastAsia"/>
          <w:spacing w:val="4"/>
          <w:szCs w:val="28"/>
        </w:rPr>
        <w:t>日止，兼任該所資訊室主任；於</w:t>
      </w:r>
      <w:r w:rsidR="003A2E7A" w:rsidRPr="0064797C">
        <w:rPr>
          <w:rFonts w:hint="eastAsia"/>
          <w:spacing w:val="4"/>
          <w:szCs w:val="28"/>
        </w:rPr>
        <w:t>103</w:t>
      </w:r>
      <w:r w:rsidR="003A2E7A" w:rsidRPr="0064797C">
        <w:rPr>
          <w:rFonts w:hint="eastAsia"/>
          <w:spacing w:val="4"/>
          <w:szCs w:val="28"/>
        </w:rPr>
        <w:t>年</w:t>
      </w:r>
      <w:r w:rsidR="003A2E7A" w:rsidRPr="0064797C">
        <w:rPr>
          <w:rFonts w:hint="eastAsia"/>
          <w:spacing w:val="4"/>
          <w:szCs w:val="28"/>
        </w:rPr>
        <w:t>1</w:t>
      </w:r>
      <w:r w:rsidR="003A2E7A" w:rsidRPr="0064797C">
        <w:rPr>
          <w:rFonts w:hint="eastAsia"/>
          <w:spacing w:val="4"/>
          <w:szCs w:val="28"/>
        </w:rPr>
        <w:t>月</w:t>
      </w:r>
      <w:r w:rsidR="003A2E7A" w:rsidRPr="0064797C">
        <w:rPr>
          <w:rFonts w:hint="eastAsia"/>
          <w:spacing w:val="4"/>
          <w:szCs w:val="28"/>
        </w:rPr>
        <w:t>1</w:t>
      </w:r>
      <w:r w:rsidR="003A2E7A" w:rsidRPr="0064797C">
        <w:rPr>
          <w:rFonts w:hint="eastAsia"/>
          <w:spacing w:val="4"/>
          <w:szCs w:val="28"/>
        </w:rPr>
        <w:t>日起至</w:t>
      </w:r>
      <w:r w:rsidR="003A2E7A" w:rsidRPr="0064797C">
        <w:rPr>
          <w:rFonts w:hint="eastAsia"/>
          <w:spacing w:val="4"/>
          <w:szCs w:val="28"/>
        </w:rPr>
        <w:t>104</w:t>
      </w:r>
      <w:r w:rsidR="003A2E7A" w:rsidRPr="0064797C">
        <w:rPr>
          <w:rFonts w:hint="eastAsia"/>
          <w:spacing w:val="4"/>
          <w:szCs w:val="28"/>
        </w:rPr>
        <w:t>年</w:t>
      </w:r>
      <w:r w:rsidR="003A2E7A" w:rsidRPr="0064797C">
        <w:rPr>
          <w:rFonts w:hint="eastAsia"/>
          <w:spacing w:val="4"/>
          <w:szCs w:val="28"/>
        </w:rPr>
        <w:t>9</w:t>
      </w:r>
      <w:r w:rsidR="003A2E7A" w:rsidRPr="0064797C">
        <w:rPr>
          <w:rFonts w:hint="eastAsia"/>
          <w:spacing w:val="4"/>
          <w:szCs w:val="28"/>
        </w:rPr>
        <w:t>月</w:t>
      </w:r>
      <w:r w:rsidR="003A2E7A" w:rsidRPr="0064797C">
        <w:rPr>
          <w:rFonts w:hint="eastAsia"/>
          <w:spacing w:val="4"/>
          <w:szCs w:val="28"/>
        </w:rPr>
        <w:t>10</w:t>
      </w:r>
      <w:r w:rsidR="003A2E7A" w:rsidRPr="0064797C">
        <w:rPr>
          <w:rFonts w:hint="eastAsia"/>
          <w:spacing w:val="4"/>
          <w:szCs w:val="28"/>
        </w:rPr>
        <w:t>日兼任該所圖書館主任職務。因而被付懲戒人自</w:t>
      </w:r>
      <w:r w:rsidR="003A2E7A" w:rsidRPr="0064797C">
        <w:rPr>
          <w:rFonts w:hint="eastAsia"/>
          <w:spacing w:val="4"/>
          <w:szCs w:val="28"/>
        </w:rPr>
        <w:t>100</w:t>
      </w:r>
      <w:r w:rsidR="003A2E7A" w:rsidRPr="0064797C">
        <w:rPr>
          <w:rFonts w:hint="eastAsia"/>
          <w:spacing w:val="4"/>
          <w:szCs w:val="28"/>
        </w:rPr>
        <w:t>年</w:t>
      </w:r>
      <w:r w:rsidR="003A2E7A" w:rsidRPr="0064797C">
        <w:rPr>
          <w:rFonts w:hint="eastAsia"/>
          <w:spacing w:val="4"/>
          <w:szCs w:val="28"/>
        </w:rPr>
        <w:t>7</w:t>
      </w:r>
      <w:r w:rsidR="003A2E7A" w:rsidRPr="0064797C">
        <w:rPr>
          <w:rFonts w:hint="eastAsia"/>
          <w:spacing w:val="4"/>
          <w:szCs w:val="28"/>
        </w:rPr>
        <w:t>月</w:t>
      </w:r>
      <w:r w:rsidR="003A2E7A" w:rsidRPr="0064797C">
        <w:rPr>
          <w:rFonts w:hint="eastAsia"/>
          <w:spacing w:val="4"/>
          <w:szCs w:val="28"/>
        </w:rPr>
        <w:t>5</w:t>
      </w:r>
      <w:r w:rsidR="003A2E7A" w:rsidRPr="0064797C">
        <w:rPr>
          <w:rFonts w:hint="eastAsia"/>
          <w:spacing w:val="4"/>
          <w:szCs w:val="28"/>
        </w:rPr>
        <w:t>日起至</w:t>
      </w:r>
      <w:r w:rsidR="003A2E7A" w:rsidRPr="0064797C">
        <w:rPr>
          <w:rFonts w:hint="eastAsia"/>
          <w:spacing w:val="4"/>
          <w:szCs w:val="28"/>
        </w:rPr>
        <w:t>104</w:t>
      </w:r>
      <w:r w:rsidR="003A2E7A" w:rsidRPr="0064797C">
        <w:rPr>
          <w:rFonts w:hint="eastAsia"/>
          <w:spacing w:val="4"/>
          <w:szCs w:val="28"/>
        </w:rPr>
        <w:t>年</w:t>
      </w:r>
      <w:r w:rsidR="003A2E7A" w:rsidRPr="0064797C">
        <w:rPr>
          <w:rFonts w:hint="eastAsia"/>
          <w:spacing w:val="4"/>
          <w:szCs w:val="28"/>
        </w:rPr>
        <w:t>9</w:t>
      </w:r>
      <w:r w:rsidR="003A2E7A" w:rsidRPr="0064797C">
        <w:rPr>
          <w:rFonts w:hint="eastAsia"/>
          <w:spacing w:val="4"/>
          <w:szCs w:val="28"/>
        </w:rPr>
        <w:t>月</w:t>
      </w:r>
      <w:r w:rsidR="003A2E7A" w:rsidRPr="0064797C">
        <w:rPr>
          <w:rFonts w:hint="eastAsia"/>
          <w:spacing w:val="4"/>
          <w:szCs w:val="28"/>
        </w:rPr>
        <w:t>10</w:t>
      </w:r>
      <w:r w:rsidR="003A2E7A" w:rsidRPr="0064797C">
        <w:rPr>
          <w:rFonts w:hint="eastAsia"/>
          <w:spacing w:val="4"/>
          <w:szCs w:val="28"/>
        </w:rPr>
        <w:t>日止，具有</w:t>
      </w:r>
      <w:proofErr w:type="gramStart"/>
      <w:r w:rsidR="003A2E7A" w:rsidRPr="0064797C">
        <w:rPr>
          <w:rFonts w:hint="eastAsia"/>
          <w:spacing w:val="4"/>
          <w:szCs w:val="28"/>
        </w:rPr>
        <w:t>相當</w:t>
      </w:r>
      <w:proofErr w:type="gramEnd"/>
      <w:r w:rsidR="003A2E7A" w:rsidRPr="0064797C">
        <w:rPr>
          <w:rFonts w:hint="eastAsia"/>
          <w:spacing w:val="4"/>
          <w:szCs w:val="28"/>
        </w:rPr>
        <w:t>簡任第</w:t>
      </w:r>
      <w:r w:rsidR="003A2E7A" w:rsidRPr="0064797C">
        <w:rPr>
          <w:rFonts w:hint="eastAsia"/>
          <w:spacing w:val="4"/>
          <w:szCs w:val="28"/>
        </w:rPr>
        <w:t>10</w:t>
      </w:r>
      <w:r w:rsidR="003A2E7A" w:rsidRPr="0064797C">
        <w:rPr>
          <w:rFonts w:hint="eastAsia"/>
          <w:spacing w:val="4"/>
          <w:szCs w:val="28"/>
        </w:rPr>
        <w:t>職等公務員之身分。被付懲戒人自</w:t>
      </w:r>
      <w:r w:rsidR="003A2E7A" w:rsidRPr="0064797C">
        <w:rPr>
          <w:rFonts w:hint="eastAsia"/>
          <w:spacing w:val="4"/>
          <w:szCs w:val="28"/>
        </w:rPr>
        <w:t>99</w:t>
      </w:r>
      <w:r w:rsidR="003A2E7A" w:rsidRPr="0064797C">
        <w:rPr>
          <w:rFonts w:hint="eastAsia"/>
          <w:spacing w:val="4"/>
          <w:szCs w:val="28"/>
        </w:rPr>
        <w:t>年</w:t>
      </w:r>
      <w:r w:rsidR="003A2E7A" w:rsidRPr="0064797C">
        <w:rPr>
          <w:rFonts w:hint="eastAsia"/>
          <w:spacing w:val="4"/>
          <w:szCs w:val="28"/>
        </w:rPr>
        <w:t>11</w:t>
      </w:r>
      <w:r w:rsidR="003A2E7A" w:rsidRPr="0064797C">
        <w:rPr>
          <w:rFonts w:hint="eastAsia"/>
          <w:spacing w:val="4"/>
          <w:szCs w:val="28"/>
        </w:rPr>
        <w:t>月</w:t>
      </w:r>
      <w:r w:rsidR="003A2E7A" w:rsidRPr="0064797C">
        <w:rPr>
          <w:rFonts w:hint="eastAsia"/>
          <w:spacing w:val="4"/>
          <w:szCs w:val="28"/>
        </w:rPr>
        <w:t>25</w:t>
      </w:r>
      <w:r w:rsidR="003A2E7A" w:rsidRPr="0064797C">
        <w:rPr>
          <w:rFonts w:hint="eastAsia"/>
          <w:spacing w:val="4"/>
          <w:szCs w:val="28"/>
        </w:rPr>
        <w:t>日起，擔任</w:t>
      </w:r>
      <w:r w:rsidR="005150FC">
        <w:rPr>
          <w:rFonts w:hint="eastAsia"/>
          <w:spacing w:val="4"/>
          <w:szCs w:val="28"/>
        </w:rPr>
        <w:t>○○</w:t>
      </w:r>
      <w:r w:rsidR="003A2E7A" w:rsidRPr="0064797C">
        <w:rPr>
          <w:rFonts w:hint="eastAsia"/>
          <w:spacing w:val="4"/>
          <w:szCs w:val="28"/>
        </w:rPr>
        <w:t>企業股份有限公司（下稱</w:t>
      </w:r>
      <w:r w:rsidR="005150FC">
        <w:rPr>
          <w:rFonts w:hint="eastAsia"/>
          <w:spacing w:val="4"/>
          <w:szCs w:val="28"/>
        </w:rPr>
        <w:t>○○</w:t>
      </w:r>
      <w:r w:rsidR="003A2E7A" w:rsidRPr="0064797C">
        <w:rPr>
          <w:rFonts w:hint="eastAsia"/>
          <w:spacing w:val="2"/>
          <w:szCs w:val="28"/>
        </w:rPr>
        <w:t>公司）監察人。</w:t>
      </w:r>
      <w:proofErr w:type="gramStart"/>
      <w:r w:rsidR="003A2E7A" w:rsidRPr="0064797C">
        <w:rPr>
          <w:rFonts w:hint="eastAsia"/>
          <w:spacing w:val="2"/>
          <w:szCs w:val="28"/>
        </w:rPr>
        <w:t>該任監察人</w:t>
      </w:r>
      <w:proofErr w:type="gramEnd"/>
      <w:r w:rsidR="003A2E7A" w:rsidRPr="0064797C">
        <w:rPr>
          <w:rFonts w:hint="eastAsia"/>
          <w:spacing w:val="2"/>
          <w:szCs w:val="28"/>
        </w:rPr>
        <w:t>任期於</w:t>
      </w:r>
      <w:r w:rsidR="003A2E7A" w:rsidRPr="0064797C">
        <w:rPr>
          <w:rFonts w:hint="eastAsia"/>
          <w:spacing w:val="2"/>
          <w:szCs w:val="28"/>
        </w:rPr>
        <w:t>102</w:t>
      </w:r>
      <w:r w:rsidR="003A2E7A" w:rsidRPr="0064797C">
        <w:rPr>
          <w:rFonts w:hint="eastAsia"/>
          <w:spacing w:val="2"/>
          <w:szCs w:val="28"/>
        </w:rPr>
        <w:t>年</w:t>
      </w:r>
      <w:r w:rsidR="003A2E7A" w:rsidRPr="0064797C">
        <w:rPr>
          <w:rFonts w:hint="eastAsia"/>
          <w:spacing w:val="2"/>
          <w:szCs w:val="28"/>
        </w:rPr>
        <w:t>11</w:t>
      </w:r>
      <w:r w:rsidR="003A2E7A" w:rsidRPr="0064797C">
        <w:rPr>
          <w:rFonts w:hint="eastAsia"/>
          <w:spacing w:val="2"/>
          <w:szCs w:val="28"/>
        </w:rPr>
        <w:t>月</w:t>
      </w:r>
      <w:r w:rsidR="003A2E7A" w:rsidRPr="0064797C">
        <w:rPr>
          <w:rFonts w:hint="eastAsia"/>
          <w:spacing w:val="2"/>
          <w:szCs w:val="28"/>
        </w:rPr>
        <w:t>24</w:t>
      </w:r>
      <w:r w:rsidR="003A2E7A" w:rsidRPr="0064797C">
        <w:rPr>
          <w:rFonts w:hint="eastAsia"/>
          <w:spacing w:val="2"/>
          <w:szCs w:val="28"/>
        </w:rPr>
        <w:t>日屆滿，</w:t>
      </w:r>
      <w:r w:rsidR="005150FC">
        <w:rPr>
          <w:rFonts w:hint="eastAsia"/>
          <w:spacing w:val="-8"/>
          <w:szCs w:val="28"/>
        </w:rPr>
        <w:t>○○</w:t>
      </w:r>
      <w:r w:rsidR="003A2E7A" w:rsidRPr="00E26410">
        <w:rPr>
          <w:rFonts w:hint="eastAsia"/>
          <w:spacing w:val="-8"/>
          <w:szCs w:val="28"/>
        </w:rPr>
        <w:t>公司並未為監察人變更登記，直到</w:t>
      </w:r>
      <w:r w:rsidR="003A2E7A" w:rsidRPr="00E26410">
        <w:rPr>
          <w:rFonts w:hint="eastAsia"/>
          <w:spacing w:val="-8"/>
          <w:szCs w:val="28"/>
        </w:rPr>
        <w:t>104</w:t>
      </w:r>
      <w:r w:rsidR="003A2E7A" w:rsidRPr="00E26410">
        <w:rPr>
          <w:rFonts w:hint="eastAsia"/>
          <w:spacing w:val="-8"/>
          <w:szCs w:val="28"/>
        </w:rPr>
        <w:t>年間審計部辦理「軍、</w:t>
      </w:r>
      <w:r w:rsidR="003A2E7A" w:rsidRPr="0064797C">
        <w:rPr>
          <w:rFonts w:hint="eastAsia"/>
          <w:spacing w:val="4"/>
          <w:szCs w:val="28"/>
        </w:rPr>
        <w:t>公、教及國營事業人員具公司</w:t>
      </w:r>
      <w:r w:rsidRPr="0064797C">
        <w:rPr>
          <w:rFonts w:hint="eastAsia"/>
          <w:spacing w:val="4"/>
          <w:szCs w:val="28"/>
        </w:rPr>
        <w:t>（</w:t>
      </w:r>
      <w:r w:rsidR="003A2E7A" w:rsidRPr="0064797C">
        <w:rPr>
          <w:rFonts w:hint="eastAsia"/>
          <w:spacing w:val="4"/>
          <w:szCs w:val="28"/>
        </w:rPr>
        <w:t>商號</w:t>
      </w:r>
      <w:r w:rsidRPr="0064797C">
        <w:rPr>
          <w:rFonts w:hint="eastAsia"/>
          <w:spacing w:val="4"/>
          <w:szCs w:val="28"/>
        </w:rPr>
        <w:t>）</w:t>
      </w:r>
      <w:r w:rsidR="003A2E7A" w:rsidRPr="0064797C">
        <w:rPr>
          <w:rFonts w:hint="eastAsia"/>
          <w:spacing w:val="4"/>
          <w:szCs w:val="28"/>
        </w:rPr>
        <w:t>負責人、公司董監事身</w:t>
      </w:r>
      <w:r w:rsidR="003A2E7A" w:rsidRPr="007A5F02">
        <w:rPr>
          <w:rFonts w:hint="eastAsia"/>
          <w:spacing w:val="2"/>
          <w:szCs w:val="28"/>
        </w:rPr>
        <w:lastRenderedPageBreak/>
        <w:t>分</w:t>
      </w:r>
      <w:r w:rsidRPr="007A5F02">
        <w:rPr>
          <w:rFonts w:hint="eastAsia"/>
          <w:spacing w:val="2"/>
          <w:szCs w:val="28"/>
        </w:rPr>
        <w:t>情形」專案調查發現</w:t>
      </w:r>
      <w:proofErr w:type="gramStart"/>
      <w:r w:rsidRPr="007A5F02">
        <w:rPr>
          <w:rFonts w:hint="eastAsia"/>
          <w:spacing w:val="2"/>
          <w:szCs w:val="28"/>
        </w:rPr>
        <w:t>上情後</w:t>
      </w:r>
      <w:proofErr w:type="gramEnd"/>
      <w:r w:rsidRPr="007A5F02">
        <w:rPr>
          <w:rFonts w:hint="eastAsia"/>
          <w:spacing w:val="2"/>
          <w:szCs w:val="28"/>
        </w:rPr>
        <w:t>，</w:t>
      </w:r>
      <w:r w:rsidR="005150FC" w:rsidRPr="007A5F02">
        <w:rPr>
          <w:rFonts w:hint="eastAsia"/>
          <w:spacing w:val="2"/>
          <w:szCs w:val="28"/>
        </w:rPr>
        <w:t>○○</w:t>
      </w:r>
      <w:r w:rsidRPr="007A5F02">
        <w:rPr>
          <w:rFonts w:hint="eastAsia"/>
          <w:spacing w:val="2"/>
          <w:szCs w:val="28"/>
        </w:rPr>
        <w:t>公司始於</w:t>
      </w:r>
      <w:r w:rsidRPr="007A5F02">
        <w:rPr>
          <w:rFonts w:hint="eastAsia"/>
          <w:spacing w:val="2"/>
          <w:szCs w:val="28"/>
        </w:rPr>
        <w:t>104</w:t>
      </w:r>
      <w:r w:rsidRPr="007A5F02">
        <w:rPr>
          <w:rFonts w:hint="eastAsia"/>
          <w:spacing w:val="2"/>
          <w:szCs w:val="28"/>
        </w:rPr>
        <w:t>年</w:t>
      </w:r>
      <w:r w:rsidRPr="007A5F02">
        <w:rPr>
          <w:rFonts w:hint="eastAsia"/>
          <w:spacing w:val="2"/>
          <w:szCs w:val="28"/>
        </w:rPr>
        <w:t>6</w:t>
      </w:r>
      <w:r w:rsidRPr="007A5F02">
        <w:rPr>
          <w:rFonts w:hint="eastAsia"/>
          <w:spacing w:val="2"/>
          <w:szCs w:val="28"/>
        </w:rPr>
        <w:t>月</w:t>
      </w:r>
      <w:r w:rsidRPr="007A5F02">
        <w:rPr>
          <w:rFonts w:hint="eastAsia"/>
          <w:spacing w:val="2"/>
          <w:szCs w:val="28"/>
        </w:rPr>
        <w:t>17</w:t>
      </w:r>
      <w:r w:rsidRPr="0064797C">
        <w:rPr>
          <w:rFonts w:hint="eastAsia"/>
          <w:spacing w:val="4"/>
          <w:szCs w:val="28"/>
        </w:rPr>
        <w:t>日辦理監察人變更，並登載新任監察人任期自</w:t>
      </w:r>
      <w:r w:rsidRPr="0064797C">
        <w:rPr>
          <w:rFonts w:hint="eastAsia"/>
          <w:spacing w:val="4"/>
          <w:szCs w:val="28"/>
        </w:rPr>
        <w:t>104</w:t>
      </w:r>
      <w:r w:rsidRPr="0064797C">
        <w:rPr>
          <w:rFonts w:hint="eastAsia"/>
          <w:spacing w:val="4"/>
          <w:szCs w:val="28"/>
        </w:rPr>
        <w:t>年</w:t>
      </w:r>
      <w:r w:rsidRPr="0064797C">
        <w:rPr>
          <w:rFonts w:hint="eastAsia"/>
          <w:spacing w:val="4"/>
          <w:szCs w:val="28"/>
        </w:rPr>
        <w:t>6</w:t>
      </w:r>
      <w:r w:rsidRPr="0064797C">
        <w:rPr>
          <w:rFonts w:hint="eastAsia"/>
          <w:spacing w:val="4"/>
          <w:szCs w:val="28"/>
        </w:rPr>
        <w:t>月</w:t>
      </w:r>
      <w:r w:rsidRPr="0064797C">
        <w:rPr>
          <w:rFonts w:hint="eastAsia"/>
          <w:spacing w:val="4"/>
          <w:szCs w:val="28"/>
        </w:rPr>
        <w:t>1</w:t>
      </w:r>
      <w:r w:rsidRPr="0064797C">
        <w:rPr>
          <w:rFonts w:hint="eastAsia"/>
          <w:spacing w:val="4"/>
          <w:szCs w:val="28"/>
        </w:rPr>
        <w:t>日起算。是被付懲戒人擔任</w:t>
      </w:r>
      <w:r w:rsidR="005150FC">
        <w:rPr>
          <w:rFonts w:hint="eastAsia"/>
          <w:spacing w:val="4"/>
          <w:szCs w:val="28"/>
        </w:rPr>
        <w:t>○○</w:t>
      </w:r>
      <w:r w:rsidRPr="0064797C">
        <w:rPr>
          <w:rFonts w:hint="eastAsia"/>
          <w:spacing w:val="4"/>
          <w:szCs w:val="28"/>
        </w:rPr>
        <w:t>公司監察人之</w:t>
      </w:r>
      <w:proofErr w:type="gramStart"/>
      <w:r w:rsidRPr="0064797C">
        <w:rPr>
          <w:rFonts w:hint="eastAsia"/>
          <w:spacing w:val="4"/>
          <w:szCs w:val="28"/>
        </w:rPr>
        <w:t>起迄</w:t>
      </w:r>
      <w:proofErr w:type="gramEnd"/>
      <w:r w:rsidRPr="0064797C">
        <w:rPr>
          <w:rFonts w:hint="eastAsia"/>
          <w:spacing w:val="4"/>
          <w:szCs w:val="28"/>
        </w:rPr>
        <w:t>時間，依公司法</w:t>
      </w:r>
      <w:r w:rsidRPr="007A5F02">
        <w:rPr>
          <w:rFonts w:hint="eastAsia"/>
          <w:szCs w:val="28"/>
        </w:rPr>
        <w:t>第</w:t>
      </w:r>
      <w:r w:rsidRPr="007A5F02">
        <w:rPr>
          <w:rFonts w:hint="eastAsia"/>
          <w:szCs w:val="28"/>
        </w:rPr>
        <w:t>217</w:t>
      </w:r>
      <w:r w:rsidRPr="007A5F02">
        <w:rPr>
          <w:rFonts w:hint="eastAsia"/>
          <w:szCs w:val="28"/>
        </w:rPr>
        <w:t>條規定，應為</w:t>
      </w:r>
      <w:r w:rsidRPr="007A5F02">
        <w:rPr>
          <w:rFonts w:hint="eastAsia"/>
          <w:szCs w:val="28"/>
        </w:rPr>
        <w:t>100</w:t>
      </w:r>
      <w:r w:rsidRPr="007A5F02">
        <w:rPr>
          <w:rFonts w:hint="eastAsia"/>
          <w:szCs w:val="28"/>
        </w:rPr>
        <w:t>年</w:t>
      </w:r>
      <w:r w:rsidRPr="007A5F02">
        <w:rPr>
          <w:rFonts w:hint="eastAsia"/>
          <w:szCs w:val="28"/>
        </w:rPr>
        <w:t>7</w:t>
      </w:r>
      <w:r w:rsidRPr="007A5F02">
        <w:rPr>
          <w:rFonts w:hint="eastAsia"/>
          <w:szCs w:val="28"/>
        </w:rPr>
        <w:t>月</w:t>
      </w:r>
      <w:r w:rsidRPr="007A5F02">
        <w:rPr>
          <w:rFonts w:hint="eastAsia"/>
          <w:szCs w:val="28"/>
        </w:rPr>
        <w:t>5</w:t>
      </w:r>
      <w:r w:rsidRPr="007A5F02">
        <w:rPr>
          <w:rFonts w:hint="eastAsia"/>
          <w:szCs w:val="28"/>
        </w:rPr>
        <w:t>日起至</w:t>
      </w:r>
      <w:r w:rsidRPr="007A5F02">
        <w:rPr>
          <w:rFonts w:hint="eastAsia"/>
          <w:szCs w:val="28"/>
        </w:rPr>
        <w:t>104</w:t>
      </w:r>
      <w:r w:rsidRPr="007A5F02">
        <w:rPr>
          <w:rFonts w:hint="eastAsia"/>
          <w:szCs w:val="28"/>
        </w:rPr>
        <w:t>年</w:t>
      </w:r>
      <w:r w:rsidRPr="007A5F02">
        <w:rPr>
          <w:rFonts w:hint="eastAsia"/>
          <w:szCs w:val="28"/>
        </w:rPr>
        <w:t>5</w:t>
      </w:r>
      <w:r w:rsidRPr="007A5F02">
        <w:rPr>
          <w:rFonts w:hint="eastAsia"/>
          <w:szCs w:val="28"/>
        </w:rPr>
        <w:t>月</w:t>
      </w:r>
      <w:r w:rsidRPr="007A5F02">
        <w:rPr>
          <w:rFonts w:hint="eastAsia"/>
          <w:szCs w:val="28"/>
        </w:rPr>
        <w:t>31</w:t>
      </w:r>
      <w:r w:rsidRPr="007A5F02">
        <w:rPr>
          <w:rFonts w:hint="eastAsia"/>
          <w:szCs w:val="28"/>
        </w:rPr>
        <w:t>日止。</w:t>
      </w:r>
      <w:r w:rsidRPr="0064797C">
        <w:rPr>
          <w:rFonts w:hint="eastAsia"/>
          <w:spacing w:val="4"/>
          <w:szCs w:val="28"/>
        </w:rPr>
        <w:t>以上事實，有中央研究院</w:t>
      </w:r>
      <w:r w:rsidRPr="0064797C">
        <w:rPr>
          <w:rFonts w:hint="eastAsia"/>
          <w:spacing w:val="4"/>
          <w:szCs w:val="28"/>
        </w:rPr>
        <w:t>104</w:t>
      </w:r>
      <w:r w:rsidRPr="0064797C">
        <w:rPr>
          <w:rFonts w:hint="eastAsia"/>
          <w:spacing w:val="4"/>
          <w:szCs w:val="28"/>
        </w:rPr>
        <w:t>年</w:t>
      </w:r>
      <w:r w:rsidRPr="0064797C">
        <w:rPr>
          <w:rFonts w:hint="eastAsia"/>
          <w:spacing w:val="4"/>
          <w:szCs w:val="28"/>
        </w:rPr>
        <w:t>12</w:t>
      </w:r>
      <w:r w:rsidRPr="0064797C">
        <w:rPr>
          <w:rFonts w:hint="eastAsia"/>
          <w:spacing w:val="4"/>
          <w:szCs w:val="28"/>
        </w:rPr>
        <w:t>月</w:t>
      </w:r>
      <w:r w:rsidRPr="0064797C">
        <w:rPr>
          <w:rFonts w:hint="eastAsia"/>
          <w:spacing w:val="4"/>
          <w:szCs w:val="28"/>
        </w:rPr>
        <w:t>22</w:t>
      </w:r>
      <w:r w:rsidRPr="0064797C">
        <w:rPr>
          <w:rFonts w:hint="eastAsia"/>
          <w:spacing w:val="4"/>
          <w:szCs w:val="28"/>
        </w:rPr>
        <w:t>日人事字第</w:t>
      </w:r>
      <w:r w:rsidRPr="0064797C">
        <w:rPr>
          <w:rFonts w:hint="eastAsia"/>
          <w:spacing w:val="4"/>
          <w:szCs w:val="28"/>
        </w:rPr>
        <w:t>1040030340</w:t>
      </w:r>
      <w:r w:rsidRPr="0064797C">
        <w:rPr>
          <w:rFonts w:hint="eastAsia"/>
          <w:spacing w:val="4"/>
          <w:szCs w:val="28"/>
        </w:rPr>
        <w:t>號函、新北市政府</w:t>
      </w:r>
      <w:r w:rsidRPr="0064797C">
        <w:rPr>
          <w:rFonts w:hint="eastAsia"/>
          <w:spacing w:val="4"/>
          <w:szCs w:val="28"/>
        </w:rPr>
        <w:t>104</w:t>
      </w:r>
      <w:r w:rsidRPr="0064797C">
        <w:rPr>
          <w:rFonts w:hint="eastAsia"/>
          <w:spacing w:val="4"/>
          <w:szCs w:val="28"/>
        </w:rPr>
        <w:t>年</w:t>
      </w:r>
      <w:r w:rsidRPr="0064797C">
        <w:rPr>
          <w:rFonts w:hint="eastAsia"/>
          <w:spacing w:val="4"/>
          <w:szCs w:val="28"/>
        </w:rPr>
        <w:t>12</w:t>
      </w:r>
      <w:r w:rsidRPr="0064797C">
        <w:rPr>
          <w:rFonts w:hint="eastAsia"/>
          <w:spacing w:val="4"/>
          <w:szCs w:val="28"/>
        </w:rPr>
        <w:t>月</w:t>
      </w:r>
      <w:r w:rsidRPr="0064797C">
        <w:rPr>
          <w:rFonts w:hint="eastAsia"/>
          <w:spacing w:val="4"/>
          <w:szCs w:val="28"/>
        </w:rPr>
        <w:t>8</w:t>
      </w:r>
      <w:r w:rsidRPr="0064797C">
        <w:rPr>
          <w:rFonts w:hint="eastAsia"/>
          <w:spacing w:val="4"/>
          <w:szCs w:val="28"/>
        </w:rPr>
        <w:t>日新</w:t>
      </w:r>
      <w:proofErr w:type="gramStart"/>
      <w:r w:rsidRPr="0064797C">
        <w:rPr>
          <w:rFonts w:hint="eastAsia"/>
          <w:spacing w:val="4"/>
          <w:szCs w:val="28"/>
        </w:rPr>
        <w:t>北府經司字</w:t>
      </w:r>
      <w:proofErr w:type="gramEnd"/>
      <w:r w:rsidRPr="0064797C">
        <w:rPr>
          <w:rFonts w:hint="eastAsia"/>
          <w:spacing w:val="4"/>
          <w:szCs w:val="28"/>
        </w:rPr>
        <w:t>第</w:t>
      </w:r>
      <w:r w:rsidRPr="0064797C">
        <w:rPr>
          <w:rFonts w:hint="eastAsia"/>
          <w:spacing w:val="4"/>
          <w:szCs w:val="28"/>
        </w:rPr>
        <w:t>1045200467</w:t>
      </w:r>
      <w:r w:rsidRPr="0064797C">
        <w:rPr>
          <w:rFonts w:hint="eastAsia"/>
          <w:spacing w:val="4"/>
          <w:szCs w:val="28"/>
        </w:rPr>
        <w:t>號函在卷可</w:t>
      </w:r>
      <w:proofErr w:type="gramStart"/>
      <w:r w:rsidRPr="0064797C">
        <w:rPr>
          <w:rFonts w:hint="eastAsia"/>
          <w:spacing w:val="4"/>
          <w:szCs w:val="28"/>
        </w:rPr>
        <w:t>稽</w:t>
      </w:r>
      <w:proofErr w:type="gramEnd"/>
      <w:r w:rsidRPr="0064797C">
        <w:rPr>
          <w:rFonts w:hint="eastAsia"/>
          <w:spacing w:val="4"/>
          <w:szCs w:val="28"/>
        </w:rPr>
        <w:t>。被付懲戒人答辯意旨，並不否認其自</w:t>
      </w:r>
      <w:r w:rsidRPr="0064797C">
        <w:rPr>
          <w:rFonts w:hint="eastAsia"/>
          <w:spacing w:val="4"/>
          <w:szCs w:val="28"/>
        </w:rPr>
        <w:t>99</w:t>
      </w:r>
      <w:r w:rsidRPr="0064797C">
        <w:rPr>
          <w:rFonts w:hint="eastAsia"/>
          <w:spacing w:val="4"/>
          <w:szCs w:val="28"/>
        </w:rPr>
        <w:t>年</w:t>
      </w:r>
      <w:r w:rsidRPr="0064797C">
        <w:rPr>
          <w:rFonts w:hint="eastAsia"/>
          <w:spacing w:val="4"/>
          <w:szCs w:val="28"/>
        </w:rPr>
        <w:t>11</w:t>
      </w:r>
      <w:r w:rsidRPr="0064797C">
        <w:rPr>
          <w:rFonts w:hint="eastAsia"/>
          <w:spacing w:val="4"/>
          <w:szCs w:val="28"/>
        </w:rPr>
        <w:t>月</w:t>
      </w:r>
      <w:r w:rsidRPr="0064797C">
        <w:rPr>
          <w:rFonts w:hint="eastAsia"/>
          <w:spacing w:val="4"/>
          <w:szCs w:val="28"/>
        </w:rPr>
        <w:t>25</w:t>
      </w:r>
      <w:r w:rsidRPr="0064797C">
        <w:rPr>
          <w:rFonts w:hint="eastAsia"/>
          <w:spacing w:val="4"/>
          <w:szCs w:val="28"/>
        </w:rPr>
        <w:t>日起，擔任</w:t>
      </w:r>
      <w:r w:rsidR="005150FC">
        <w:rPr>
          <w:rFonts w:hint="eastAsia"/>
          <w:spacing w:val="4"/>
          <w:szCs w:val="28"/>
        </w:rPr>
        <w:t>○○</w:t>
      </w:r>
      <w:r w:rsidRPr="0064797C">
        <w:rPr>
          <w:rFonts w:hint="eastAsia"/>
          <w:spacing w:val="4"/>
          <w:szCs w:val="28"/>
        </w:rPr>
        <w:t>公司監察人之事實，惟辯稱</w:t>
      </w:r>
      <w:r w:rsidR="005150FC">
        <w:rPr>
          <w:rFonts w:hint="eastAsia"/>
          <w:spacing w:val="4"/>
          <w:szCs w:val="28"/>
        </w:rPr>
        <w:t>○○</w:t>
      </w:r>
      <w:r w:rsidRPr="0064797C">
        <w:rPr>
          <w:rFonts w:hint="eastAsia"/>
          <w:spacing w:val="4"/>
          <w:szCs w:val="28"/>
        </w:rPr>
        <w:t>公司監察人三年一任，</w:t>
      </w:r>
      <w:r w:rsidRPr="0064797C">
        <w:rPr>
          <w:rFonts w:hint="eastAsia"/>
          <w:spacing w:val="4"/>
          <w:szCs w:val="28"/>
        </w:rPr>
        <w:t>102</w:t>
      </w:r>
      <w:r w:rsidRPr="0064797C">
        <w:rPr>
          <w:rFonts w:hint="eastAsia"/>
          <w:spacing w:val="4"/>
          <w:szCs w:val="28"/>
        </w:rPr>
        <w:t>年</w:t>
      </w:r>
      <w:r w:rsidRPr="0064797C">
        <w:rPr>
          <w:rFonts w:hint="eastAsia"/>
          <w:spacing w:val="4"/>
          <w:szCs w:val="28"/>
        </w:rPr>
        <w:t>11</w:t>
      </w:r>
      <w:r w:rsidRPr="0064797C">
        <w:rPr>
          <w:rFonts w:hint="eastAsia"/>
          <w:spacing w:val="4"/>
          <w:szCs w:val="28"/>
        </w:rPr>
        <w:t>月改選，其已卸任監察人身分云云，核與上開新北市政府</w:t>
      </w:r>
      <w:r w:rsidRPr="0064797C">
        <w:rPr>
          <w:rFonts w:hint="eastAsia"/>
          <w:spacing w:val="4"/>
          <w:szCs w:val="28"/>
        </w:rPr>
        <w:t>104</w:t>
      </w:r>
      <w:r w:rsidRPr="0064797C">
        <w:rPr>
          <w:rFonts w:hint="eastAsia"/>
          <w:spacing w:val="4"/>
          <w:szCs w:val="28"/>
        </w:rPr>
        <w:t>年</w:t>
      </w:r>
      <w:r w:rsidRPr="0064797C">
        <w:rPr>
          <w:rFonts w:hint="eastAsia"/>
          <w:spacing w:val="4"/>
          <w:szCs w:val="28"/>
        </w:rPr>
        <w:t>12</w:t>
      </w:r>
      <w:r w:rsidRPr="0064797C">
        <w:rPr>
          <w:rFonts w:hint="eastAsia"/>
          <w:spacing w:val="4"/>
          <w:szCs w:val="28"/>
        </w:rPr>
        <w:t>月</w:t>
      </w:r>
      <w:r w:rsidRPr="0064797C">
        <w:rPr>
          <w:rFonts w:hint="eastAsia"/>
          <w:spacing w:val="4"/>
          <w:szCs w:val="28"/>
        </w:rPr>
        <w:t>8</w:t>
      </w:r>
      <w:r w:rsidRPr="0064797C">
        <w:rPr>
          <w:rFonts w:hint="eastAsia"/>
          <w:spacing w:val="4"/>
          <w:szCs w:val="28"/>
        </w:rPr>
        <w:t>日新</w:t>
      </w:r>
      <w:proofErr w:type="gramStart"/>
      <w:r w:rsidRPr="0064797C">
        <w:rPr>
          <w:rFonts w:hint="eastAsia"/>
          <w:spacing w:val="4"/>
          <w:szCs w:val="28"/>
        </w:rPr>
        <w:t>北府經司字</w:t>
      </w:r>
      <w:proofErr w:type="gramEnd"/>
      <w:r w:rsidRPr="0064797C">
        <w:rPr>
          <w:rFonts w:hint="eastAsia"/>
          <w:spacing w:val="4"/>
          <w:szCs w:val="28"/>
        </w:rPr>
        <w:t>第</w:t>
      </w:r>
      <w:r w:rsidRPr="0064797C">
        <w:rPr>
          <w:rFonts w:hint="eastAsia"/>
          <w:spacing w:val="4"/>
          <w:szCs w:val="28"/>
        </w:rPr>
        <w:t>1045200467</w:t>
      </w:r>
      <w:r w:rsidRPr="0064797C">
        <w:rPr>
          <w:rFonts w:hint="eastAsia"/>
          <w:spacing w:val="4"/>
          <w:szCs w:val="28"/>
        </w:rPr>
        <w:t>號函所示登記及公司法第</w:t>
      </w:r>
      <w:r w:rsidRPr="0064797C">
        <w:rPr>
          <w:rFonts w:hint="eastAsia"/>
          <w:spacing w:val="4"/>
          <w:szCs w:val="28"/>
        </w:rPr>
        <w:t>217</w:t>
      </w:r>
      <w:r w:rsidRPr="0064797C">
        <w:rPr>
          <w:rFonts w:hint="eastAsia"/>
          <w:spacing w:val="4"/>
          <w:szCs w:val="28"/>
        </w:rPr>
        <w:t>條規定不符，自難</w:t>
      </w:r>
      <w:proofErr w:type="gramStart"/>
      <w:r w:rsidRPr="0064797C">
        <w:rPr>
          <w:rFonts w:hint="eastAsia"/>
          <w:spacing w:val="4"/>
          <w:szCs w:val="28"/>
        </w:rPr>
        <w:t>採</w:t>
      </w:r>
      <w:proofErr w:type="gramEnd"/>
      <w:r w:rsidRPr="0064797C">
        <w:rPr>
          <w:rFonts w:hint="eastAsia"/>
          <w:spacing w:val="4"/>
          <w:szCs w:val="28"/>
        </w:rPr>
        <w:t>信。至於</w:t>
      </w:r>
      <w:r w:rsidR="005150FC">
        <w:rPr>
          <w:rFonts w:hint="eastAsia"/>
          <w:spacing w:val="4"/>
          <w:szCs w:val="28"/>
        </w:rPr>
        <w:t>○○</w:t>
      </w:r>
      <w:r w:rsidRPr="0064797C">
        <w:rPr>
          <w:rFonts w:hint="eastAsia"/>
          <w:spacing w:val="4"/>
          <w:szCs w:val="28"/>
        </w:rPr>
        <w:t>公司如何將被付</w:t>
      </w:r>
      <w:r w:rsidR="005150FC">
        <w:rPr>
          <w:rFonts w:hint="eastAsia"/>
          <w:spacing w:val="4"/>
          <w:szCs w:val="28"/>
        </w:rPr>
        <w:t>懲</w:t>
      </w:r>
      <w:r w:rsidRPr="0064797C">
        <w:rPr>
          <w:rFonts w:hint="eastAsia"/>
          <w:spacing w:val="4"/>
          <w:szCs w:val="28"/>
        </w:rPr>
        <w:t>戒人列為監察人的真實情況，以及被付懲戒人並未參與</w:t>
      </w:r>
      <w:r w:rsidR="005150FC">
        <w:rPr>
          <w:rFonts w:hint="eastAsia"/>
          <w:spacing w:val="4"/>
          <w:szCs w:val="28"/>
        </w:rPr>
        <w:t>○○</w:t>
      </w:r>
      <w:r w:rsidRPr="0064797C">
        <w:rPr>
          <w:rFonts w:hint="eastAsia"/>
          <w:spacing w:val="4"/>
          <w:szCs w:val="28"/>
        </w:rPr>
        <w:t>公司營運，亦未由該公司獲取任何收益等語，並不影響被付懲戒人於具公務員身分期間兼任民營公司監察人之認定。是其所辯，僅得作為處分輕重之參考，尚難作為免責之論據。</w:t>
      </w:r>
    </w:p>
    <w:p w:rsidR="0064797C" w:rsidRDefault="0064797C" w:rsidP="0080348E">
      <w:pPr>
        <w:spacing w:line="455" w:lineRule="exact"/>
        <w:ind w:leftChars="100" w:left="784" w:hangingChars="180" w:hanging="504"/>
      </w:pPr>
      <w:r>
        <w:rPr>
          <w:rFonts w:hint="eastAsia"/>
        </w:rPr>
        <w:t>二</w:t>
      </w:r>
      <w:r>
        <w:t>、</w:t>
      </w:r>
      <w:proofErr w:type="gramStart"/>
      <w:r w:rsidR="00517C6B">
        <w:rPr>
          <w:rFonts w:hint="eastAsia"/>
        </w:rPr>
        <w:t>本件係公務員</w:t>
      </w:r>
      <w:proofErr w:type="gramEnd"/>
      <w:r w:rsidR="00517C6B">
        <w:rPr>
          <w:rFonts w:hint="eastAsia"/>
        </w:rPr>
        <w:t>懲戒法（下稱公懲法）修正施行前</w:t>
      </w:r>
      <w:proofErr w:type="gramStart"/>
      <w:r w:rsidR="00517C6B">
        <w:rPr>
          <w:rFonts w:hint="eastAsia"/>
        </w:rPr>
        <w:t>繫</w:t>
      </w:r>
      <w:proofErr w:type="gramEnd"/>
      <w:r w:rsidR="00517C6B">
        <w:rPr>
          <w:rFonts w:hint="eastAsia"/>
        </w:rPr>
        <w:t>屬於本會，依同法第</w:t>
      </w:r>
      <w:r w:rsidR="00517C6B">
        <w:rPr>
          <w:rFonts w:hint="eastAsia"/>
        </w:rPr>
        <w:t>77</w:t>
      </w:r>
      <w:r w:rsidR="00517C6B">
        <w:rPr>
          <w:rFonts w:hint="eastAsia"/>
        </w:rPr>
        <w:t>條規定：</w:t>
      </w:r>
      <w:r w:rsidR="00517C6B">
        <w:t>「</w:t>
      </w:r>
      <w:r w:rsidR="00517C6B">
        <w:rPr>
          <w:rFonts w:hint="eastAsia"/>
        </w:rPr>
        <w:t>本法中華民國</w:t>
      </w:r>
      <w:r w:rsidR="00517C6B">
        <w:rPr>
          <w:rFonts w:hint="eastAsia"/>
        </w:rPr>
        <w:t>104</w:t>
      </w:r>
      <w:r w:rsidR="00517C6B">
        <w:rPr>
          <w:rFonts w:hint="eastAsia"/>
        </w:rPr>
        <w:t>年</w:t>
      </w:r>
      <w:r w:rsidR="00517C6B">
        <w:rPr>
          <w:rFonts w:hint="eastAsia"/>
        </w:rPr>
        <w:t>5</w:t>
      </w:r>
      <w:r w:rsidR="00517C6B">
        <w:rPr>
          <w:rFonts w:hint="eastAsia"/>
        </w:rPr>
        <w:t>月</w:t>
      </w:r>
      <w:r w:rsidR="00517C6B">
        <w:rPr>
          <w:rFonts w:hint="eastAsia"/>
        </w:rPr>
        <w:t>1</w:t>
      </w:r>
      <w:r w:rsidR="00517C6B">
        <w:rPr>
          <w:rFonts w:hint="eastAsia"/>
        </w:rPr>
        <w:t>日修正之條文施行前已</w:t>
      </w:r>
      <w:proofErr w:type="gramStart"/>
      <w:r w:rsidR="00517C6B">
        <w:rPr>
          <w:rFonts w:hint="eastAsia"/>
        </w:rPr>
        <w:t>繫</w:t>
      </w:r>
      <w:proofErr w:type="gramEnd"/>
      <w:r w:rsidR="00517C6B">
        <w:rPr>
          <w:rFonts w:hint="eastAsia"/>
        </w:rPr>
        <w:t>屬於公務員懲戒委員會之懲戒案件尚未終結者，於本法修正施行後，依下列規定辦理：一、由公務員懲戒委員會合議庭依修正後之程序規定繼續審理。但修正施行前已依法進行之程序，其效力不受影響。二、其應付懲戒之事由、懲戒種類及其他實體規定，依修正施行前之規定。但修正施行後之規定有利於被付懲戒人者，依最有利於被付懲戒人之規定。」茲就本件實體部</w:t>
      </w:r>
      <w:r w:rsidR="00517C6B" w:rsidRPr="008744F8">
        <w:rPr>
          <w:rFonts w:hint="eastAsia"/>
          <w:spacing w:val="-8"/>
        </w:rPr>
        <w:t>分，究應適用修正施行前或修正施行後之公懲法規定，分述如下：</w:t>
      </w:r>
    </w:p>
    <w:p w:rsidR="003809BB" w:rsidRDefault="00D178A3" w:rsidP="008A63CF">
      <w:pPr>
        <w:spacing w:line="421" w:lineRule="exact"/>
        <w:ind w:leftChars="150" w:left="420"/>
      </w:pPr>
      <w:r>
        <w:rPr>
          <w:rFonts w:hint="eastAsia"/>
        </w:rPr>
        <w:lastRenderedPageBreak/>
        <w:t>（一</w:t>
      </w:r>
      <w:r>
        <w:t>）</w:t>
      </w:r>
      <w:r w:rsidR="003809BB">
        <w:rPr>
          <w:rFonts w:hint="eastAsia"/>
        </w:rPr>
        <w:t>公懲法第</w:t>
      </w:r>
      <w:r w:rsidR="003809BB">
        <w:rPr>
          <w:rFonts w:hint="eastAsia"/>
        </w:rPr>
        <w:t>2</w:t>
      </w:r>
      <w:r w:rsidR="003809BB">
        <w:rPr>
          <w:rFonts w:hint="eastAsia"/>
        </w:rPr>
        <w:t>條部分</w:t>
      </w:r>
    </w:p>
    <w:p w:rsidR="008744F8" w:rsidRDefault="003809BB" w:rsidP="008A63CF">
      <w:pPr>
        <w:spacing w:line="421" w:lineRule="exact"/>
        <w:ind w:leftChars="450" w:left="1260"/>
      </w:pPr>
      <w:r>
        <w:rPr>
          <w:rFonts w:hint="eastAsia"/>
        </w:rPr>
        <w:t>公懲法修正前之第</w:t>
      </w:r>
      <w:r>
        <w:rPr>
          <w:rFonts w:hint="eastAsia"/>
        </w:rPr>
        <w:t>2</w:t>
      </w:r>
      <w:r>
        <w:rPr>
          <w:rFonts w:hint="eastAsia"/>
        </w:rPr>
        <w:t>條規定：</w:t>
      </w:r>
      <w:r>
        <w:t>「</w:t>
      </w:r>
      <w:r>
        <w:rPr>
          <w:rFonts w:hint="eastAsia"/>
        </w:rPr>
        <w:t>公務員有左列各款情事之</w:t>
      </w:r>
      <w:proofErr w:type="gramStart"/>
      <w:r>
        <w:rPr>
          <w:rFonts w:hint="eastAsia"/>
        </w:rPr>
        <w:t>一</w:t>
      </w:r>
      <w:proofErr w:type="gramEnd"/>
      <w:r w:rsidR="00273332">
        <w:rPr>
          <w:rFonts w:hint="eastAsia"/>
        </w:rPr>
        <w:t>者</w:t>
      </w:r>
      <w:r w:rsidR="00273332">
        <w:t>，應受懲戒：一、違法。二</w:t>
      </w:r>
      <w:r w:rsidR="00273332">
        <w:rPr>
          <w:rFonts w:hint="eastAsia"/>
        </w:rPr>
        <w:t>、</w:t>
      </w:r>
      <w:r w:rsidR="00273332">
        <w:t>廢弛職務或其他失職行為。」</w:t>
      </w:r>
      <w:r w:rsidR="00273332">
        <w:rPr>
          <w:rFonts w:hint="eastAsia"/>
        </w:rPr>
        <w:t>修</w:t>
      </w:r>
      <w:r w:rsidR="00273332">
        <w:t>正後之第</w:t>
      </w:r>
      <w:r w:rsidR="00273332">
        <w:rPr>
          <w:rFonts w:hint="eastAsia"/>
        </w:rPr>
        <w:t>2</w:t>
      </w:r>
      <w:r w:rsidR="00273332">
        <w:rPr>
          <w:rFonts w:hint="eastAsia"/>
        </w:rPr>
        <w:t>條</w:t>
      </w:r>
      <w:r w:rsidR="00273332">
        <w:t>則規定：「</w:t>
      </w:r>
      <w:r w:rsidR="00273332">
        <w:rPr>
          <w:rFonts w:hint="eastAsia"/>
        </w:rPr>
        <w:t>公</w:t>
      </w:r>
      <w:r w:rsidR="00273332">
        <w:t>務員有下列各款情事之一，有懲戒之必</w:t>
      </w:r>
      <w:r w:rsidR="00273332">
        <w:rPr>
          <w:rFonts w:hint="eastAsia"/>
        </w:rPr>
        <w:t>要</w:t>
      </w:r>
      <w:r w:rsidR="00273332">
        <w:t>者，應受</w:t>
      </w:r>
      <w:r w:rsidR="00273332">
        <w:rPr>
          <w:rFonts w:hint="eastAsia"/>
        </w:rPr>
        <w:t>懲</w:t>
      </w:r>
      <w:r w:rsidR="00273332">
        <w:t>戒：一、違法執行職務、</w:t>
      </w:r>
      <w:proofErr w:type="gramStart"/>
      <w:r w:rsidR="00273332">
        <w:t>怠</w:t>
      </w:r>
      <w:proofErr w:type="gramEnd"/>
      <w:r w:rsidR="00273332">
        <w:t>於執行職務或其他失職行為。二</w:t>
      </w:r>
      <w:r w:rsidR="00273332">
        <w:rPr>
          <w:rFonts w:hint="eastAsia"/>
        </w:rPr>
        <w:t>、</w:t>
      </w:r>
      <w:r w:rsidR="00273332">
        <w:t>非執行職</w:t>
      </w:r>
      <w:r w:rsidR="00273332">
        <w:rPr>
          <w:rFonts w:hint="eastAsia"/>
        </w:rPr>
        <w:t>務</w:t>
      </w:r>
      <w:r w:rsidR="00273332">
        <w:t>之違法行為，致嚴重損害政府之信譽。」修</w:t>
      </w:r>
      <w:r w:rsidR="00273332">
        <w:rPr>
          <w:rFonts w:hint="eastAsia"/>
        </w:rPr>
        <w:t>正</w:t>
      </w:r>
      <w:r w:rsidR="00273332">
        <w:t>後增</w:t>
      </w:r>
      <w:r w:rsidR="00273332">
        <w:rPr>
          <w:rFonts w:hint="eastAsia"/>
        </w:rPr>
        <w:t>加</w:t>
      </w:r>
      <w:r w:rsidR="00273332">
        <w:t>「有懲戒之必要」之要件。就非執行職務之</w:t>
      </w:r>
      <w:r w:rsidR="00273332">
        <w:rPr>
          <w:rFonts w:hint="eastAsia"/>
        </w:rPr>
        <w:t>違</w:t>
      </w:r>
      <w:r w:rsidR="00273332">
        <w:t>法行為，增加「致嚴重損害政府之信譽」之</w:t>
      </w:r>
      <w:r w:rsidR="00273332">
        <w:rPr>
          <w:rFonts w:hint="eastAsia"/>
        </w:rPr>
        <w:t>要</w:t>
      </w:r>
      <w:r w:rsidR="00273332">
        <w:t>件</w:t>
      </w:r>
      <w:r w:rsidR="00273332">
        <w:rPr>
          <w:rFonts w:hint="eastAsia"/>
        </w:rPr>
        <w:t>。</w:t>
      </w:r>
      <w:r w:rsidR="00273332">
        <w:t>兩</w:t>
      </w:r>
      <w:r w:rsidR="00273332">
        <w:rPr>
          <w:rFonts w:hint="eastAsia"/>
        </w:rPr>
        <w:t>相</w:t>
      </w:r>
      <w:r w:rsidR="00273332">
        <w:t>比較，自以修正後之規定有利於被付懲戒人而應予以適用。</w:t>
      </w:r>
    </w:p>
    <w:p w:rsidR="007B6651" w:rsidRDefault="00122A58" w:rsidP="008A63CF">
      <w:pPr>
        <w:spacing w:line="421" w:lineRule="exact"/>
        <w:ind w:leftChars="150" w:left="420"/>
      </w:pPr>
      <w:r>
        <w:rPr>
          <w:rFonts w:hint="eastAsia"/>
        </w:rPr>
        <w:t>（二</w:t>
      </w:r>
      <w:r>
        <w:t>）</w:t>
      </w:r>
      <w:r w:rsidR="00161781" w:rsidRPr="00161781">
        <w:rPr>
          <w:rFonts w:hint="eastAsia"/>
        </w:rPr>
        <w:t>公懲法第</w:t>
      </w:r>
      <w:r w:rsidR="00161781" w:rsidRPr="00161781">
        <w:rPr>
          <w:rFonts w:hint="eastAsia"/>
        </w:rPr>
        <w:t>9</w:t>
      </w:r>
      <w:r w:rsidR="00161781" w:rsidRPr="00161781">
        <w:rPr>
          <w:rFonts w:hint="eastAsia"/>
        </w:rPr>
        <w:t>條部分</w:t>
      </w:r>
    </w:p>
    <w:p w:rsidR="00161781" w:rsidRPr="00AF49DD" w:rsidRDefault="00161781" w:rsidP="008A63CF">
      <w:pPr>
        <w:spacing w:line="421" w:lineRule="exact"/>
        <w:ind w:leftChars="450" w:left="1260"/>
        <w:rPr>
          <w:spacing w:val="8"/>
        </w:rPr>
      </w:pPr>
      <w:r w:rsidRPr="00EC79BF">
        <w:rPr>
          <w:rFonts w:hint="eastAsia"/>
          <w:spacing w:val="4"/>
        </w:rPr>
        <w:t>公懲法修正前之第</w:t>
      </w:r>
      <w:r w:rsidRPr="00EC79BF">
        <w:rPr>
          <w:rFonts w:hint="eastAsia"/>
          <w:spacing w:val="4"/>
        </w:rPr>
        <w:t>9</w:t>
      </w:r>
      <w:r w:rsidRPr="00EC79BF">
        <w:rPr>
          <w:rFonts w:hint="eastAsia"/>
          <w:spacing w:val="4"/>
        </w:rPr>
        <w:t>條規定：「公務員之懲戒處分如左</w:t>
      </w:r>
      <w:r w:rsidRPr="00EC79BF">
        <w:rPr>
          <w:spacing w:val="4"/>
        </w:rPr>
        <w:t>：</w:t>
      </w:r>
      <w:r w:rsidRPr="00AF49DD">
        <w:rPr>
          <w:rFonts w:hint="eastAsia"/>
          <w:spacing w:val="8"/>
        </w:rPr>
        <w:t>一、撤職。二、休職。三、降級。四、減</w:t>
      </w:r>
      <w:proofErr w:type="gramStart"/>
      <w:r w:rsidR="00AC5D99">
        <w:rPr>
          <w:rFonts w:hint="eastAsia"/>
          <w:spacing w:val="8"/>
        </w:rPr>
        <w:t>俸</w:t>
      </w:r>
      <w:proofErr w:type="gramEnd"/>
      <w:r w:rsidRPr="00AF49DD">
        <w:rPr>
          <w:rFonts w:hint="eastAsia"/>
          <w:spacing w:val="8"/>
        </w:rPr>
        <w:t>。五、記過。</w:t>
      </w:r>
      <w:r w:rsidRPr="00AF49DD">
        <w:rPr>
          <w:rFonts w:hint="eastAsia"/>
          <w:spacing w:val="4"/>
        </w:rPr>
        <w:t>六、申誡。前項第二款至第五款之處分於政務官不適用之。</w:t>
      </w:r>
      <w:r w:rsidRPr="00AF49DD">
        <w:rPr>
          <w:rFonts w:hint="eastAsia"/>
          <w:spacing w:val="8"/>
        </w:rPr>
        <w:t>九職等或相當於九職等以下公務員之記過與申誡，得</w:t>
      </w:r>
      <w:proofErr w:type="gramStart"/>
      <w:r w:rsidRPr="00AF49DD">
        <w:rPr>
          <w:rFonts w:hint="eastAsia"/>
          <w:spacing w:val="8"/>
        </w:rPr>
        <w:t>逕</w:t>
      </w:r>
      <w:proofErr w:type="gramEnd"/>
      <w:r w:rsidRPr="00AF49DD">
        <w:rPr>
          <w:rFonts w:hint="eastAsia"/>
          <w:spacing w:val="8"/>
        </w:rPr>
        <w:t>由主管長官行之。」修正後之第</w:t>
      </w:r>
      <w:r w:rsidRPr="00AF49DD">
        <w:rPr>
          <w:rFonts w:hint="eastAsia"/>
          <w:spacing w:val="8"/>
        </w:rPr>
        <w:t>9</w:t>
      </w:r>
      <w:r w:rsidRPr="00AF49DD">
        <w:rPr>
          <w:rFonts w:hint="eastAsia"/>
          <w:spacing w:val="8"/>
        </w:rPr>
        <w:t>條則規定：</w:t>
      </w:r>
      <w:r w:rsidRPr="00AF49DD">
        <w:rPr>
          <w:spacing w:val="8"/>
        </w:rPr>
        <w:t>「</w:t>
      </w:r>
      <w:r w:rsidRPr="00AF49DD">
        <w:rPr>
          <w:rFonts w:hint="eastAsia"/>
          <w:spacing w:val="8"/>
        </w:rPr>
        <w:t>公務員之懲戒處分如下：一、免除職務。二、撤職。三、剝奪、減少退休（職、伍）金。四、休職，五、降級。六、減</w:t>
      </w:r>
      <w:proofErr w:type="gramStart"/>
      <w:r w:rsidRPr="00AF49DD">
        <w:rPr>
          <w:rFonts w:hint="eastAsia"/>
          <w:spacing w:val="8"/>
        </w:rPr>
        <w:t>俸</w:t>
      </w:r>
      <w:proofErr w:type="gramEnd"/>
      <w:r w:rsidRPr="00AF49DD">
        <w:rPr>
          <w:rFonts w:hint="eastAsia"/>
          <w:spacing w:val="8"/>
        </w:rPr>
        <w:t>。七、罰款。八、記過。九、申誡。前項第三款之處分，以退休（職、伍）或其他原因離職之公務員為限。第一項第七款得與第三款、第六款以外之其餘各款</w:t>
      </w:r>
      <w:proofErr w:type="gramStart"/>
      <w:r w:rsidRPr="00AF49DD">
        <w:rPr>
          <w:rFonts w:hint="eastAsia"/>
          <w:spacing w:val="8"/>
        </w:rPr>
        <w:t>併</w:t>
      </w:r>
      <w:proofErr w:type="gramEnd"/>
      <w:r w:rsidRPr="00AF49DD">
        <w:rPr>
          <w:rFonts w:hint="eastAsia"/>
          <w:spacing w:val="8"/>
        </w:rPr>
        <w:t>為處分。第一</w:t>
      </w:r>
      <w:r w:rsidRPr="00B20613">
        <w:rPr>
          <w:rFonts w:hint="eastAsia"/>
          <w:spacing w:val="4"/>
        </w:rPr>
        <w:t>項第四款、第五款及第八款之處分於政務人員不適用之。」</w:t>
      </w:r>
      <w:r w:rsidRPr="00AF49DD">
        <w:rPr>
          <w:rFonts w:hint="eastAsia"/>
          <w:spacing w:val="8"/>
        </w:rPr>
        <w:t>修正後之規定，不但懲戒種類增加免除職務、剝奪、減少退休（職、伍）金及罰款</w:t>
      </w:r>
      <w:r w:rsidRPr="00AF49DD">
        <w:rPr>
          <w:spacing w:val="8"/>
        </w:rPr>
        <w:t>，</w:t>
      </w:r>
      <w:r w:rsidRPr="00AF49DD">
        <w:rPr>
          <w:rFonts w:hint="eastAsia"/>
          <w:spacing w:val="8"/>
        </w:rPr>
        <w:t>政務人員並增加減</w:t>
      </w:r>
      <w:proofErr w:type="gramStart"/>
      <w:r w:rsidRPr="00AF49DD">
        <w:rPr>
          <w:rFonts w:hint="eastAsia"/>
          <w:spacing w:val="8"/>
        </w:rPr>
        <w:t>俸</w:t>
      </w:r>
      <w:proofErr w:type="gramEnd"/>
      <w:r w:rsidRPr="00AF49DD">
        <w:rPr>
          <w:rFonts w:hint="eastAsia"/>
          <w:spacing w:val="8"/>
        </w:rPr>
        <w:t>。且罰款得與第三、六款以外之其餘各款</w:t>
      </w:r>
      <w:proofErr w:type="gramStart"/>
      <w:r w:rsidRPr="00AF49DD">
        <w:rPr>
          <w:rFonts w:hint="eastAsia"/>
          <w:spacing w:val="8"/>
        </w:rPr>
        <w:t>併</w:t>
      </w:r>
      <w:proofErr w:type="gramEnd"/>
      <w:r w:rsidRPr="00AF49DD">
        <w:rPr>
          <w:rFonts w:hint="eastAsia"/>
          <w:spacing w:val="8"/>
        </w:rPr>
        <w:t>為處分，懲戒程度亦有加重。兩相比較，自以修正前之規定有利於被付懲戒人而應予以適用。</w:t>
      </w:r>
    </w:p>
    <w:p w:rsidR="00161781" w:rsidRDefault="00C52FD8" w:rsidP="0080348E">
      <w:pPr>
        <w:spacing w:line="455" w:lineRule="exact"/>
        <w:ind w:leftChars="150" w:left="420"/>
      </w:pPr>
      <w:r>
        <w:rPr>
          <w:rFonts w:hint="eastAsia"/>
        </w:rPr>
        <w:lastRenderedPageBreak/>
        <w:t>（三</w:t>
      </w:r>
      <w:r>
        <w:t>）</w:t>
      </w:r>
      <w:r w:rsidR="00CB33B3" w:rsidRPr="00CB33B3">
        <w:rPr>
          <w:rFonts w:hint="eastAsia"/>
        </w:rPr>
        <w:t>公懲法第</w:t>
      </w:r>
      <w:r w:rsidR="00CB33B3" w:rsidRPr="00CB33B3">
        <w:rPr>
          <w:rFonts w:hint="eastAsia"/>
        </w:rPr>
        <w:t>10</w:t>
      </w:r>
      <w:r w:rsidR="00CB33B3" w:rsidRPr="00CB33B3">
        <w:rPr>
          <w:rFonts w:hint="eastAsia"/>
        </w:rPr>
        <w:t>條部分</w:t>
      </w:r>
    </w:p>
    <w:p w:rsidR="00CB33B3" w:rsidRDefault="00CB33B3" w:rsidP="0080348E">
      <w:pPr>
        <w:spacing w:line="455" w:lineRule="exact"/>
        <w:ind w:leftChars="450" w:left="1260"/>
      </w:pPr>
      <w:r>
        <w:rPr>
          <w:rFonts w:hint="eastAsia"/>
        </w:rPr>
        <w:t>公懲法修正前之第</w:t>
      </w:r>
      <w:r>
        <w:rPr>
          <w:rFonts w:hint="eastAsia"/>
        </w:rPr>
        <w:t>10</w:t>
      </w:r>
      <w:r>
        <w:rPr>
          <w:rFonts w:hint="eastAsia"/>
        </w:rPr>
        <w:t>條規定：</w:t>
      </w:r>
      <w:r>
        <w:t>「</w:t>
      </w:r>
      <w:r>
        <w:rPr>
          <w:rFonts w:hint="eastAsia"/>
        </w:rPr>
        <w:t>辦理懲戒案件，應審酌一切情狀，尤應注意左列事項，為處分輕重之標準：一、行為之動機。二、行為之目的。三、行為時所受之刺激。四、行為</w:t>
      </w:r>
      <w:r w:rsidRPr="00DC5B3A">
        <w:rPr>
          <w:rFonts w:hint="eastAsia"/>
          <w:spacing w:val="-2"/>
        </w:rPr>
        <w:t>之手段。五、行為人之生活狀況。六、行為人之品行。七、</w:t>
      </w:r>
      <w:r>
        <w:rPr>
          <w:rFonts w:hint="eastAsia"/>
        </w:rPr>
        <w:t>行為所生之損害或影響。八、行為後之態度。」修正後之第</w:t>
      </w:r>
      <w:r>
        <w:rPr>
          <w:rFonts w:hint="eastAsia"/>
        </w:rPr>
        <w:t>10</w:t>
      </w:r>
      <w:r>
        <w:rPr>
          <w:rFonts w:hint="eastAsia"/>
        </w:rPr>
        <w:t>條則增加規定應審酌行為人違反義務之程度。就應具體審酌之事項而言，修正後規定之事項較多，自較有利於被付懲戒人而應予以適</w:t>
      </w:r>
      <w:r>
        <w:t>用</w:t>
      </w:r>
      <w:r>
        <w:rPr>
          <w:rFonts w:hint="eastAsia"/>
        </w:rPr>
        <w:t>。</w:t>
      </w:r>
    </w:p>
    <w:p w:rsidR="00CB33B3" w:rsidRDefault="00F33627" w:rsidP="0080348E">
      <w:pPr>
        <w:spacing w:line="455" w:lineRule="exact"/>
        <w:ind w:leftChars="150" w:left="420"/>
      </w:pPr>
      <w:r>
        <w:rPr>
          <w:rFonts w:hint="eastAsia"/>
        </w:rPr>
        <w:t>（四</w:t>
      </w:r>
      <w:r>
        <w:t>）</w:t>
      </w:r>
      <w:r w:rsidR="00B17C71" w:rsidRPr="00B17C71">
        <w:rPr>
          <w:rFonts w:hint="eastAsia"/>
        </w:rPr>
        <w:t>公懲法第</w:t>
      </w:r>
      <w:r w:rsidR="00B17C71" w:rsidRPr="00B17C71">
        <w:rPr>
          <w:rFonts w:hint="eastAsia"/>
        </w:rPr>
        <w:t>20</w:t>
      </w:r>
      <w:r w:rsidR="00B17C71" w:rsidRPr="00B17C71">
        <w:rPr>
          <w:rFonts w:hint="eastAsia"/>
        </w:rPr>
        <w:t>條部分</w:t>
      </w:r>
    </w:p>
    <w:p w:rsidR="00F963A4" w:rsidRDefault="00F963A4" w:rsidP="0080348E">
      <w:pPr>
        <w:spacing w:line="455" w:lineRule="exact"/>
        <w:ind w:leftChars="450" w:left="1260"/>
        <w:rPr>
          <w:spacing w:val="4"/>
        </w:rPr>
      </w:pPr>
      <w:r w:rsidRPr="004F0E2B">
        <w:rPr>
          <w:rFonts w:hint="eastAsia"/>
          <w:spacing w:val="4"/>
        </w:rPr>
        <w:t>公懲法修正後之第</w:t>
      </w:r>
      <w:r w:rsidRPr="004F0E2B">
        <w:rPr>
          <w:rFonts w:hint="eastAsia"/>
          <w:spacing w:val="4"/>
        </w:rPr>
        <w:t>20</w:t>
      </w:r>
      <w:r w:rsidRPr="004F0E2B">
        <w:rPr>
          <w:rFonts w:hint="eastAsia"/>
          <w:spacing w:val="4"/>
        </w:rPr>
        <w:t>條規定</w:t>
      </w:r>
      <w:r w:rsidR="00BC2240" w:rsidRPr="004F0E2B">
        <w:rPr>
          <w:rFonts w:hint="eastAsia"/>
          <w:spacing w:val="4"/>
        </w:rPr>
        <w:t>：</w:t>
      </w:r>
      <w:r w:rsidR="00BC2240" w:rsidRPr="004F0E2B">
        <w:rPr>
          <w:spacing w:val="4"/>
        </w:rPr>
        <w:t>「</w:t>
      </w:r>
      <w:r w:rsidRPr="004F0E2B">
        <w:rPr>
          <w:rFonts w:hint="eastAsia"/>
          <w:spacing w:val="4"/>
        </w:rPr>
        <w:t>應受懲</w:t>
      </w:r>
      <w:r w:rsidR="00BC2240" w:rsidRPr="004F0E2B">
        <w:rPr>
          <w:rFonts w:hint="eastAsia"/>
          <w:spacing w:val="4"/>
        </w:rPr>
        <w:t>戒</w:t>
      </w:r>
      <w:r w:rsidRPr="004F0E2B">
        <w:rPr>
          <w:rFonts w:hint="eastAsia"/>
          <w:spacing w:val="4"/>
        </w:rPr>
        <w:t>行為，自行為終了之日起，至案件</w:t>
      </w:r>
      <w:proofErr w:type="gramStart"/>
      <w:r w:rsidRPr="004F0E2B">
        <w:rPr>
          <w:rFonts w:hint="eastAsia"/>
          <w:spacing w:val="4"/>
        </w:rPr>
        <w:t>繫</w:t>
      </w:r>
      <w:proofErr w:type="gramEnd"/>
      <w:r w:rsidRPr="004F0E2B">
        <w:rPr>
          <w:rFonts w:hint="eastAsia"/>
          <w:spacing w:val="4"/>
        </w:rPr>
        <w:t>屬公務員懲戒委員會之日止，已逾十年者，不得予以休職之懲</w:t>
      </w:r>
      <w:r w:rsidR="00BC2240" w:rsidRPr="004F0E2B">
        <w:rPr>
          <w:rFonts w:hint="eastAsia"/>
          <w:spacing w:val="4"/>
        </w:rPr>
        <w:t>戒</w:t>
      </w:r>
      <w:r w:rsidRPr="004F0E2B">
        <w:rPr>
          <w:rFonts w:hint="eastAsia"/>
          <w:spacing w:val="4"/>
        </w:rPr>
        <w:t>。應受懲</w:t>
      </w:r>
      <w:r w:rsidR="00BC2240" w:rsidRPr="004F0E2B">
        <w:rPr>
          <w:rFonts w:hint="eastAsia"/>
          <w:spacing w:val="4"/>
        </w:rPr>
        <w:t>戒</w:t>
      </w:r>
      <w:r w:rsidRPr="004F0E2B">
        <w:rPr>
          <w:rFonts w:hint="eastAsia"/>
          <w:spacing w:val="4"/>
        </w:rPr>
        <w:t>之行為，自行為終了之日起，至案件</w:t>
      </w:r>
      <w:proofErr w:type="gramStart"/>
      <w:r w:rsidRPr="004F0E2B">
        <w:rPr>
          <w:rFonts w:hint="eastAsia"/>
          <w:spacing w:val="4"/>
        </w:rPr>
        <w:t>繫</w:t>
      </w:r>
      <w:proofErr w:type="gramEnd"/>
      <w:r w:rsidRPr="004F0E2B">
        <w:rPr>
          <w:rFonts w:hint="eastAsia"/>
          <w:spacing w:val="4"/>
        </w:rPr>
        <w:t>屬公務員懲</w:t>
      </w:r>
      <w:r w:rsidR="00BC2240" w:rsidRPr="004F0E2B">
        <w:rPr>
          <w:rFonts w:hint="eastAsia"/>
          <w:spacing w:val="4"/>
        </w:rPr>
        <w:t>戒</w:t>
      </w:r>
      <w:r w:rsidRPr="004F0E2B">
        <w:rPr>
          <w:rFonts w:hint="eastAsia"/>
          <w:spacing w:val="4"/>
        </w:rPr>
        <w:t>委員會之日止，已逾五年者，不得予以減少退休</w:t>
      </w:r>
      <w:r w:rsidR="00BC2240" w:rsidRPr="004F0E2B">
        <w:rPr>
          <w:rFonts w:hint="eastAsia"/>
          <w:spacing w:val="4"/>
        </w:rPr>
        <w:t>（</w:t>
      </w:r>
      <w:r w:rsidRPr="004F0E2B">
        <w:rPr>
          <w:rFonts w:hint="eastAsia"/>
          <w:spacing w:val="4"/>
        </w:rPr>
        <w:t>職、伍</w:t>
      </w:r>
      <w:r w:rsidR="00BC2240" w:rsidRPr="004F0E2B">
        <w:rPr>
          <w:rFonts w:hint="eastAsia"/>
          <w:spacing w:val="4"/>
        </w:rPr>
        <w:t>）</w:t>
      </w:r>
      <w:r w:rsidRPr="004F0E2B">
        <w:rPr>
          <w:rFonts w:hint="eastAsia"/>
          <w:spacing w:val="4"/>
        </w:rPr>
        <w:t>金、降級、減</w:t>
      </w:r>
      <w:proofErr w:type="gramStart"/>
      <w:r w:rsidR="00BC2240" w:rsidRPr="004F0E2B">
        <w:rPr>
          <w:rFonts w:hint="eastAsia"/>
          <w:spacing w:val="4"/>
        </w:rPr>
        <w:t>俸</w:t>
      </w:r>
      <w:proofErr w:type="gramEnd"/>
      <w:r w:rsidRPr="004F0E2B">
        <w:rPr>
          <w:rFonts w:hint="eastAsia"/>
          <w:spacing w:val="4"/>
        </w:rPr>
        <w:t>、罰款、記過或申誡之懲戒。前二項行為終了之日，指公務員應受懲戒行為終結之日。但應受懲</w:t>
      </w:r>
      <w:r w:rsidR="00BC2240" w:rsidRPr="004F0E2B">
        <w:rPr>
          <w:rFonts w:hint="eastAsia"/>
          <w:spacing w:val="4"/>
        </w:rPr>
        <w:t>戒</w:t>
      </w:r>
      <w:r w:rsidRPr="004F0E2B">
        <w:rPr>
          <w:rFonts w:hint="eastAsia"/>
          <w:spacing w:val="4"/>
        </w:rPr>
        <w:t>行為</w:t>
      </w:r>
      <w:r w:rsidR="00BC2240" w:rsidRPr="004F0E2B">
        <w:rPr>
          <w:rFonts w:hint="eastAsia"/>
          <w:spacing w:val="4"/>
        </w:rPr>
        <w:t>係</w:t>
      </w:r>
      <w:r w:rsidRPr="004F0E2B">
        <w:rPr>
          <w:rFonts w:hint="eastAsia"/>
          <w:spacing w:val="4"/>
        </w:rPr>
        <w:t>不作為者，指公務</w:t>
      </w:r>
      <w:r w:rsidRPr="004F0E2B">
        <w:rPr>
          <w:rFonts w:hint="eastAsia"/>
        </w:rPr>
        <w:t>員所屬服務機關或移送機關知悉之日。」並於第</w:t>
      </w:r>
      <w:r w:rsidRPr="004F0E2B">
        <w:rPr>
          <w:rFonts w:hint="eastAsia"/>
        </w:rPr>
        <w:t>56</w:t>
      </w:r>
      <w:r w:rsidRPr="004F0E2B">
        <w:rPr>
          <w:rFonts w:hint="eastAsia"/>
        </w:rPr>
        <w:t>條第</w:t>
      </w:r>
      <w:r w:rsidRPr="004F0E2B">
        <w:rPr>
          <w:rFonts w:hint="eastAsia"/>
        </w:rPr>
        <w:t>3</w:t>
      </w:r>
      <w:r w:rsidRPr="004F0E2B">
        <w:rPr>
          <w:rFonts w:hint="eastAsia"/>
          <w:spacing w:val="4"/>
        </w:rPr>
        <w:t>款規定</w:t>
      </w:r>
      <w:r w:rsidR="00BC2240" w:rsidRPr="004F0E2B">
        <w:rPr>
          <w:rFonts w:hint="eastAsia"/>
          <w:spacing w:val="4"/>
        </w:rPr>
        <w:t>：</w:t>
      </w:r>
      <w:r w:rsidRPr="004F0E2B">
        <w:rPr>
          <w:rFonts w:hint="eastAsia"/>
          <w:spacing w:val="4"/>
        </w:rPr>
        <w:t>已逾第</w:t>
      </w:r>
      <w:r w:rsidRPr="004F0E2B">
        <w:rPr>
          <w:rFonts w:hint="eastAsia"/>
          <w:spacing w:val="4"/>
        </w:rPr>
        <w:t>20</w:t>
      </w:r>
      <w:r w:rsidRPr="004F0E2B">
        <w:rPr>
          <w:rFonts w:hint="eastAsia"/>
          <w:spacing w:val="4"/>
        </w:rPr>
        <w:t>條規定之懲</w:t>
      </w:r>
      <w:r w:rsidR="00BC2240" w:rsidRPr="004F0E2B">
        <w:rPr>
          <w:rFonts w:hint="eastAsia"/>
          <w:spacing w:val="4"/>
        </w:rPr>
        <w:t>戒</w:t>
      </w:r>
      <w:r w:rsidRPr="004F0E2B">
        <w:rPr>
          <w:rFonts w:hint="eastAsia"/>
          <w:spacing w:val="4"/>
        </w:rPr>
        <w:t>處分行使期間者，應為免議之判決。而修正前之第</w:t>
      </w:r>
      <w:r w:rsidRPr="004F0E2B">
        <w:rPr>
          <w:rFonts w:hint="eastAsia"/>
          <w:spacing w:val="4"/>
        </w:rPr>
        <w:t>25</w:t>
      </w:r>
      <w:r w:rsidRPr="004F0E2B">
        <w:rPr>
          <w:rFonts w:hint="eastAsia"/>
          <w:spacing w:val="4"/>
        </w:rPr>
        <w:t>條第</w:t>
      </w:r>
      <w:r w:rsidRPr="004F0E2B">
        <w:rPr>
          <w:rFonts w:hint="eastAsia"/>
          <w:spacing w:val="4"/>
        </w:rPr>
        <w:t>3</w:t>
      </w:r>
      <w:r w:rsidRPr="004F0E2B">
        <w:rPr>
          <w:rFonts w:hint="eastAsia"/>
          <w:spacing w:val="4"/>
        </w:rPr>
        <w:t>款則規定</w:t>
      </w:r>
      <w:r w:rsidR="00BC2240" w:rsidRPr="004F0E2B">
        <w:rPr>
          <w:rFonts w:hint="eastAsia"/>
          <w:spacing w:val="4"/>
        </w:rPr>
        <w:t>：</w:t>
      </w:r>
      <w:r w:rsidR="00BC2240" w:rsidRPr="004F0E2B">
        <w:rPr>
          <w:spacing w:val="4"/>
        </w:rPr>
        <w:t>「</w:t>
      </w:r>
      <w:r w:rsidRPr="004F0E2B">
        <w:rPr>
          <w:rFonts w:hint="eastAsia"/>
          <w:spacing w:val="4"/>
        </w:rPr>
        <w:t>自違法失職行為終了之日起，至移送公務員懲</w:t>
      </w:r>
      <w:r w:rsidR="00BC2240" w:rsidRPr="004F0E2B">
        <w:rPr>
          <w:rFonts w:hint="eastAsia"/>
          <w:spacing w:val="4"/>
        </w:rPr>
        <w:t>戒</w:t>
      </w:r>
      <w:r w:rsidRPr="004F0E2B">
        <w:rPr>
          <w:rFonts w:hint="eastAsia"/>
          <w:spacing w:val="4"/>
        </w:rPr>
        <w:t>委員會之日止，已逾十年者</w:t>
      </w:r>
      <w:r w:rsidR="00BC2240" w:rsidRPr="004F0E2B">
        <w:rPr>
          <w:rFonts w:hint="eastAsia"/>
          <w:spacing w:val="4"/>
        </w:rPr>
        <w:t>」</w:t>
      </w:r>
      <w:r w:rsidR="00BC2240" w:rsidRPr="004F0E2B">
        <w:rPr>
          <w:spacing w:val="4"/>
        </w:rPr>
        <w:t>，</w:t>
      </w:r>
      <w:r w:rsidRPr="004F0E2B">
        <w:rPr>
          <w:rFonts w:hint="eastAsia"/>
          <w:spacing w:val="4"/>
        </w:rPr>
        <w:t>應為</w:t>
      </w:r>
      <w:r w:rsidR="00BC2240" w:rsidRPr="004F0E2B">
        <w:rPr>
          <w:rFonts w:hint="eastAsia"/>
          <w:spacing w:val="4"/>
        </w:rPr>
        <w:t>免</w:t>
      </w:r>
      <w:r w:rsidRPr="004F0E2B">
        <w:rPr>
          <w:rFonts w:hint="eastAsia"/>
          <w:spacing w:val="4"/>
        </w:rPr>
        <w:t>議之議決。依修正後第</w:t>
      </w:r>
      <w:r w:rsidRPr="004F0E2B">
        <w:rPr>
          <w:rFonts w:hint="eastAsia"/>
          <w:spacing w:val="4"/>
        </w:rPr>
        <w:t>20</w:t>
      </w:r>
      <w:r w:rsidRPr="004F0E2B">
        <w:rPr>
          <w:rFonts w:hint="eastAsia"/>
          <w:spacing w:val="4"/>
        </w:rPr>
        <w:t>條規定，擬</w:t>
      </w:r>
      <w:r w:rsidR="00BC2240" w:rsidRPr="004F0E2B">
        <w:rPr>
          <w:rFonts w:hint="eastAsia"/>
          <w:spacing w:val="4"/>
        </w:rPr>
        <w:t>予</w:t>
      </w:r>
      <w:r w:rsidRPr="004F0E2B">
        <w:rPr>
          <w:rFonts w:hint="eastAsia"/>
          <w:spacing w:val="4"/>
        </w:rPr>
        <w:t>減少退休</w:t>
      </w:r>
      <w:r w:rsidR="00BC2240" w:rsidRPr="004F0E2B">
        <w:rPr>
          <w:rFonts w:hint="eastAsia"/>
          <w:spacing w:val="4"/>
        </w:rPr>
        <w:t>（</w:t>
      </w:r>
      <w:r w:rsidRPr="004F0E2B">
        <w:rPr>
          <w:rFonts w:hint="eastAsia"/>
          <w:spacing w:val="4"/>
        </w:rPr>
        <w:t>職、伍</w:t>
      </w:r>
      <w:r w:rsidR="00BC2240" w:rsidRPr="004F0E2B">
        <w:rPr>
          <w:rFonts w:hint="eastAsia"/>
          <w:spacing w:val="4"/>
        </w:rPr>
        <w:t>）</w:t>
      </w:r>
      <w:r w:rsidRPr="004F0E2B">
        <w:rPr>
          <w:rFonts w:hint="eastAsia"/>
          <w:spacing w:val="4"/>
        </w:rPr>
        <w:t>金、降級</w:t>
      </w:r>
      <w:r w:rsidR="00BC2240" w:rsidRPr="004F0E2B">
        <w:rPr>
          <w:rFonts w:hint="eastAsia"/>
          <w:spacing w:val="4"/>
        </w:rPr>
        <w:t>、</w:t>
      </w:r>
      <w:r w:rsidRPr="004F0E2B">
        <w:rPr>
          <w:rFonts w:hint="eastAsia"/>
          <w:spacing w:val="4"/>
        </w:rPr>
        <w:t>減</w:t>
      </w:r>
      <w:proofErr w:type="gramStart"/>
      <w:r w:rsidR="00BC2240" w:rsidRPr="004F0E2B">
        <w:rPr>
          <w:rFonts w:hint="eastAsia"/>
          <w:spacing w:val="4"/>
        </w:rPr>
        <w:t>俸</w:t>
      </w:r>
      <w:proofErr w:type="gramEnd"/>
      <w:r w:rsidRPr="004F0E2B">
        <w:rPr>
          <w:rFonts w:hint="eastAsia"/>
          <w:spacing w:val="4"/>
        </w:rPr>
        <w:t>、罰款、記過或申</w:t>
      </w:r>
      <w:r w:rsidR="00BC2240" w:rsidRPr="004F0E2B">
        <w:rPr>
          <w:rFonts w:hint="eastAsia"/>
          <w:spacing w:val="4"/>
        </w:rPr>
        <w:t>誡</w:t>
      </w:r>
      <w:r w:rsidRPr="004F0E2B">
        <w:rPr>
          <w:rFonts w:hint="eastAsia"/>
          <w:spacing w:val="4"/>
        </w:rPr>
        <w:t>之懲</w:t>
      </w:r>
      <w:r w:rsidR="00BC2240" w:rsidRPr="004F0E2B">
        <w:rPr>
          <w:rFonts w:hint="eastAsia"/>
          <w:spacing w:val="4"/>
        </w:rPr>
        <w:t>戒</w:t>
      </w:r>
      <w:r w:rsidRPr="004F0E2B">
        <w:rPr>
          <w:rFonts w:hint="eastAsia"/>
          <w:spacing w:val="4"/>
        </w:rPr>
        <w:t>者，如已逾</w:t>
      </w:r>
      <w:r w:rsidRPr="004F0E2B">
        <w:rPr>
          <w:rFonts w:hint="eastAsia"/>
          <w:spacing w:val="4"/>
        </w:rPr>
        <w:t>5</w:t>
      </w:r>
      <w:r w:rsidRPr="004F0E2B">
        <w:rPr>
          <w:rFonts w:hint="eastAsia"/>
          <w:spacing w:val="4"/>
        </w:rPr>
        <w:t>年，即應為</w:t>
      </w:r>
      <w:r w:rsidR="00BC2240" w:rsidRPr="004F0E2B">
        <w:rPr>
          <w:rFonts w:hint="eastAsia"/>
          <w:spacing w:val="4"/>
        </w:rPr>
        <w:t>免</w:t>
      </w:r>
      <w:r w:rsidRPr="004F0E2B">
        <w:rPr>
          <w:rFonts w:hint="eastAsia"/>
          <w:spacing w:val="4"/>
        </w:rPr>
        <w:t>議之判決，修正前則無</w:t>
      </w:r>
      <w:r w:rsidR="00BC2240" w:rsidRPr="004F0E2B">
        <w:rPr>
          <w:rFonts w:hint="eastAsia"/>
          <w:spacing w:val="4"/>
        </w:rPr>
        <w:t>此</w:t>
      </w:r>
      <w:r w:rsidRPr="004F0E2B">
        <w:rPr>
          <w:rFonts w:hint="eastAsia"/>
          <w:spacing w:val="4"/>
        </w:rPr>
        <w:t>規定。就此而言，修正後之規定對被付懲戒人較為有利而</w:t>
      </w:r>
      <w:r w:rsidRPr="004F0E2B">
        <w:rPr>
          <w:rFonts w:hint="eastAsia"/>
          <w:spacing w:val="4"/>
        </w:rPr>
        <w:lastRenderedPageBreak/>
        <w:t>應予以</w:t>
      </w:r>
      <w:r w:rsidR="00BC2240" w:rsidRPr="004F0E2B">
        <w:rPr>
          <w:rFonts w:hint="eastAsia"/>
          <w:spacing w:val="4"/>
        </w:rPr>
        <w:t>適</w:t>
      </w:r>
      <w:r w:rsidRPr="004F0E2B">
        <w:rPr>
          <w:rFonts w:hint="eastAsia"/>
          <w:spacing w:val="4"/>
        </w:rPr>
        <w:t>用。至於擬予免職、撤職或剝奪退休</w:t>
      </w:r>
      <w:r w:rsidR="00BC2240" w:rsidRPr="004F0E2B">
        <w:rPr>
          <w:rFonts w:hint="eastAsia"/>
          <w:spacing w:val="4"/>
        </w:rPr>
        <w:t>（</w:t>
      </w:r>
      <w:r w:rsidRPr="004F0E2B">
        <w:rPr>
          <w:rFonts w:hint="eastAsia"/>
          <w:spacing w:val="4"/>
        </w:rPr>
        <w:t>職、伍</w:t>
      </w:r>
      <w:r w:rsidR="00BC2240" w:rsidRPr="004F0E2B">
        <w:rPr>
          <w:rFonts w:hint="eastAsia"/>
          <w:spacing w:val="4"/>
        </w:rPr>
        <w:t>）</w:t>
      </w:r>
      <w:r w:rsidRPr="004F0E2B">
        <w:rPr>
          <w:rFonts w:hint="eastAsia"/>
          <w:spacing w:val="4"/>
        </w:rPr>
        <w:t>金者，依修正後之規定，</w:t>
      </w:r>
      <w:proofErr w:type="gramStart"/>
      <w:r w:rsidRPr="004F0E2B">
        <w:rPr>
          <w:rFonts w:hint="eastAsia"/>
          <w:spacing w:val="4"/>
        </w:rPr>
        <w:t>縱逾</w:t>
      </w:r>
      <w:r w:rsidRPr="004F0E2B">
        <w:rPr>
          <w:rFonts w:hint="eastAsia"/>
          <w:spacing w:val="4"/>
        </w:rPr>
        <w:t>10</w:t>
      </w:r>
      <w:r w:rsidRPr="004F0E2B">
        <w:rPr>
          <w:rFonts w:hint="eastAsia"/>
          <w:spacing w:val="4"/>
        </w:rPr>
        <w:t>年</w:t>
      </w:r>
      <w:proofErr w:type="gramEnd"/>
      <w:r w:rsidRPr="004F0E2B">
        <w:rPr>
          <w:rFonts w:hint="eastAsia"/>
          <w:spacing w:val="4"/>
        </w:rPr>
        <w:t>，仍得予以懲戒，而依修正前之規定，則應為免議之議決。就此而言，自以修正前之規定對被付懲戒人較為有利而應予以</w:t>
      </w:r>
      <w:r w:rsidR="00BC2240" w:rsidRPr="004F0E2B">
        <w:rPr>
          <w:rFonts w:hint="eastAsia"/>
          <w:spacing w:val="4"/>
        </w:rPr>
        <w:t>適</w:t>
      </w:r>
      <w:r w:rsidRPr="004F0E2B">
        <w:rPr>
          <w:rFonts w:hint="eastAsia"/>
          <w:spacing w:val="4"/>
        </w:rPr>
        <w:t>用。</w:t>
      </w:r>
    </w:p>
    <w:p w:rsidR="004E3EB1" w:rsidRPr="004F0E2B" w:rsidRDefault="004E3EB1" w:rsidP="0080348E">
      <w:pPr>
        <w:spacing w:line="455" w:lineRule="exact"/>
        <w:ind w:leftChars="100" w:left="856" w:hangingChars="200" w:hanging="576"/>
        <w:rPr>
          <w:spacing w:val="4"/>
        </w:rPr>
      </w:pPr>
      <w:r>
        <w:rPr>
          <w:rFonts w:hint="eastAsia"/>
          <w:spacing w:val="4"/>
        </w:rPr>
        <w:t>三、</w:t>
      </w:r>
      <w:r w:rsidR="00D21805" w:rsidRPr="00E27795">
        <w:rPr>
          <w:rFonts w:hint="eastAsia"/>
          <w:spacing w:val="2"/>
        </w:rPr>
        <w:t>本件依上</w:t>
      </w:r>
      <w:r w:rsidR="00D21805" w:rsidRPr="00E27795">
        <w:rPr>
          <w:spacing w:val="2"/>
        </w:rPr>
        <w:t>開</w:t>
      </w:r>
      <w:r w:rsidR="00D21805" w:rsidRPr="00E27795">
        <w:rPr>
          <w:rFonts w:hint="eastAsia"/>
          <w:spacing w:val="2"/>
        </w:rPr>
        <w:t>說明，應適用公懲法修正施行前第</w:t>
      </w:r>
      <w:r w:rsidR="00D21805" w:rsidRPr="00E27795">
        <w:rPr>
          <w:rFonts w:hint="eastAsia"/>
          <w:spacing w:val="2"/>
        </w:rPr>
        <w:t>9</w:t>
      </w:r>
      <w:r w:rsidR="00D21805" w:rsidRPr="00E27795">
        <w:rPr>
          <w:rFonts w:hint="eastAsia"/>
          <w:spacing w:val="2"/>
        </w:rPr>
        <w:t>條、修正施行後第</w:t>
      </w:r>
      <w:r w:rsidR="00D21805" w:rsidRPr="00E27795">
        <w:rPr>
          <w:rFonts w:hint="eastAsia"/>
          <w:spacing w:val="2"/>
        </w:rPr>
        <w:t>2</w:t>
      </w:r>
      <w:r w:rsidR="00D21805" w:rsidRPr="00E27795">
        <w:rPr>
          <w:rFonts w:hint="eastAsia"/>
          <w:spacing w:val="2"/>
        </w:rPr>
        <w:t>條及第</w:t>
      </w:r>
      <w:r w:rsidR="00D21805" w:rsidRPr="00E27795">
        <w:rPr>
          <w:rFonts w:hint="eastAsia"/>
          <w:spacing w:val="2"/>
        </w:rPr>
        <w:t>10</w:t>
      </w:r>
      <w:r w:rsidR="00D21805" w:rsidRPr="00E27795">
        <w:rPr>
          <w:rFonts w:hint="eastAsia"/>
          <w:spacing w:val="2"/>
        </w:rPr>
        <w:t>條之規定。按公務員服務法，乃公務員基於其與國家之</w:t>
      </w:r>
      <w:proofErr w:type="gramStart"/>
      <w:r w:rsidR="00D21805" w:rsidRPr="00E27795">
        <w:rPr>
          <w:rFonts w:hint="eastAsia"/>
          <w:spacing w:val="2"/>
        </w:rPr>
        <w:t>職務關條所</w:t>
      </w:r>
      <w:proofErr w:type="gramEnd"/>
      <w:r w:rsidR="00D21805" w:rsidRPr="00E27795">
        <w:rPr>
          <w:rFonts w:hint="eastAsia"/>
          <w:spacing w:val="2"/>
        </w:rPr>
        <w:t>應遵守之法律。公務員違反公務員服務法第</w:t>
      </w:r>
      <w:r w:rsidR="00D21805" w:rsidRPr="00E27795">
        <w:rPr>
          <w:rFonts w:hint="eastAsia"/>
          <w:spacing w:val="2"/>
        </w:rPr>
        <w:t>13</w:t>
      </w:r>
      <w:r w:rsidR="00D21805" w:rsidRPr="00E27795">
        <w:rPr>
          <w:rFonts w:hint="eastAsia"/>
          <w:spacing w:val="2"/>
        </w:rPr>
        <w:t>條第</w:t>
      </w:r>
      <w:r w:rsidR="00D21805" w:rsidRPr="00E27795">
        <w:rPr>
          <w:rFonts w:hint="eastAsia"/>
          <w:spacing w:val="2"/>
        </w:rPr>
        <w:t>1</w:t>
      </w:r>
      <w:r w:rsidR="00D21805" w:rsidRPr="00E27795">
        <w:rPr>
          <w:rFonts w:hint="eastAsia"/>
          <w:spacing w:val="2"/>
        </w:rPr>
        <w:t>項前段「公務員不得經營商業」規定者，固非其執行職務之違法行為，但應認為其違法行為嚴重損害政府之信譽而有懲戒之必要。本件被付懲戒人於具公務員身分</w:t>
      </w:r>
      <w:proofErr w:type="gramStart"/>
      <w:r w:rsidR="00D21805" w:rsidRPr="00E27795">
        <w:rPr>
          <w:rFonts w:hint="eastAsia"/>
          <w:spacing w:val="2"/>
        </w:rPr>
        <w:t>期間，</w:t>
      </w:r>
      <w:proofErr w:type="gramEnd"/>
      <w:r w:rsidR="00D21805" w:rsidRPr="00E27795">
        <w:rPr>
          <w:rFonts w:hint="eastAsia"/>
          <w:spacing w:val="2"/>
        </w:rPr>
        <w:t>兼任民營公司監察人，而違反公務員服務法第</w:t>
      </w:r>
      <w:r w:rsidR="00D21805" w:rsidRPr="00E27795">
        <w:rPr>
          <w:rFonts w:hint="eastAsia"/>
          <w:spacing w:val="2"/>
        </w:rPr>
        <w:t>13</w:t>
      </w:r>
      <w:r w:rsidR="00D21805" w:rsidRPr="00E27795">
        <w:rPr>
          <w:rFonts w:hint="eastAsia"/>
          <w:spacing w:val="2"/>
        </w:rPr>
        <w:t>條第</w:t>
      </w:r>
      <w:r w:rsidR="00D21805" w:rsidRPr="00E27795">
        <w:rPr>
          <w:rFonts w:hint="eastAsia"/>
          <w:spacing w:val="2"/>
        </w:rPr>
        <w:t>1</w:t>
      </w:r>
      <w:r w:rsidR="00D21805" w:rsidRPr="00E27795">
        <w:rPr>
          <w:rFonts w:hint="eastAsia"/>
          <w:spacing w:val="2"/>
        </w:rPr>
        <w:t>項前段規定，</w:t>
      </w:r>
      <w:proofErr w:type="gramStart"/>
      <w:r w:rsidR="00D21805" w:rsidRPr="00E27795">
        <w:rPr>
          <w:rFonts w:hint="eastAsia"/>
          <w:spacing w:val="2"/>
        </w:rPr>
        <w:t>復無其他</w:t>
      </w:r>
      <w:proofErr w:type="gramEnd"/>
      <w:r w:rsidR="00D21805" w:rsidRPr="00E27795">
        <w:rPr>
          <w:rFonts w:hint="eastAsia"/>
          <w:spacing w:val="2"/>
        </w:rPr>
        <w:t>無懲戒必要之情形，依上開說明，自應依修正</w:t>
      </w:r>
      <w:proofErr w:type="gramStart"/>
      <w:r w:rsidR="00D21805" w:rsidRPr="00E27795">
        <w:rPr>
          <w:rFonts w:hint="eastAsia"/>
          <w:spacing w:val="2"/>
        </w:rPr>
        <w:t>施行後公懲</w:t>
      </w:r>
      <w:proofErr w:type="gramEnd"/>
      <w:r w:rsidR="00D21805" w:rsidRPr="00E27795">
        <w:rPr>
          <w:rFonts w:hint="eastAsia"/>
          <w:spacing w:val="2"/>
        </w:rPr>
        <w:t>法第</w:t>
      </w:r>
      <w:r w:rsidR="00D21805" w:rsidRPr="00E27795">
        <w:rPr>
          <w:rFonts w:hint="eastAsia"/>
          <w:spacing w:val="2"/>
        </w:rPr>
        <w:t>2</w:t>
      </w:r>
      <w:r w:rsidR="00D21805" w:rsidRPr="00E27795">
        <w:rPr>
          <w:rFonts w:hint="eastAsia"/>
          <w:spacing w:val="2"/>
        </w:rPr>
        <w:t>條第</w:t>
      </w:r>
      <w:r w:rsidR="00D21805" w:rsidRPr="00E27795">
        <w:rPr>
          <w:rFonts w:hint="eastAsia"/>
          <w:spacing w:val="2"/>
        </w:rPr>
        <w:t>2</w:t>
      </w:r>
      <w:r w:rsidR="00D21805" w:rsidRPr="00E27795">
        <w:rPr>
          <w:rFonts w:hint="eastAsia"/>
          <w:spacing w:val="2"/>
        </w:rPr>
        <w:t>款規定，</w:t>
      </w:r>
      <w:proofErr w:type="gramStart"/>
      <w:r w:rsidR="00D21805" w:rsidRPr="00E27795">
        <w:rPr>
          <w:rFonts w:hint="eastAsia"/>
          <w:spacing w:val="2"/>
        </w:rPr>
        <w:t>併審酌同法</w:t>
      </w:r>
      <w:proofErr w:type="gramEnd"/>
      <w:r w:rsidR="00D21805" w:rsidRPr="00E27795">
        <w:rPr>
          <w:rFonts w:hint="eastAsia"/>
          <w:spacing w:val="2"/>
        </w:rPr>
        <w:t>第</w:t>
      </w:r>
      <w:r w:rsidR="00D21805" w:rsidRPr="00E27795">
        <w:rPr>
          <w:rFonts w:hint="eastAsia"/>
          <w:spacing w:val="2"/>
        </w:rPr>
        <w:t>10</w:t>
      </w:r>
      <w:r w:rsidR="00D21805" w:rsidRPr="00E27795">
        <w:rPr>
          <w:rFonts w:hint="eastAsia"/>
          <w:spacing w:val="2"/>
        </w:rPr>
        <w:t>條各款所列事項等一切情狀，判決如主文所示</w:t>
      </w:r>
      <w:proofErr w:type="gramStart"/>
      <w:r w:rsidR="00D21805" w:rsidRPr="00E27795">
        <w:rPr>
          <w:rFonts w:hint="eastAsia"/>
          <w:spacing w:val="2"/>
        </w:rPr>
        <w:t>之懲成處分</w:t>
      </w:r>
      <w:proofErr w:type="gramEnd"/>
      <w:r w:rsidR="00D21805" w:rsidRPr="00E27795">
        <w:rPr>
          <w:rFonts w:hint="eastAsia"/>
          <w:spacing w:val="2"/>
        </w:rPr>
        <w:t>。又本件就移送機關提供之資料及被付懲戒人書面答辯，已</w:t>
      </w:r>
      <w:r w:rsidR="00542DAD" w:rsidRPr="00E27795">
        <w:rPr>
          <w:rFonts w:hint="eastAsia"/>
          <w:spacing w:val="2"/>
        </w:rPr>
        <w:t>足</w:t>
      </w:r>
      <w:r w:rsidR="00542DAD" w:rsidRPr="00E27795">
        <w:rPr>
          <w:spacing w:val="2"/>
        </w:rPr>
        <w:t>認事證明確，</w:t>
      </w:r>
      <w:proofErr w:type="gramStart"/>
      <w:r w:rsidR="00542DAD" w:rsidRPr="00E27795">
        <w:rPr>
          <w:spacing w:val="2"/>
        </w:rPr>
        <w:t>爰</w:t>
      </w:r>
      <w:proofErr w:type="gramEnd"/>
      <w:r w:rsidR="00542DAD" w:rsidRPr="00E27795">
        <w:rPr>
          <w:spacing w:val="2"/>
        </w:rPr>
        <w:t>不經言詞辯論，</w:t>
      </w:r>
      <w:proofErr w:type="gramStart"/>
      <w:r w:rsidR="00542DAD" w:rsidRPr="00E27795">
        <w:rPr>
          <w:spacing w:val="2"/>
        </w:rPr>
        <w:t>逕</w:t>
      </w:r>
      <w:proofErr w:type="gramEnd"/>
      <w:r w:rsidR="00542DAD" w:rsidRPr="00E27795">
        <w:rPr>
          <w:spacing w:val="2"/>
        </w:rPr>
        <w:t>為判決。</w:t>
      </w:r>
    </w:p>
    <w:p w:rsidR="00514678" w:rsidRDefault="00514678" w:rsidP="0080348E">
      <w:pPr>
        <w:spacing w:line="455" w:lineRule="exact"/>
        <w:ind w:leftChars="100" w:left="840" w:hangingChars="200" w:hanging="560"/>
      </w:pPr>
      <w:r>
        <w:rPr>
          <w:rFonts w:hint="eastAsia"/>
        </w:rPr>
        <w:t>四</w:t>
      </w:r>
      <w:r>
        <w:t>、</w:t>
      </w:r>
      <w:r w:rsidR="002701D7">
        <w:rPr>
          <w:rFonts w:hint="eastAsia"/>
        </w:rPr>
        <w:t>據</w:t>
      </w:r>
      <w:proofErr w:type="gramStart"/>
      <w:r w:rsidR="002701D7">
        <w:t>上論結</w:t>
      </w:r>
      <w:proofErr w:type="gramEnd"/>
      <w:r w:rsidR="002701D7">
        <w:t>，被付懲戒人丁仁傑有公務員懲戒法第</w:t>
      </w:r>
      <w:r w:rsidR="002701D7">
        <w:rPr>
          <w:rFonts w:hint="eastAsia"/>
        </w:rPr>
        <w:t>2</w:t>
      </w:r>
      <w:r w:rsidR="002701D7">
        <w:rPr>
          <w:rFonts w:hint="eastAsia"/>
        </w:rPr>
        <w:t>條</w:t>
      </w:r>
      <w:r w:rsidR="002701D7">
        <w:t>第</w:t>
      </w:r>
      <w:r w:rsidR="002701D7">
        <w:rPr>
          <w:rFonts w:hint="eastAsia"/>
        </w:rPr>
        <w:t>2</w:t>
      </w:r>
      <w:r w:rsidR="002701D7">
        <w:rPr>
          <w:rFonts w:hint="eastAsia"/>
        </w:rPr>
        <w:t>款</w:t>
      </w:r>
      <w:r w:rsidR="002701D7">
        <w:t>情事，並有懲戒之必要，應受懲戒</w:t>
      </w:r>
      <w:r w:rsidR="002701D7">
        <w:rPr>
          <w:rFonts w:hint="eastAsia"/>
        </w:rPr>
        <w:t>。</w:t>
      </w:r>
      <w:proofErr w:type="gramStart"/>
      <w:r w:rsidR="002701D7">
        <w:t>爰</w:t>
      </w:r>
      <w:proofErr w:type="gramEnd"/>
      <w:r w:rsidR="002701D7">
        <w:rPr>
          <w:rFonts w:hint="eastAsia"/>
        </w:rPr>
        <w:t>依</w:t>
      </w:r>
      <w:r w:rsidR="002701D7">
        <w:t>同法第</w:t>
      </w:r>
      <w:r w:rsidR="002701D7">
        <w:rPr>
          <w:rFonts w:hint="eastAsia"/>
        </w:rPr>
        <w:t>46</w:t>
      </w:r>
      <w:r w:rsidR="002701D7">
        <w:rPr>
          <w:rFonts w:hint="eastAsia"/>
        </w:rPr>
        <w:t>條</w:t>
      </w:r>
      <w:r w:rsidR="002701D7">
        <w:t>第</w:t>
      </w:r>
      <w:r w:rsidR="002701D7">
        <w:rPr>
          <w:rFonts w:hint="eastAsia"/>
        </w:rPr>
        <w:t>1</w:t>
      </w:r>
      <w:r w:rsidR="002701D7">
        <w:rPr>
          <w:rFonts w:hint="eastAsia"/>
        </w:rPr>
        <w:t>項</w:t>
      </w:r>
      <w:r w:rsidR="002701D7">
        <w:t>但書、第</w:t>
      </w:r>
      <w:r w:rsidR="002701D7">
        <w:rPr>
          <w:rFonts w:hint="eastAsia"/>
        </w:rPr>
        <w:t>55</w:t>
      </w:r>
      <w:r w:rsidR="002701D7">
        <w:rPr>
          <w:rFonts w:hint="eastAsia"/>
        </w:rPr>
        <w:t>條</w:t>
      </w:r>
      <w:r w:rsidR="002701D7">
        <w:t>前段、</w:t>
      </w:r>
      <w:proofErr w:type="gramStart"/>
      <w:r w:rsidR="002701D7">
        <w:t>修正前同法</w:t>
      </w:r>
      <w:proofErr w:type="gramEnd"/>
      <w:r w:rsidR="002701D7">
        <w:t>第</w:t>
      </w:r>
      <w:r w:rsidR="002701D7">
        <w:rPr>
          <w:rFonts w:hint="eastAsia"/>
        </w:rPr>
        <w:t>9</w:t>
      </w:r>
      <w:r w:rsidR="002701D7">
        <w:rPr>
          <w:rFonts w:hint="eastAsia"/>
        </w:rPr>
        <w:t>條</w:t>
      </w:r>
      <w:r w:rsidR="002701D7">
        <w:t>第</w:t>
      </w:r>
      <w:r w:rsidR="002701D7">
        <w:rPr>
          <w:rFonts w:hint="eastAsia"/>
        </w:rPr>
        <w:t>1</w:t>
      </w:r>
      <w:r w:rsidR="002701D7">
        <w:rPr>
          <w:rFonts w:hint="eastAsia"/>
        </w:rPr>
        <w:t>項</w:t>
      </w:r>
      <w:r w:rsidR="002701D7">
        <w:t>第</w:t>
      </w:r>
      <w:r w:rsidR="002701D7">
        <w:rPr>
          <w:rFonts w:hint="eastAsia"/>
        </w:rPr>
        <w:t>6</w:t>
      </w:r>
      <w:r w:rsidR="002701D7">
        <w:rPr>
          <w:rFonts w:hint="eastAsia"/>
        </w:rPr>
        <w:t>款</w:t>
      </w:r>
      <w:r w:rsidR="002701D7">
        <w:t>判決如主文。</w:t>
      </w:r>
    </w:p>
    <w:p w:rsidR="007A2419" w:rsidRDefault="007A2419">
      <w:pPr>
        <w:widowControl/>
        <w:adjustRightInd/>
        <w:spacing w:line="240" w:lineRule="auto"/>
        <w:jc w:val="left"/>
        <w:textAlignment w:val="auto"/>
        <w:rPr>
          <w:b/>
          <w:spacing w:val="-100"/>
          <w:sz w:val="56"/>
        </w:rPr>
      </w:pPr>
      <w:r>
        <w:rPr>
          <w:b/>
          <w:spacing w:val="-100"/>
          <w:sz w:val="56"/>
        </w:rPr>
        <w:br w:type="page"/>
      </w:r>
    </w:p>
    <w:p w:rsidR="00004B55" w:rsidRPr="00517C6B" w:rsidRDefault="00004B55">
      <w:pPr>
        <w:sectPr w:rsidR="00004B55" w:rsidRPr="00517C6B">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trPr>
          <w:trHeight w:val="3225"/>
        </w:trPr>
        <w:tc>
          <w:tcPr>
            <w:tcW w:w="8566" w:type="dxa"/>
            <w:gridSpan w:val="4"/>
            <w:tcBorders>
              <w:bottom w:val="single" w:sz="4" w:space="0" w:color="auto"/>
            </w:tcBorders>
          </w:tcPr>
          <w:p w:rsidR="00004B55" w:rsidRDefault="00004B55">
            <w:pPr>
              <w:rPr>
                <w:sz w:val="22"/>
              </w:rPr>
            </w:pPr>
            <w:r>
              <w:rPr>
                <w:rFonts w:hint="eastAsia"/>
                <w:sz w:val="22"/>
              </w:rPr>
              <w:lastRenderedPageBreak/>
              <w:t>編輯發行：總統府第二局</w:t>
            </w:r>
          </w:p>
          <w:p w:rsidR="00004B55" w:rsidRDefault="00004B55">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004B55" w:rsidRDefault="00004B55">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004B55" w:rsidRDefault="00004B55">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004B55" w:rsidRDefault="00004B55">
            <w:pPr>
              <w:rPr>
                <w:sz w:val="22"/>
              </w:rPr>
            </w:pPr>
            <w:r>
              <w:rPr>
                <w:rFonts w:hint="eastAsia"/>
                <w:sz w:val="22"/>
              </w:rPr>
              <w:t>傳　　真：（</w:t>
            </w:r>
            <w:r>
              <w:rPr>
                <w:rFonts w:hint="eastAsia"/>
                <w:sz w:val="22"/>
              </w:rPr>
              <w:t>02</w:t>
            </w:r>
            <w:r>
              <w:rPr>
                <w:rFonts w:hint="eastAsia"/>
                <w:sz w:val="22"/>
              </w:rPr>
              <w:t>）</w:t>
            </w:r>
            <w:r>
              <w:rPr>
                <w:rFonts w:hint="eastAsia"/>
                <w:sz w:val="22"/>
              </w:rPr>
              <w:t>23140748</w:t>
            </w:r>
          </w:p>
          <w:p w:rsidR="00004B55" w:rsidRDefault="00004B55">
            <w:pPr>
              <w:rPr>
                <w:sz w:val="22"/>
              </w:rPr>
            </w:pPr>
            <w:r>
              <w:rPr>
                <w:rFonts w:hint="eastAsia"/>
                <w:sz w:val="22"/>
              </w:rPr>
              <w:t>印　　刷：九茹印刷有限公司</w:t>
            </w:r>
          </w:p>
          <w:p w:rsidR="00004B55" w:rsidRDefault="00004B55">
            <w:pPr>
              <w:rPr>
                <w:sz w:val="22"/>
              </w:rPr>
            </w:pPr>
            <w:r>
              <w:rPr>
                <w:rFonts w:hint="eastAsia"/>
                <w:sz w:val="22"/>
              </w:rPr>
              <w:t>本報每週三發行（另於非公報發行日公布法律時增刊）</w:t>
            </w:r>
          </w:p>
          <w:p w:rsidR="00004B55" w:rsidRDefault="00004B55">
            <w:pPr>
              <w:rPr>
                <w:sz w:val="22"/>
              </w:rPr>
            </w:pPr>
            <w:r>
              <w:rPr>
                <w:rFonts w:hint="eastAsia"/>
                <w:sz w:val="22"/>
              </w:rPr>
              <w:t>定　　價：每份新臺幣</w:t>
            </w:r>
            <w:r>
              <w:rPr>
                <w:rFonts w:hint="eastAsia"/>
                <w:sz w:val="22"/>
              </w:rPr>
              <w:t>35</w:t>
            </w:r>
            <w:r>
              <w:rPr>
                <w:rFonts w:hint="eastAsia"/>
                <w:sz w:val="22"/>
              </w:rPr>
              <w:t>元</w:t>
            </w:r>
          </w:p>
          <w:p w:rsidR="00004B55" w:rsidRDefault="00004B55">
            <w:pPr>
              <w:ind w:leftChars="390" w:left="1092"/>
              <w:rPr>
                <w:sz w:val="22"/>
              </w:rPr>
            </w:pPr>
            <w:r>
              <w:rPr>
                <w:rFonts w:hint="eastAsia"/>
                <w:sz w:val="22"/>
              </w:rPr>
              <w:t>半年新臺幣</w:t>
            </w:r>
            <w:r>
              <w:rPr>
                <w:rFonts w:hint="eastAsia"/>
                <w:sz w:val="22"/>
              </w:rPr>
              <w:t>936</w:t>
            </w:r>
            <w:r>
              <w:rPr>
                <w:rFonts w:hint="eastAsia"/>
                <w:sz w:val="22"/>
              </w:rPr>
              <w:t>元</w:t>
            </w:r>
          </w:p>
          <w:p w:rsidR="00004B55" w:rsidRDefault="00004B55">
            <w:pPr>
              <w:ind w:leftChars="390" w:left="1092"/>
              <w:rPr>
                <w:sz w:val="22"/>
              </w:rPr>
            </w:pPr>
            <w:r>
              <w:rPr>
                <w:rFonts w:hint="eastAsia"/>
                <w:sz w:val="22"/>
              </w:rPr>
              <w:t>全年新臺幣</w:t>
            </w:r>
            <w:r>
              <w:rPr>
                <w:rFonts w:hint="eastAsia"/>
                <w:sz w:val="22"/>
              </w:rPr>
              <w:t>1872</w:t>
            </w:r>
            <w:r>
              <w:rPr>
                <w:rFonts w:hint="eastAsia"/>
                <w:sz w:val="22"/>
              </w:rPr>
              <w:t>元</w:t>
            </w:r>
          </w:p>
          <w:p w:rsidR="00004B55" w:rsidRDefault="00004B55">
            <w:pPr>
              <w:rPr>
                <w:sz w:val="22"/>
              </w:rPr>
            </w:pPr>
            <w:r>
              <w:rPr>
                <w:rFonts w:hint="eastAsia"/>
                <w:sz w:val="22"/>
              </w:rPr>
              <w:t>國內郵寄資費內含</w:t>
            </w:r>
            <w:proofErr w:type="gramStart"/>
            <w:r w:rsidR="004D2B1F">
              <w:rPr>
                <w:sz w:val="22"/>
              </w:rPr>
              <w:t>（</w:t>
            </w:r>
            <w:proofErr w:type="gramEnd"/>
            <w:r>
              <w:rPr>
                <w:rFonts w:hint="eastAsia"/>
                <w:sz w:val="22"/>
              </w:rPr>
              <w:t>零購、掛號及國外郵資外加</w:t>
            </w:r>
            <w:r>
              <w:rPr>
                <w:rFonts w:hint="eastAsia"/>
                <w:sz w:val="22"/>
              </w:rPr>
              <w:t>)</w:t>
            </w:r>
          </w:p>
          <w:p w:rsidR="00004B55" w:rsidRDefault="00004B55">
            <w:pPr>
              <w:rPr>
                <w:sz w:val="22"/>
              </w:rPr>
            </w:pPr>
            <w:r>
              <w:rPr>
                <w:rFonts w:hint="eastAsia"/>
                <w:sz w:val="22"/>
              </w:rPr>
              <w:t>郵政劃撥儲金帳號：</w:t>
            </w:r>
            <w:r>
              <w:rPr>
                <w:rFonts w:hint="eastAsia"/>
                <w:sz w:val="22"/>
              </w:rPr>
              <w:t>18796835</w:t>
            </w:r>
          </w:p>
          <w:p w:rsidR="00004B55" w:rsidRDefault="00004B55">
            <w:r>
              <w:rPr>
                <w:rFonts w:hint="eastAsia"/>
                <w:sz w:val="22"/>
              </w:rPr>
              <w:t>戶　　名：總統府第二局</w:t>
            </w:r>
          </w:p>
        </w:tc>
      </w:tr>
      <w:tr w:rsidR="00004B55">
        <w:tblPrEx>
          <w:tblBorders>
            <w:top w:val="single" w:sz="4" w:space="0" w:color="auto"/>
            <w:left w:val="single" w:sz="4" w:space="0" w:color="auto"/>
            <w:bottom w:val="single" w:sz="4" w:space="0" w:color="auto"/>
            <w:right w:val="single" w:sz="4" w:space="0" w:color="auto"/>
          </w:tblBorders>
        </w:tblPrEx>
        <w:trPr>
          <w:cantSplit/>
        </w:trPr>
        <w:tc>
          <w:tcPr>
            <w:tcW w:w="8566" w:type="dxa"/>
            <w:gridSpan w:val="4"/>
            <w:tcBorders>
              <w:left w:val="nil"/>
              <w:bottom w:val="nil"/>
              <w:right w:val="nil"/>
            </w:tcBorders>
          </w:tcPr>
          <w:p w:rsidR="00004B55" w:rsidRDefault="00004B55">
            <w:pPr>
              <w:jc w:val="left"/>
            </w:pPr>
            <w:r>
              <w:rPr>
                <w:rFonts w:hint="eastAsia"/>
                <w:sz w:val="22"/>
              </w:rPr>
              <w:t>零購請洽總統府第二局或政府出版品展售門市</w:t>
            </w:r>
          </w:p>
        </w:tc>
      </w:tr>
      <w:tr w:rsidR="00004B55">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pPr>
              <w:jc w:val="left"/>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3" w:type="dxa"/>
            <w:tcBorders>
              <w:top w:val="nil"/>
              <w:left w:val="nil"/>
              <w:bottom w:val="nil"/>
              <w:right w:val="nil"/>
            </w:tcBorders>
          </w:tcPr>
          <w:p w:rsidR="00004B55" w:rsidRDefault="00004B55">
            <w:pPr>
              <w:jc w:val="left"/>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五南文化廣場台中總店</w:t>
            </w:r>
          </w:p>
        </w:tc>
        <w:tc>
          <w:tcPr>
            <w:tcW w:w="3765" w:type="dxa"/>
            <w:gridSpan w:val="2"/>
          </w:tcPr>
          <w:p w:rsidR="00004B55" w:rsidRDefault="00004B55">
            <w:pPr>
              <w:jc w:val="left"/>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jc w:val="left"/>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五南文化廣場台大店</w:t>
            </w:r>
          </w:p>
        </w:tc>
        <w:tc>
          <w:tcPr>
            <w:tcW w:w="3765" w:type="dxa"/>
            <w:gridSpan w:val="2"/>
          </w:tcPr>
          <w:p w:rsidR="00004B55" w:rsidRDefault="00004B55">
            <w:pPr>
              <w:jc w:val="left"/>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五南文化廣場逢甲店</w:t>
            </w:r>
          </w:p>
        </w:tc>
        <w:tc>
          <w:tcPr>
            <w:tcW w:w="3765" w:type="dxa"/>
            <w:gridSpan w:val="2"/>
          </w:tcPr>
          <w:p w:rsidR="00004B55" w:rsidRDefault="00004B55">
            <w:pPr>
              <w:jc w:val="left"/>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五南文化廣場高雄店</w:t>
            </w:r>
          </w:p>
        </w:tc>
        <w:tc>
          <w:tcPr>
            <w:tcW w:w="3765" w:type="dxa"/>
            <w:gridSpan w:val="2"/>
          </w:tcPr>
          <w:p w:rsidR="00004B55" w:rsidRDefault="00004B55">
            <w:pPr>
              <w:jc w:val="left"/>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pPr>
              <w:jc w:val="left"/>
              <w:rPr>
                <w:spacing w:val="-6"/>
              </w:rPr>
            </w:pPr>
            <w:r>
              <w:rPr>
                <w:rFonts w:hint="eastAsia"/>
                <w:spacing w:val="-6"/>
                <w:sz w:val="22"/>
                <w:lang w:val="af-ZA"/>
              </w:rPr>
              <w:t>五南文化廣場屏東店</w:t>
            </w:r>
          </w:p>
        </w:tc>
        <w:tc>
          <w:tcPr>
            <w:tcW w:w="3765" w:type="dxa"/>
            <w:gridSpan w:val="2"/>
          </w:tcPr>
          <w:p w:rsidR="00004B55" w:rsidRDefault="00004B55">
            <w:pPr>
              <w:jc w:val="left"/>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jc w:val="left"/>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pPr>
              <w:spacing w:beforeLines="700" w:before="1680"/>
              <w:jc w:val="left"/>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pPr>
              <w:ind w:firstLineChars="50" w:firstLine="140"/>
            </w:pPr>
            <w:r>
              <w:t>GPN</w:t>
            </w:r>
            <w:r>
              <w:rPr>
                <w:rFonts w:hint="eastAsia"/>
              </w:rPr>
              <w:t>：</w:t>
            </w:r>
          </w:p>
          <w:p w:rsidR="00004B55" w:rsidRDefault="00004B55">
            <w:pPr>
              <w:ind w:firstLineChars="50" w:firstLine="140"/>
              <w:rPr>
                <w:spacing w:val="-12"/>
                <w:sz w:val="22"/>
                <w:lang w:val="af-ZA"/>
              </w:rPr>
            </w:pPr>
            <w:r>
              <w:t>2000100002</w:t>
            </w:r>
          </w:p>
        </w:tc>
        <w:tc>
          <w:tcPr>
            <w:tcW w:w="4863" w:type="dxa"/>
            <w:gridSpan w:val="2"/>
            <w:tcBorders>
              <w:top w:val="thinThickSmallGap" w:sz="12" w:space="0" w:color="auto"/>
              <w:left w:val="nil"/>
              <w:bottom w:val="nil"/>
              <w:right w:val="nil"/>
            </w:tcBorders>
          </w:tcPr>
          <w:p w:rsidR="00004B55" w:rsidRDefault="003656AE">
            <w:pPr>
              <w:jc w:val="left"/>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09BB" w:rsidRDefault="003809BB">
                                  <w:pPr>
                                    <w:jc w:val="distribute"/>
                                    <w:rPr>
                                      <w:spacing w:val="20"/>
                                      <w:sz w:val="20"/>
                                    </w:rPr>
                                  </w:pPr>
                                  <w:r>
                                    <w:rPr>
                                      <w:rFonts w:hint="eastAsia"/>
                                      <w:spacing w:val="20"/>
                                      <w:sz w:val="20"/>
                                    </w:rPr>
                                    <w:t>中華郵政</w:t>
                                  </w:r>
                                </w:p>
                                <w:p w:rsidR="003809BB" w:rsidRDefault="003809BB">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3809BB" w:rsidRDefault="003809BB">
                            <w:pPr>
                              <w:jc w:val="distribute"/>
                              <w:rPr>
                                <w:spacing w:val="20"/>
                                <w:sz w:val="20"/>
                              </w:rPr>
                            </w:pPr>
                            <w:r>
                              <w:rPr>
                                <w:rFonts w:hint="eastAsia"/>
                                <w:spacing w:val="20"/>
                                <w:sz w:val="20"/>
                              </w:rPr>
                              <w:t>中華郵政</w:t>
                            </w:r>
                          </w:p>
                          <w:p w:rsidR="003809BB" w:rsidRDefault="003809BB">
                            <w:pPr>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line="20" w:lineRule="exact"/>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A0F" w:rsidRDefault="00DD2A0F">
      <w:r>
        <w:separator/>
      </w:r>
    </w:p>
  </w:endnote>
  <w:endnote w:type="continuationSeparator" w:id="0">
    <w:p w:rsidR="00DD2A0F" w:rsidRDefault="00DD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細明體">
    <w:panose1 w:val="02020309000000000000"/>
    <w:charset w:val="88"/>
    <w:family w:val="modern"/>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PUA">
    <w:altName w:val="Arial Unicode MS"/>
    <w:charset w:val="86"/>
    <w:family w:val="auto"/>
    <w:pitch w:val="variable"/>
    <w:sig w:usb0="00000000" w:usb1="180E0000" w:usb2="00000010" w:usb3="00000000" w:csb0="00040000" w:csb1="00000000"/>
  </w:font>
  <w:font w:name="SimHei">
    <w:altName w:val="黑体"/>
    <w:panose1 w:val="02010609060101010101"/>
    <w:charset w:val="86"/>
    <w:family w:val="modern"/>
    <w:pitch w:val="fixed"/>
    <w:sig w:usb0="800002BF" w:usb1="38CF7CFA" w:usb2="00000016" w:usb3="00000000" w:csb0="0004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pStyle w:val="a4"/>
      <w:framePr w:wrap="around" w:vAnchor="text" w:hAnchor="margin" w:xAlign="center" w:y="1"/>
    </w:pPr>
    <w:r>
      <w:fldChar w:fldCharType="begin"/>
    </w:r>
    <w:r>
      <w:instrText xml:space="preserve">PAGE  </w:instrText>
    </w:r>
    <w:r>
      <w:fldChar w:fldCharType="separate"/>
    </w:r>
    <w:r>
      <w:rPr>
        <w:noProof/>
      </w:rPr>
      <w:t>2</w:t>
    </w:r>
    <w:r>
      <w:fldChar w:fldCharType="end"/>
    </w:r>
  </w:p>
  <w:p w:rsidR="003809BB" w:rsidRDefault="003809BB">
    <w:pPr>
      <w:spacing w:line="20" w:lineRule="exact"/>
    </w:pPr>
  </w:p>
  <w:p w:rsidR="003809BB" w:rsidRDefault="003809B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pStyle w:val="a4"/>
      <w:framePr w:wrap="around" w:vAnchor="text" w:hAnchor="margin" w:xAlign="center" w:y="1"/>
    </w:pPr>
    <w:r>
      <w:fldChar w:fldCharType="begin"/>
    </w:r>
    <w:r>
      <w:instrText xml:space="preserve">PAGE  </w:instrText>
    </w:r>
    <w:r>
      <w:fldChar w:fldCharType="separate"/>
    </w:r>
    <w:r w:rsidR="008A11AF">
      <w:rPr>
        <w:noProof/>
      </w:rPr>
      <w:t>62</w:t>
    </w:r>
    <w:r>
      <w:fldChar w:fldCharType="end"/>
    </w:r>
  </w:p>
  <w:p w:rsidR="003809BB" w:rsidRDefault="003809BB">
    <w:pPr>
      <w:pStyle w:val="a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tabs>
        <w:tab w:val="left" w:pos="5387"/>
        <w:tab w:val="left" w:pos="10490"/>
      </w:tabs>
      <w:spacing w:line="240" w:lineRule="auto"/>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spacing w:line="20" w:lineRule="exact"/>
    </w:pPr>
  </w:p>
  <w:p w:rsidR="003809BB" w:rsidRDefault="003809BB">
    <w:pPr>
      <w:pStyle w:val="a4"/>
    </w:pPr>
    <w:r>
      <w:fldChar w:fldCharType="begin"/>
    </w:r>
    <w:r>
      <w:instrText xml:space="preserve"> PAGE </w:instrText>
    </w:r>
    <w:r>
      <w:fldChar w:fldCharType="separate"/>
    </w:r>
    <w:r>
      <w:rPr>
        <w:noProof/>
      </w:rPr>
      <w:t>2</w:t>
    </w:r>
    <w:r>
      <w:fldChar w:fldCharType="end"/>
    </w:r>
  </w:p>
  <w:p w:rsidR="003809BB" w:rsidRDefault="003809BB"/>
  <w:p w:rsidR="003809BB" w:rsidRDefault="003809BB"/>
  <w:p w:rsidR="003809BB" w:rsidRDefault="003809B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pStyle w:val="a4"/>
    </w:pPr>
    <w:r>
      <w:fldChar w:fldCharType="begin"/>
    </w:r>
    <w:r>
      <w:instrText xml:space="preserve"> PAGE </w:instrText>
    </w:r>
    <w:r>
      <w:fldChar w:fldCharType="separate"/>
    </w:r>
    <w:r>
      <w:rPr>
        <w:noProof/>
      </w:rPr>
      <w:t>6</w:t>
    </w:r>
    <w:r>
      <w:fldChar w:fldCharType="end"/>
    </w:r>
  </w:p>
  <w:p w:rsidR="003809BB" w:rsidRDefault="003809BB">
    <w:pPr>
      <w:pStyle w:val="a4"/>
      <w:tabs>
        <w:tab w:val="clear" w:pos="4153"/>
        <w:tab w:val="clear" w:pos="8306"/>
        <w:tab w:val="left" w:pos="5387"/>
        <w:tab w:val="left" w:pos="10632"/>
      </w:tabs>
      <w:spacing w:before="120" w:line="240" w:lineRule="atLeast"/>
      <w:ind w:right="357"/>
    </w:pPr>
  </w:p>
  <w:p w:rsidR="003809BB" w:rsidRDefault="003809BB">
    <w:pPr>
      <w:pStyle w:val="a4"/>
      <w:tabs>
        <w:tab w:val="clear" w:pos="4153"/>
        <w:tab w:val="clear" w:pos="8306"/>
        <w:tab w:val="left" w:pos="5387"/>
        <w:tab w:val="left" w:pos="10632"/>
      </w:tabs>
      <w:spacing w:before="120" w:line="240" w:lineRule="atLeast"/>
      <w:ind w:right="357"/>
    </w:pPr>
  </w:p>
  <w:p w:rsidR="003809BB" w:rsidRDefault="003809BB">
    <w:pPr>
      <w:pStyle w:val="a4"/>
      <w:tabs>
        <w:tab w:val="clear" w:pos="4153"/>
        <w:tab w:val="clear" w:pos="8306"/>
        <w:tab w:val="left" w:pos="5387"/>
        <w:tab w:val="left" w:pos="10632"/>
      </w:tabs>
      <w:spacing w:before="120" w:line="240" w:lineRule="atLeast"/>
      <w:ind w:right="35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tabs>
        <w:tab w:val="left" w:pos="5387"/>
        <w:tab w:val="left" w:pos="10490"/>
      </w:tabs>
      <w:spacing w:line="240" w:lineRule="auto"/>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A0F" w:rsidRDefault="00DD2A0F">
      <w:r>
        <w:separator/>
      </w:r>
    </w:p>
  </w:footnote>
  <w:footnote w:type="continuationSeparator" w:id="0">
    <w:p w:rsidR="00DD2A0F" w:rsidRDefault="00DD2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tabs>
        <w:tab w:val="left" w:pos="5387"/>
        <w:tab w:val="left" w:pos="10490"/>
      </w:tabs>
      <w:spacing w:line="240" w:lineRule="atLeast"/>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pStyle w:val="a3"/>
    </w:pPr>
    <w:r>
      <w:rPr>
        <w:rFonts w:hint="eastAsia"/>
      </w:rPr>
      <w:t>總統府公報　　　　　　　　　　　　　　　　　　　　　　　　　　第</w:t>
    </w:r>
    <w:r>
      <w:rPr>
        <w:rFonts w:hint="eastAsia"/>
      </w:rPr>
      <w:t>7</w:t>
    </w:r>
    <w:r>
      <w:t>257</w:t>
    </w:r>
    <w:r>
      <w:rPr>
        <w:rFonts w:hint="eastAsia"/>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pStyle w:val="a3"/>
      <w:framePr w:wrap="around" w:vAnchor="text" w:hAnchor="margin" w:xAlign="outside" w:y="1"/>
    </w:pPr>
    <w:r>
      <w:fldChar w:fldCharType="begin"/>
    </w:r>
    <w:r>
      <w:instrText xml:space="preserve">PAGE  </w:instrText>
    </w:r>
    <w:r>
      <w:fldChar w:fldCharType="separate"/>
    </w:r>
    <w:r>
      <w:rPr>
        <w:noProof/>
      </w:rPr>
      <w:t>2</w:t>
    </w:r>
    <w:r>
      <w:fldChar w:fldCharType="end"/>
    </w:r>
  </w:p>
  <w:p w:rsidR="003809BB" w:rsidRDefault="003809BB">
    <w:pPr>
      <w:tabs>
        <w:tab w:val="left" w:pos="5387"/>
        <w:tab w:val="left" w:pos="10490"/>
      </w:tabs>
      <w:spacing w:line="240" w:lineRule="atLeast"/>
    </w:pPr>
    <w:r>
      <w:rPr>
        <w:rFonts w:ascii="標楷體" w:hint="eastAsia"/>
        <w:sz w:val="24"/>
      </w:rPr>
      <w:t>總統府公報　　　　　　　　　　　　　　　　　　　　　　　　　　第</w:t>
    </w:r>
    <w:r>
      <w:rPr>
        <w:sz w:val="24"/>
      </w:rPr>
      <w:t>6631</w:t>
    </w:r>
    <w:r>
      <w:rPr>
        <w:rFonts w:ascii="標楷體" w:hint="eastAsia"/>
        <w:sz w:val="24"/>
      </w:rPr>
      <w:t>號</w:t>
    </w:r>
  </w:p>
  <w:p w:rsidR="003809BB" w:rsidRDefault="003809BB"/>
  <w:p w:rsidR="003809BB" w:rsidRDefault="003809BB"/>
  <w:p w:rsidR="003809BB" w:rsidRDefault="003809B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BB" w:rsidRDefault="003809BB">
    <w:pPr>
      <w:pStyle w:val="a3"/>
      <w:framePr w:wrap="around" w:vAnchor="text" w:hAnchor="margin" w:xAlign="outside" w:y="1"/>
    </w:pPr>
    <w:r>
      <w:fldChar w:fldCharType="begin"/>
    </w:r>
    <w:r>
      <w:instrText xml:space="preserve">PAGE  </w:instrText>
    </w:r>
    <w:r>
      <w:fldChar w:fldCharType="separate"/>
    </w:r>
    <w:r>
      <w:rPr>
        <w:noProof/>
      </w:rPr>
      <w:t>6</w:t>
    </w:r>
    <w:r>
      <w:fldChar w:fldCharType="end"/>
    </w:r>
  </w:p>
  <w:p w:rsidR="003809BB" w:rsidRDefault="003809BB">
    <w:pPr>
      <w:pStyle w:val="a3"/>
      <w:spacing w:line="240" w:lineRule="atLeast"/>
    </w:pPr>
    <w:r>
      <w:rPr>
        <w:rFonts w:ascii="標楷體" w:hint="eastAsia"/>
      </w:rPr>
      <w:t>總統府公報　　　　　　　　　　　　　　　　　　　　　　　　　　第</w:t>
    </w:r>
    <w:r>
      <w:t>66</w:t>
    </w:r>
    <w:r>
      <w:rPr>
        <w:rFonts w:hint="eastAsia"/>
      </w:rPr>
      <w:t>67</w:t>
    </w:r>
    <w:r>
      <w:rPr>
        <w:rFonts w:ascii="標楷體" w:hint="eastAsia"/>
      </w:rPr>
      <w:t>號</w:t>
    </w:r>
  </w:p>
  <w:p w:rsidR="003809BB" w:rsidRDefault="003809BB"/>
  <w:p w:rsidR="003809BB" w:rsidRDefault="003809BB"/>
  <w:p w:rsidR="003809BB" w:rsidRDefault="003809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3315"/>
    <w:multiLevelType w:val="hybridMultilevel"/>
    <w:tmpl w:val="E62224BC"/>
    <w:lvl w:ilvl="0" w:tplc="6F06D3B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035F1C"/>
    <w:multiLevelType w:val="hybridMultilevel"/>
    <w:tmpl w:val="FBA4795C"/>
    <w:lvl w:ilvl="0" w:tplc="891465B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990DB4"/>
    <w:multiLevelType w:val="hybridMultilevel"/>
    <w:tmpl w:val="7C6EED14"/>
    <w:lvl w:ilvl="0" w:tplc="64A812A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37141F"/>
    <w:multiLevelType w:val="hybridMultilevel"/>
    <w:tmpl w:val="2CEE0F0E"/>
    <w:lvl w:ilvl="0" w:tplc="06544534">
      <w:start w:val="1"/>
      <w:numFmt w:val="taiwaneseCountingThousand"/>
      <w:lvlText w:val="%1、"/>
      <w:lvlJc w:val="left"/>
      <w:pPr>
        <w:tabs>
          <w:tab w:val="num" w:pos="1560"/>
        </w:tabs>
        <w:ind w:left="1560" w:hanging="72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33C24DB6"/>
    <w:multiLevelType w:val="hybridMultilevel"/>
    <w:tmpl w:val="DAFEE034"/>
    <w:lvl w:ilvl="0" w:tplc="B7720EAC">
      <w:start w:val="1"/>
      <w:numFmt w:val="taiwaneseCountingThousand"/>
      <w:lvlText w:val="%1、"/>
      <w:lvlJc w:val="left"/>
      <w:pPr>
        <w:tabs>
          <w:tab w:val="num" w:pos="1560"/>
        </w:tabs>
        <w:ind w:left="1560" w:hanging="720"/>
      </w:pPr>
      <w:rPr>
        <w:rFonts w:ascii="Times New Roman" w:eastAsia="標楷體"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15:restartNumberingAfterBreak="0">
    <w:nsid w:val="3EBA366A"/>
    <w:multiLevelType w:val="hybridMultilevel"/>
    <w:tmpl w:val="EC227C28"/>
    <w:lvl w:ilvl="0" w:tplc="708AB75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98B0154"/>
    <w:multiLevelType w:val="hybridMultilevel"/>
    <w:tmpl w:val="1B027724"/>
    <w:lvl w:ilvl="0" w:tplc="DC10F0EC">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5E4136A4"/>
    <w:multiLevelType w:val="hybridMultilevel"/>
    <w:tmpl w:val="AE64B024"/>
    <w:lvl w:ilvl="0" w:tplc="819EF8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4C3790"/>
    <w:multiLevelType w:val="hybridMultilevel"/>
    <w:tmpl w:val="B686E922"/>
    <w:lvl w:ilvl="0" w:tplc="9294C6F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01F1606"/>
    <w:multiLevelType w:val="hybridMultilevel"/>
    <w:tmpl w:val="FC747272"/>
    <w:lvl w:ilvl="0" w:tplc="0046F0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 w:numId="5">
    <w:abstractNumId w:val="5"/>
  </w:num>
  <w:num w:numId="6">
    <w:abstractNumId w:val="8"/>
  </w:num>
  <w:num w:numId="7">
    <w:abstractNumId w:val="6"/>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621358"/>
    <w:rsid w:val="00001030"/>
    <w:rsid w:val="00002B31"/>
    <w:rsid w:val="00003362"/>
    <w:rsid w:val="00003557"/>
    <w:rsid w:val="00004188"/>
    <w:rsid w:val="00004B55"/>
    <w:rsid w:val="000052E9"/>
    <w:rsid w:val="000065B9"/>
    <w:rsid w:val="000110A9"/>
    <w:rsid w:val="00012D53"/>
    <w:rsid w:val="00017C0A"/>
    <w:rsid w:val="00020A7C"/>
    <w:rsid w:val="00020DB7"/>
    <w:rsid w:val="00020F23"/>
    <w:rsid w:val="00023A4A"/>
    <w:rsid w:val="00023AF7"/>
    <w:rsid w:val="00027718"/>
    <w:rsid w:val="00030E71"/>
    <w:rsid w:val="00030FAB"/>
    <w:rsid w:val="000324A9"/>
    <w:rsid w:val="00032EA5"/>
    <w:rsid w:val="00033A5B"/>
    <w:rsid w:val="00035266"/>
    <w:rsid w:val="00041AA5"/>
    <w:rsid w:val="00047663"/>
    <w:rsid w:val="0005059D"/>
    <w:rsid w:val="00050DAE"/>
    <w:rsid w:val="00051FB1"/>
    <w:rsid w:val="00055EB5"/>
    <w:rsid w:val="0005672F"/>
    <w:rsid w:val="00057D28"/>
    <w:rsid w:val="0006013B"/>
    <w:rsid w:val="00063771"/>
    <w:rsid w:val="00063EBD"/>
    <w:rsid w:val="00065D68"/>
    <w:rsid w:val="00066904"/>
    <w:rsid w:val="000705C0"/>
    <w:rsid w:val="00072AAC"/>
    <w:rsid w:val="0007427C"/>
    <w:rsid w:val="00074B15"/>
    <w:rsid w:val="000778BF"/>
    <w:rsid w:val="00081C3B"/>
    <w:rsid w:val="000835AB"/>
    <w:rsid w:val="000865B0"/>
    <w:rsid w:val="0008744B"/>
    <w:rsid w:val="0009189A"/>
    <w:rsid w:val="00094459"/>
    <w:rsid w:val="00094576"/>
    <w:rsid w:val="00094D56"/>
    <w:rsid w:val="0009580B"/>
    <w:rsid w:val="00095BF6"/>
    <w:rsid w:val="000971EE"/>
    <w:rsid w:val="000A0B95"/>
    <w:rsid w:val="000A0E3C"/>
    <w:rsid w:val="000A3322"/>
    <w:rsid w:val="000A4571"/>
    <w:rsid w:val="000A6F12"/>
    <w:rsid w:val="000B0E79"/>
    <w:rsid w:val="000B1197"/>
    <w:rsid w:val="000B3757"/>
    <w:rsid w:val="000B3B04"/>
    <w:rsid w:val="000B41BB"/>
    <w:rsid w:val="000B520D"/>
    <w:rsid w:val="000B5661"/>
    <w:rsid w:val="000B5D1F"/>
    <w:rsid w:val="000B698B"/>
    <w:rsid w:val="000C0929"/>
    <w:rsid w:val="000C47D2"/>
    <w:rsid w:val="000C4F8E"/>
    <w:rsid w:val="000C70D5"/>
    <w:rsid w:val="000D02F7"/>
    <w:rsid w:val="000D3C70"/>
    <w:rsid w:val="000D629C"/>
    <w:rsid w:val="000D7B29"/>
    <w:rsid w:val="000D7DAD"/>
    <w:rsid w:val="000E006D"/>
    <w:rsid w:val="000E04F4"/>
    <w:rsid w:val="000F0709"/>
    <w:rsid w:val="000F15F7"/>
    <w:rsid w:val="000F249F"/>
    <w:rsid w:val="000F508B"/>
    <w:rsid w:val="001005E7"/>
    <w:rsid w:val="001079FE"/>
    <w:rsid w:val="00110F16"/>
    <w:rsid w:val="001123D8"/>
    <w:rsid w:val="00116178"/>
    <w:rsid w:val="001162ED"/>
    <w:rsid w:val="00117455"/>
    <w:rsid w:val="00120DBF"/>
    <w:rsid w:val="00122845"/>
    <w:rsid w:val="00122A58"/>
    <w:rsid w:val="00126110"/>
    <w:rsid w:val="00126852"/>
    <w:rsid w:val="00126DC7"/>
    <w:rsid w:val="00127CDF"/>
    <w:rsid w:val="00130551"/>
    <w:rsid w:val="001325E2"/>
    <w:rsid w:val="00135706"/>
    <w:rsid w:val="00136DEE"/>
    <w:rsid w:val="001379AD"/>
    <w:rsid w:val="001439CD"/>
    <w:rsid w:val="00144F63"/>
    <w:rsid w:val="0014587E"/>
    <w:rsid w:val="00145C05"/>
    <w:rsid w:val="00146E02"/>
    <w:rsid w:val="001478E2"/>
    <w:rsid w:val="00151C16"/>
    <w:rsid w:val="00157570"/>
    <w:rsid w:val="001602D5"/>
    <w:rsid w:val="00160D78"/>
    <w:rsid w:val="00161781"/>
    <w:rsid w:val="00163F5D"/>
    <w:rsid w:val="001655CE"/>
    <w:rsid w:val="00165BE1"/>
    <w:rsid w:val="00166B65"/>
    <w:rsid w:val="001672E5"/>
    <w:rsid w:val="00167A2B"/>
    <w:rsid w:val="00173B1E"/>
    <w:rsid w:val="00174FDA"/>
    <w:rsid w:val="00175400"/>
    <w:rsid w:val="00176F1B"/>
    <w:rsid w:val="001803E8"/>
    <w:rsid w:val="00183BF7"/>
    <w:rsid w:val="001845A2"/>
    <w:rsid w:val="00185696"/>
    <w:rsid w:val="0018600C"/>
    <w:rsid w:val="00186BE4"/>
    <w:rsid w:val="00190C8C"/>
    <w:rsid w:val="001921E8"/>
    <w:rsid w:val="00192657"/>
    <w:rsid w:val="00192990"/>
    <w:rsid w:val="00196F1A"/>
    <w:rsid w:val="001A1FD3"/>
    <w:rsid w:val="001A212B"/>
    <w:rsid w:val="001A3955"/>
    <w:rsid w:val="001A3B4A"/>
    <w:rsid w:val="001A4A3E"/>
    <w:rsid w:val="001A7AD7"/>
    <w:rsid w:val="001B244B"/>
    <w:rsid w:val="001C0941"/>
    <w:rsid w:val="001C09BF"/>
    <w:rsid w:val="001C0D07"/>
    <w:rsid w:val="001C0DC9"/>
    <w:rsid w:val="001C2634"/>
    <w:rsid w:val="001C6357"/>
    <w:rsid w:val="001D1019"/>
    <w:rsid w:val="001D1D7F"/>
    <w:rsid w:val="001D347B"/>
    <w:rsid w:val="001D7276"/>
    <w:rsid w:val="001D7ACA"/>
    <w:rsid w:val="001D7DE1"/>
    <w:rsid w:val="001E23A8"/>
    <w:rsid w:val="001E497A"/>
    <w:rsid w:val="001E7288"/>
    <w:rsid w:val="001E79F1"/>
    <w:rsid w:val="001F077F"/>
    <w:rsid w:val="001F0FE2"/>
    <w:rsid w:val="001F39B5"/>
    <w:rsid w:val="001F50AF"/>
    <w:rsid w:val="002040F3"/>
    <w:rsid w:val="00204FFE"/>
    <w:rsid w:val="00205E62"/>
    <w:rsid w:val="002075F1"/>
    <w:rsid w:val="00214C2E"/>
    <w:rsid w:val="00217424"/>
    <w:rsid w:val="00220B1B"/>
    <w:rsid w:val="00222A1F"/>
    <w:rsid w:val="00225F64"/>
    <w:rsid w:val="0022663F"/>
    <w:rsid w:val="002269C7"/>
    <w:rsid w:val="00226C86"/>
    <w:rsid w:val="002346AB"/>
    <w:rsid w:val="0023486E"/>
    <w:rsid w:val="00235238"/>
    <w:rsid w:val="00235F8B"/>
    <w:rsid w:val="002406EB"/>
    <w:rsid w:val="0024174C"/>
    <w:rsid w:val="00244DA4"/>
    <w:rsid w:val="0024540D"/>
    <w:rsid w:val="00246374"/>
    <w:rsid w:val="002469B1"/>
    <w:rsid w:val="00247EB2"/>
    <w:rsid w:val="002506CC"/>
    <w:rsid w:val="00251153"/>
    <w:rsid w:val="002547C1"/>
    <w:rsid w:val="00260D39"/>
    <w:rsid w:val="002618F3"/>
    <w:rsid w:val="00261EA2"/>
    <w:rsid w:val="00262CF7"/>
    <w:rsid w:val="002634F7"/>
    <w:rsid w:val="0026453E"/>
    <w:rsid w:val="00264930"/>
    <w:rsid w:val="0026562A"/>
    <w:rsid w:val="00265DB3"/>
    <w:rsid w:val="00267B4B"/>
    <w:rsid w:val="0027010E"/>
    <w:rsid w:val="002701D7"/>
    <w:rsid w:val="00270625"/>
    <w:rsid w:val="002706A3"/>
    <w:rsid w:val="002712A5"/>
    <w:rsid w:val="00272DF7"/>
    <w:rsid w:val="00273332"/>
    <w:rsid w:val="00273877"/>
    <w:rsid w:val="002746DF"/>
    <w:rsid w:val="0027531D"/>
    <w:rsid w:val="00276122"/>
    <w:rsid w:val="00277F40"/>
    <w:rsid w:val="002814E0"/>
    <w:rsid w:val="002818E2"/>
    <w:rsid w:val="00282781"/>
    <w:rsid w:val="00284C0A"/>
    <w:rsid w:val="0028684E"/>
    <w:rsid w:val="00286ABC"/>
    <w:rsid w:val="002871E1"/>
    <w:rsid w:val="00291C91"/>
    <w:rsid w:val="002975EA"/>
    <w:rsid w:val="002A17F6"/>
    <w:rsid w:val="002A1D10"/>
    <w:rsid w:val="002A3FE9"/>
    <w:rsid w:val="002A6D80"/>
    <w:rsid w:val="002B35C3"/>
    <w:rsid w:val="002B5391"/>
    <w:rsid w:val="002C045D"/>
    <w:rsid w:val="002C19B5"/>
    <w:rsid w:val="002C35C8"/>
    <w:rsid w:val="002C4943"/>
    <w:rsid w:val="002C7190"/>
    <w:rsid w:val="002D2AD3"/>
    <w:rsid w:val="002D57FB"/>
    <w:rsid w:val="002D7606"/>
    <w:rsid w:val="002E0701"/>
    <w:rsid w:val="002E221A"/>
    <w:rsid w:val="002E50A5"/>
    <w:rsid w:val="002E525D"/>
    <w:rsid w:val="002E525F"/>
    <w:rsid w:val="002F054F"/>
    <w:rsid w:val="002F1B49"/>
    <w:rsid w:val="002F29FC"/>
    <w:rsid w:val="002F2A70"/>
    <w:rsid w:val="002F2C05"/>
    <w:rsid w:val="002F614C"/>
    <w:rsid w:val="00300096"/>
    <w:rsid w:val="00300653"/>
    <w:rsid w:val="00304716"/>
    <w:rsid w:val="00304834"/>
    <w:rsid w:val="00307469"/>
    <w:rsid w:val="00313424"/>
    <w:rsid w:val="00320ADB"/>
    <w:rsid w:val="0032199A"/>
    <w:rsid w:val="0032285F"/>
    <w:rsid w:val="00322AFD"/>
    <w:rsid w:val="00322E23"/>
    <w:rsid w:val="00322F90"/>
    <w:rsid w:val="003231EC"/>
    <w:rsid w:val="003248E3"/>
    <w:rsid w:val="003257EF"/>
    <w:rsid w:val="00326922"/>
    <w:rsid w:val="00327B7A"/>
    <w:rsid w:val="0033078A"/>
    <w:rsid w:val="00330805"/>
    <w:rsid w:val="003324D0"/>
    <w:rsid w:val="00334CCC"/>
    <w:rsid w:val="00341365"/>
    <w:rsid w:val="00342049"/>
    <w:rsid w:val="00345333"/>
    <w:rsid w:val="00346C0F"/>
    <w:rsid w:val="0034781B"/>
    <w:rsid w:val="00350025"/>
    <w:rsid w:val="003504E9"/>
    <w:rsid w:val="0035118C"/>
    <w:rsid w:val="00351386"/>
    <w:rsid w:val="00352A87"/>
    <w:rsid w:val="003614BF"/>
    <w:rsid w:val="0036241F"/>
    <w:rsid w:val="003650DF"/>
    <w:rsid w:val="003656AE"/>
    <w:rsid w:val="00366122"/>
    <w:rsid w:val="00366216"/>
    <w:rsid w:val="00372FCE"/>
    <w:rsid w:val="0037339A"/>
    <w:rsid w:val="003809BB"/>
    <w:rsid w:val="00381318"/>
    <w:rsid w:val="003859D7"/>
    <w:rsid w:val="00386362"/>
    <w:rsid w:val="003868D5"/>
    <w:rsid w:val="00387464"/>
    <w:rsid w:val="00390752"/>
    <w:rsid w:val="00392356"/>
    <w:rsid w:val="003955B1"/>
    <w:rsid w:val="00395C19"/>
    <w:rsid w:val="00395C31"/>
    <w:rsid w:val="00397700"/>
    <w:rsid w:val="00397AB5"/>
    <w:rsid w:val="00397FDD"/>
    <w:rsid w:val="003A1A64"/>
    <w:rsid w:val="003A23A8"/>
    <w:rsid w:val="003A2E7A"/>
    <w:rsid w:val="003A430A"/>
    <w:rsid w:val="003A64F3"/>
    <w:rsid w:val="003B01B5"/>
    <w:rsid w:val="003B2CFF"/>
    <w:rsid w:val="003B3873"/>
    <w:rsid w:val="003C43CD"/>
    <w:rsid w:val="003C564F"/>
    <w:rsid w:val="003C6CE7"/>
    <w:rsid w:val="003C7948"/>
    <w:rsid w:val="003D29F4"/>
    <w:rsid w:val="003D31EA"/>
    <w:rsid w:val="003D37C3"/>
    <w:rsid w:val="003E043A"/>
    <w:rsid w:val="003E0F25"/>
    <w:rsid w:val="003E17DB"/>
    <w:rsid w:val="003E4DAD"/>
    <w:rsid w:val="003F4A70"/>
    <w:rsid w:val="003F56FD"/>
    <w:rsid w:val="003F5C7B"/>
    <w:rsid w:val="004053A9"/>
    <w:rsid w:val="00410F21"/>
    <w:rsid w:val="0041494E"/>
    <w:rsid w:val="00414CD8"/>
    <w:rsid w:val="00415F83"/>
    <w:rsid w:val="00420F3A"/>
    <w:rsid w:val="00424BED"/>
    <w:rsid w:val="004265A7"/>
    <w:rsid w:val="00427C67"/>
    <w:rsid w:val="00433180"/>
    <w:rsid w:val="004354C6"/>
    <w:rsid w:val="00441AEF"/>
    <w:rsid w:val="00443D2B"/>
    <w:rsid w:val="00445BEF"/>
    <w:rsid w:val="0045262E"/>
    <w:rsid w:val="00453E14"/>
    <w:rsid w:val="00454548"/>
    <w:rsid w:val="00455C0E"/>
    <w:rsid w:val="004570D4"/>
    <w:rsid w:val="0045765F"/>
    <w:rsid w:val="00457FDE"/>
    <w:rsid w:val="0046036D"/>
    <w:rsid w:val="00460EFF"/>
    <w:rsid w:val="0046121C"/>
    <w:rsid w:val="0046643F"/>
    <w:rsid w:val="00466483"/>
    <w:rsid w:val="0047026A"/>
    <w:rsid w:val="00472584"/>
    <w:rsid w:val="00474B85"/>
    <w:rsid w:val="00477CC4"/>
    <w:rsid w:val="004802FB"/>
    <w:rsid w:val="00481735"/>
    <w:rsid w:val="00481DB5"/>
    <w:rsid w:val="00483240"/>
    <w:rsid w:val="00484092"/>
    <w:rsid w:val="004841AB"/>
    <w:rsid w:val="00487353"/>
    <w:rsid w:val="0048744D"/>
    <w:rsid w:val="004908C5"/>
    <w:rsid w:val="00492BE2"/>
    <w:rsid w:val="0049317B"/>
    <w:rsid w:val="004931C6"/>
    <w:rsid w:val="004A0A60"/>
    <w:rsid w:val="004A66E7"/>
    <w:rsid w:val="004A6C9D"/>
    <w:rsid w:val="004A7EC0"/>
    <w:rsid w:val="004B4766"/>
    <w:rsid w:val="004B5489"/>
    <w:rsid w:val="004B5908"/>
    <w:rsid w:val="004B6304"/>
    <w:rsid w:val="004C3370"/>
    <w:rsid w:val="004C5204"/>
    <w:rsid w:val="004C574A"/>
    <w:rsid w:val="004C6149"/>
    <w:rsid w:val="004C7AA3"/>
    <w:rsid w:val="004D2B1F"/>
    <w:rsid w:val="004D4A73"/>
    <w:rsid w:val="004D6A0D"/>
    <w:rsid w:val="004D6FE6"/>
    <w:rsid w:val="004E1303"/>
    <w:rsid w:val="004E3EB1"/>
    <w:rsid w:val="004F0C68"/>
    <w:rsid w:val="004F0E2B"/>
    <w:rsid w:val="004F192C"/>
    <w:rsid w:val="004F1DB7"/>
    <w:rsid w:val="004F53A3"/>
    <w:rsid w:val="004F7A99"/>
    <w:rsid w:val="00500A77"/>
    <w:rsid w:val="00501E14"/>
    <w:rsid w:val="005022F8"/>
    <w:rsid w:val="005025D0"/>
    <w:rsid w:val="00503877"/>
    <w:rsid w:val="005113EB"/>
    <w:rsid w:val="005115B0"/>
    <w:rsid w:val="0051357F"/>
    <w:rsid w:val="00514678"/>
    <w:rsid w:val="005150FC"/>
    <w:rsid w:val="005171AC"/>
    <w:rsid w:val="00517663"/>
    <w:rsid w:val="00517C6B"/>
    <w:rsid w:val="005204A7"/>
    <w:rsid w:val="00520DF5"/>
    <w:rsid w:val="005228D5"/>
    <w:rsid w:val="00522E7D"/>
    <w:rsid w:val="00524291"/>
    <w:rsid w:val="0052522E"/>
    <w:rsid w:val="00525B9A"/>
    <w:rsid w:val="00525C0E"/>
    <w:rsid w:val="00526A2F"/>
    <w:rsid w:val="00526C61"/>
    <w:rsid w:val="00535AC2"/>
    <w:rsid w:val="00536C39"/>
    <w:rsid w:val="00537502"/>
    <w:rsid w:val="005401E4"/>
    <w:rsid w:val="00540474"/>
    <w:rsid w:val="00542DAD"/>
    <w:rsid w:val="005443E9"/>
    <w:rsid w:val="00547962"/>
    <w:rsid w:val="005504A3"/>
    <w:rsid w:val="005510DA"/>
    <w:rsid w:val="00553885"/>
    <w:rsid w:val="00554DD2"/>
    <w:rsid w:val="005571D3"/>
    <w:rsid w:val="00557274"/>
    <w:rsid w:val="00560068"/>
    <w:rsid w:val="00571C2C"/>
    <w:rsid w:val="00576448"/>
    <w:rsid w:val="005774B4"/>
    <w:rsid w:val="00582C20"/>
    <w:rsid w:val="005877B0"/>
    <w:rsid w:val="00590E46"/>
    <w:rsid w:val="005A1D23"/>
    <w:rsid w:val="005A292A"/>
    <w:rsid w:val="005A53CD"/>
    <w:rsid w:val="005A57EB"/>
    <w:rsid w:val="005B1000"/>
    <w:rsid w:val="005B15F3"/>
    <w:rsid w:val="005B333B"/>
    <w:rsid w:val="005B4951"/>
    <w:rsid w:val="005B4BFD"/>
    <w:rsid w:val="005B4DAE"/>
    <w:rsid w:val="005B531B"/>
    <w:rsid w:val="005B69DA"/>
    <w:rsid w:val="005C050C"/>
    <w:rsid w:val="005C2849"/>
    <w:rsid w:val="005D068F"/>
    <w:rsid w:val="005D3960"/>
    <w:rsid w:val="005D5443"/>
    <w:rsid w:val="005D6F35"/>
    <w:rsid w:val="005E119D"/>
    <w:rsid w:val="005E2BF7"/>
    <w:rsid w:val="005E6ECE"/>
    <w:rsid w:val="005E7996"/>
    <w:rsid w:val="005F178B"/>
    <w:rsid w:val="005F5100"/>
    <w:rsid w:val="005F6255"/>
    <w:rsid w:val="0060307E"/>
    <w:rsid w:val="00604F55"/>
    <w:rsid w:val="00606EBE"/>
    <w:rsid w:val="00607546"/>
    <w:rsid w:val="00607CB6"/>
    <w:rsid w:val="00611473"/>
    <w:rsid w:val="00612A14"/>
    <w:rsid w:val="00613653"/>
    <w:rsid w:val="00613873"/>
    <w:rsid w:val="00616C98"/>
    <w:rsid w:val="006207BA"/>
    <w:rsid w:val="00621358"/>
    <w:rsid w:val="00624317"/>
    <w:rsid w:val="0062543F"/>
    <w:rsid w:val="00630473"/>
    <w:rsid w:val="00631BBD"/>
    <w:rsid w:val="0063287B"/>
    <w:rsid w:val="00634E6B"/>
    <w:rsid w:val="0063696F"/>
    <w:rsid w:val="00637390"/>
    <w:rsid w:val="00640832"/>
    <w:rsid w:val="00640B90"/>
    <w:rsid w:val="006421E3"/>
    <w:rsid w:val="00644D70"/>
    <w:rsid w:val="00645307"/>
    <w:rsid w:val="00646884"/>
    <w:rsid w:val="0064797C"/>
    <w:rsid w:val="00651C69"/>
    <w:rsid w:val="0065255C"/>
    <w:rsid w:val="006527B9"/>
    <w:rsid w:val="006531C6"/>
    <w:rsid w:val="00654D1E"/>
    <w:rsid w:val="006565ED"/>
    <w:rsid w:val="0066394A"/>
    <w:rsid w:val="006662FC"/>
    <w:rsid w:val="00670081"/>
    <w:rsid w:val="00672380"/>
    <w:rsid w:val="006807F4"/>
    <w:rsid w:val="00680F9E"/>
    <w:rsid w:val="00681BF1"/>
    <w:rsid w:val="006837D3"/>
    <w:rsid w:val="006848A7"/>
    <w:rsid w:val="00687E78"/>
    <w:rsid w:val="00690420"/>
    <w:rsid w:val="00690AC3"/>
    <w:rsid w:val="006939F7"/>
    <w:rsid w:val="006967BE"/>
    <w:rsid w:val="00696AD4"/>
    <w:rsid w:val="006972A8"/>
    <w:rsid w:val="006975DE"/>
    <w:rsid w:val="006A1F6C"/>
    <w:rsid w:val="006A486F"/>
    <w:rsid w:val="006A4FD5"/>
    <w:rsid w:val="006A5ABE"/>
    <w:rsid w:val="006B0B29"/>
    <w:rsid w:val="006B0E99"/>
    <w:rsid w:val="006B101E"/>
    <w:rsid w:val="006B4DCB"/>
    <w:rsid w:val="006B6FFD"/>
    <w:rsid w:val="006C2570"/>
    <w:rsid w:val="006C4159"/>
    <w:rsid w:val="006C494C"/>
    <w:rsid w:val="006C6800"/>
    <w:rsid w:val="006C72EA"/>
    <w:rsid w:val="006C74FE"/>
    <w:rsid w:val="006D2C33"/>
    <w:rsid w:val="006D3E74"/>
    <w:rsid w:val="006D4323"/>
    <w:rsid w:val="006D4FEA"/>
    <w:rsid w:val="006D54BA"/>
    <w:rsid w:val="006D739B"/>
    <w:rsid w:val="006E0890"/>
    <w:rsid w:val="006E5CCE"/>
    <w:rsid w:val="006E6280"/>
    <w:rsid w:val="006E6406"/>
    <w:rsid w:val="006F025F"/>
    <w:rsid w:val="006F6424"/>
    <w:rsid w:val="006F6AB5"/>
    <w:rsid w:val="00702C5D"/>
    <w:rsid w:val="0070522F"/>
    <w:rsid w:val="00706504"/>
    <w:rsid w:val="007076F8"/>
    <w:rsid w:val="007117AE"/>
    <w:rsid w:val="00711A5B"/>
    <w:rsid w:val="00721719"/>
    <w:rsid w:val="00721944"/>
    <w:rsid w:val="00722AB1"/>
    <w:rsid w:val="00723BE8"/>
    <w:rsid w:val="00723CFB"/>
    <w:rsid w:val="0072483C"/>
    <w:rsid w:val="00724BB0"/>
    <w:rsid w:val="00732D73"/>
    <w:rsid w:val="00735D55"/>
    <w:rsid w:val="00735E75"/>
    <w:rsid w:val="00736C60"/>
    <w:rsid w:val="00741BA6"/>
    <w:rsid w:val="00741E40"/>
    <w:rsid w:val="00743B24"/>
    <w:rsid w:val="007522DD"/>
    <w:rsid w:val="00752A0A"/>
    <w:rsid w:val="00757035"/>
    <w:rsid w:val="00761556"/>
    <w:rsid w:val="0076192F"/>
    <w:rsid w:val="00761A2A"/>
    <w:rsid w:val="00761C9E"/>
    <w:rsid w:val="00761CE2"/>
    <w:rsid w:val="0076783A"/>
    <w:rsid w:val="00770599"/>
    <w:rsid w:val="00771F86"/>
    <w:rsid w:val="00773F76"/>
    <w:rsid w:val="00777069"/>
    <w:rsid w:val="00784E85"/>
    <w:rsid w:val="007861B4"/>
    <w:rsid w:val="00791DD6"/>
    <w:rsid w:val="00792A0F"/>
    <w:rsid w:val="00792EDD"/>
    <w:rsid w:val="00794DE2"/>
    <w:rsid w:val="00795272"/>
    <w:rsid w:val="007969B5"/>
    <w:rsid w:val="0079716B"/>
    <w:rsid w:val="007A2419"/>
    <w:rsid w:val="007A271C"/>
    <w:rsid w:val="007A2A70"/>
    <w:rsid w:val="007A4320"/>
    <w:rsid w:val="007A4C4D"/>
    <w:rsid w:val="007A4FFE"/>
    <w:rsid w:val="007A53F0"/>
    <w:rsid w:val="007A5F02"/>
    <w:rsid w:val="007A7AC1"/>
    <w:rsid w:val="007B2375"/>
    <w:rsid w:val="007B6651"/>
    <w:rsid w:val="007B7590"/>
    <w:rsid w:val="007C10D2"/>
    <w:rsid w:val="007C2856"/>
    <w:rsid w:val="007C2DEA"/>
    <w:rsid w:val="007C2EFF"/>
    <w:rsid w:val="007C5230"/>
    <w:rsid w:val="007C6B5C"/>
    <w:rsid w:val="007D0931"/>
    <w:rsid w:val="007D57F3"/>
    <w:rsid w:val="007D5B4C"/>
    <w:rsid w:val="007D6992"/>
    <w:rsid w:val="007F03D5"/>
    <w:rsid w:val="007F2500"/>
    <w:rsid w:val="007F3D24"/>
    <w:rsid w:val="007F617D"/>
    <w:rsid w:val="00802FFF"/>
    <w:rsid w:val="0080348E"/>
    <w:rsid w:val="00807C0D"/>
    <w:rsid w:val="00811472"/>
    <w:rsid w:val="00813989"/>
    <w:rsid w:val="00814855"/>
    <w:rsid w:val="00814DA1"/>
    <w:rsid w:val="00816BC7"/>
    <w:rsid w:val="00821567"/>
    <w:rsid w:val="00821D35"/>
    <w:rsid w:val="00824C13"/>
    <w:rsid w:val="00825688"/>
    <w:rsid w:val="00825B70"/>
    <w:rsid w:val="00827100"/>
    <w:rsid w:val="008323F9"/>
    <w:rsid w:val="00833056"/>
    <w:rsid w:val="00833DC4"/>
    <w:rsid w:val="008340A2"/>
    <w:rsid w:val="00836C9D"/>
    <w:rsid w:val="00836F4C"/>
    <w:rsid w:val="00842C6E"/>
    <w:rsid w:val="008449FF"/>
    <w:rsid w:val="00847831"/>
    <w:rsid w:val="0085266F"/>
    <w:rsid w:val="00853CF1"/>
    <w:rsid w:val="00855B69"/>
    <w:rsid w:val="00856032"/>
    <w:rsid w:val="008569CB"/>
    <w:rsid w:val="008607D4"/>
    <w:rsid w:val="00862FF9"/>
    <w:rsid w:val="008634B6"/>
    <w:rsid w:val="00864D09"/>
    <w:rsid w:val="00866D37"/>
    <w:rsid w:val="008702E9"/>
    <w:rsid w:val="00871F58"/>
    <w:rsid w:val="00872572"/>
    <w:rsid w:val="00874377"/>
    <w:rsid w:val="008744F8"/>
    <w:rsid w:val="00874522"/>
    <w:rsid w:val="0087466E"/>
    <w:rsid w:val="008767BD"/>
    <w:rsid w:val="008806D8"/>
    <w:rsid w:val="00882C32"/>
    <w:rsid w:val="00882DDC"/>
    <w:rsid w:val="008855DE"/>
    <w:rsid w:val="00887B05"/>
    <w:rsid w:val="00892055"/>
    <w:rsid w:val="00894004"/>
    <w:rsid w:val="00894DD2"/>
    <w:rsid w:val="008A0030"/>
    <w:rsid w:val="008A071D"/>
    <w:rsid w:val="008A0843"/>
    <w:rsid w:val="008A0F1F"/>
    <w:rsid w:val="008A11AF"/>
    <w:rsid w:val="008A1CA7"/>
    <w:rsid w:val="008A63CF"/>
    <w:rsid w:val="008A641C"/>
    <w:rsid w:val="008A7E19"/>
    <w:rsid w:val="008B035D"/>
    <w:rsid w:val="008B16BC"/>
    <w:rsid w:val="008B19A9"/>
    <w:rsid w:val="008B222C"/>
    <w:rsid w:val="008B24BD"/>
    <w:rsid w:val="008B50A8"/>
    <w:rsid w:val="008B65AA"/>
    <w:rsid w:val="008B6955"/>
    <w:rsid w:val="008B7B05"/>
    <w:rsid w:val="008C125E"/>
    <w:rsid w:val="008C2FEE"/>
    <w:rsid w:val="008C642F"/>
    <w:rsid w:val="008C6827"/>
    <w:rsid w:val="008D3926"/>
    <w:rsid w:val="008D65CB"/>
    <w:rsid w:val="008E03D8"/>
    <w:rsid w:val="008E6123"/>
    <w:rsid w:val="008E7631"/>
    <w:rsid w:val="008F0216"/>
    <w:rsid w:val="008F03A3"/>
    <w:rsid w:val="008F0CD8"/>
    <w:rsid w:val="008F1ECD"/>
    <w:rsid w:val="008F3036"/>
    <w:rsid w:val="008F45E0"/>
    <w:rsid w:val="008F4867"/>
    <w:rsid w:val="008F791E"/>
    <w:rsid w:val="008F7D52"/>
    <w:rsid w:val="00900C31"/>
    <w:rsid w:val="00904869"/>
    <w:rsid w:val="009049A0"/>
    <w:rsid w:val="00906882"/>
    <w:rsid w:val="00907B4D"/>
    <w:rsid w:val="009113E6"/>
    <w:rsid w:val="009114F1"/>
    <w:rsid w:val="00911D53"/>
    <w:rsid w:val="0091229F"/>
    <w:rsid w:val="0091351F"/>
    <w:rsid w:val="00913FEF"/>
    <w:rsid w:val="009143B6"/>
    <w:rsid w:val="0091716A"/>
    <w:rsid w:val="0092212A"/>
    <w:rsid w:val="009258E8"/>
    <w:rsid w:val="00926526"/>
    <w:rsid w:val="00926D23"/>
    <w:rsid w:val="0092772C"/>
    <w:rsid w:val="0093082F"/>
    <w:rsid w:val="009313D3"/>
    <w:rsid w:val="00935562"/>
    <w:rsid w:val="00937D36"/>
    <w:rsid w:val="00940153"/>
    <w:rsid w:val="00941E1B"/>
    <w:rsid w:val="0094436A"/>
    <w:rsid w:val="00945F31"/>
    <w:rsid w:val="009476E6"/>
    <w:rsid w:val="00952169"/>
    <w:rsid w:val="00954092"/>
    <w:rsid w:val="009574A0"/>
    <w:rsid w:val="00962F82"/>
    <w:rsid w:val="00971881"/>
    <w:rsid w:val="00972EFA"/>
    <w:rsid w:val="009732E3"/>
    <w:rsid w:val="00975624"/>
    <w:rsid w:val="00977EC7"/>
    <w:rsid w:val="00982FDF"/>
    <w:rsid w:val="009855C8"/>
    <w:rsid w:val="00986836"/>
    <w:rsid w:val="0099109F"/>
    <w:rsid w:val="00991AFB"/>
    <w:rsid w:val="00991E60"/>
    <w:rsid w:val="00992401"/>
    <w:rsid w:val="00994FBF"/>
    <w:rsid w:val="009A490C"/>
    <w:rsid w:val="009A5A70"/>
    <w:rsid w:val="009A7498"/>
    <w:rsid w:val="009B2FF5"/>
    <w:rsid w:val="009B7988"/>
    <w:rsid w:val="009C0996"/>
    <w:rsid w:val="009C2199"/>
    <w:rsid w:val="009C525E"/>
    <w:rsid w:val="009D18AB"/>
    <w:rsid w:val="009D1AE4"/>
    <w:rsid w:val="009D2946"/>
    <w:rsid w:val="009D4031"/>
    <w:rsid w:val="009D4187"/>
    <w:rsid w:val="009D4E13"/>
    <w:rsid w:val="009D5C6D"/>
    <w:rsid w:val="009D6933"/>
    <w:rsid w:val="009D6A0E"/>
    <w:rsid w:val="009D6ADE"/>
    <w:rsid w:val="009E25A1"/>
    <w:rsid w:val="009E3C34"/>
    <w:rsid w:val="009E4425"/>
    <w:rsid w:val="009E4448"/>
    <w:rsid w:val="009E57B6"/>
    <w:rsid w:val="009F023C"/>
    <w:rsid w:val="009F146C"/>
    <w:rsid w:val="009F1E38"/>
    <w:rsid w:val="009F2865"/>
    <w:rsid w:val="009F2AD7"/>
    <w:rsid w:val="009F4303"/>
    <w:rsid w:val="009F4B70"/>
    <w:rsid w:val="009F4C96"/>
    <w:rsid w:val="009F7094"/>
    <w:rsid w:val="00A00EEC"/>
    <w:rsid w:val="00A03292"/>
    <w:rsid w:val="00A071B9"/>
    <w:rsid w:val="00A107A4"/>
    <w:rsid w:val="00A11261"/>
    <w:rsid w:val="00A120D3"/>
    <w:rsid w:val="00A15758"/>
    <w:rsid w:val="00A1613D"/>
    <w:rsid w:val="00A17328"/>
    <w:rsid w:val="00A2215C"/>
    <w:rsid w:val="00A24278"/>
    <w:rsid w:val="00A2648D"/>
    <w:rsid w:val="00A27E05"/>
    <w:rsid w:val="00A310EF"/>
    <w:rsid w:val="00A32C1F"/>
    <w:rsid w:val="00A3612A"/>
    <w:rsid w:val="00A4013F"/>
    <w:rsid w:val="00A41A67"/>
    <w:rsid w:val="00A41D5D"/>
    <w:rsid w:val="00A43D9D"/>
    <w:rsid w:val="00A459F2"/>
    <w:rsid w:val="00A4642F"/>
    <w:rsid w:val="00A501AA"/>
    <w:rsid w:val="00A50910"/>
    <w:rsid w:val="00A53825"/>
    <w:rsid w:val="00A5741A"/>
    <w:rsid w:val="00A577E7"/>
    <w:rsid w:val="00A61D16"/>
    <w:rsid w:val="00A63ED6"/>
    <w:rsid w:val="00A64C6D"/>
    <w:rsid w:val="00A64F19"/>
    <w:rsid w:val="00A651C4"/>
    <w:rsid w:val="00A70A98"/>
    <w:rsid w:val="00A72A9E"/>
    <w:rsid w:val="00A74864"/>
    <w:rsid w:val="00A76F23"/>
    <w:rsid w:val="00A7738E"/>
    <w:rsid w:val="00A80D35"/>
    <w:rsid w:val="00A82553"/>
    <w:rsid w:val="00A82BF9"/>
    <w:rsid w:val="00A82FEF"/>
    <w:rsid w:val="00A840EB"/>
    <w:rsid w:val="00A8589A"/>
    <w:rsid w:val="00A9099C"/>
    <w:rsid w:val="00A91978"/>
    <w:rsid w:val="00A91A37"/>
    <w:rsid w:val="00A932C5"/>
    <w:rsid w:val="00A938D7"/>
    <w:rsid w:val="00A93C48"/>
    <w:rsid w:val="00A963EA"/>
    <w:rsid w:val="00A9675D"/>
    <w:rsid w:val="00AA25BD"/>
    <w:rsid w:val="00AA343E"/>
    <w:rsid w:val="00AA6C53"/>
    <w:rsid w:val="00AA6EF4"/>
    <w:rsid w:val="00AB1CAF"/>
    <w:rsid w:val="00AB307A"/>
    <w:rsid w:val="00AB6AFF"/>
    <w:rsid w:val="00AC0251"/>
    <w:rsid w:val="00AC4506"/>
    <w:rsid w:val="00AC5D99"/>
    <w:rsid w:val="00AC72DE"/>
    <w:rsid w:val="00AC7A9F"/>
    <w:rsid w:val="00AD0776"/>
    <w:rsid w:val="00AD1549"/>
    <w:rsid w:val="00AD23D3"/>
    <w:rsid w:val="00AD2492"/>
    <w:rsid w:val="00AE0453"/>
    <w:rsid w:val="00AE0AAB"/>
    <w:rsid w:val="00AE0EBD"/>
    <w:rsid w:val="00AE586A"/>
    <w:rsid w:val="00AE6456"/>
    <w:rsid w:val="00AE6EEA"/>
    <w:rsid w:val="00AE7AEB"/>
    <w:rsid w:val="00AF141A"/>
    <w:rsid w:val="00AF1E8F"/>
    <w:rsid w:val="00AF2E99"/>
    <w:rsid w:val="00AF2EF1"/>
    <w:rsid w:val="00AF49DD"/>
    <w:rsid w:val="00AF699A"/>
    <w:rsid w:val="00AF768C"/>
    <w:rsid w:val="00B00338"/>
    <w:rsid w:val="00B0080A"/>
    <w:rsid w:val="00B05FF1"/>
    <w:rsid w:val="00B11614"/>
    <w:rsid w:val="00B132CD"/>
    <w:rsid w:val="00B14441"/>
    <w:rsid w:val="00B17C71"/>
    <w:rsid w:val="00B2039F"/>
    <w:rsid w:val="00B20613"/>
    <w:rsid w:val="00B2065F"/>
    <w:rsid w:val="00B20BDF"/>
    <w:rsid w:val="00B20F3B"/>
    <w:rsid w:val="00B2347E"/>
    <w:rsid w:val="00B24FD4"/>
    <w:rsid w:val="00B270BB"/>
    <w:rsid w:val="00B3337C"/>
    <w:rsid w:val="00B37C10"/>
    <w:rsid w:val="00B43119"/>
    <w:rsid w:val="00B519B8"/>
    <w:rsid w:val="00B52859"/>
    <w:rsid w:val="00B530D3"/>
    <w:rsid w:val="00B55642"/>
    <w:rsid w:val="00B558CE"/>
    <w:rsid w:val="00B642D1"/>
    <w:rsid w:val="00B67236"/>
    <w:rsid w:val="00B72621"/>
    <w:rsid w:val="00B72CFE"/>
    <w:rsid w:val="00B7498F"/>
    <w:rsid w:val="00B76469"/>
    <w:rsid w:val="00B8184F"/>
    <w:rsid w:val="00B9056B"/>
    <w:rsid w:val="00B92BAE"/>
    <w:rsid w:val="00B97A0B"/>
    <w:rsid w:val="00BA089B"/>
    <w:rsid w:val="00BA6511"/>
    <w:rsid w:val="00BB08C8"/>
    <w:rsid w:val="00BB0993"/>
    <w:rsid w:val="00BB1514"/>
    <w:rsid w:val="00BB283E"/>
    <w:rsid w:val="00BC0F60"/>
    <w:rsid w:val="00BC21EE"/>
    <w:rsid w:val="00BC2240"/>
    <w:rsid w:val="00BD44F2"/>
    <w:rsid w:val="00BD67A6"/>
    <w:rsid w:val="00BD6EB8"/>
    <w:rsid w:val="00BE08A9"/>
    <w:rsid w:val="00BE3BA1"/>
    <w:rsid w:val="00BE51FC"/>
    <w:rsid w:val="00BF2C4E"/>
    <w:rsid w:val="00BF41A5"/>
    <w:rsid w:val="00BF6EC4"/>
    <w:rsid w:val="00BF7799"/>
    <w:rsid w:val="00BF7CFF"/>
    <w:rsid w:val="00BF7E4F"/>
    <w:rsid w:val="00C02BB4"/>
    <w:rsid w:val="00C053F0"/>
    <w:rsid w:val="00C05E5E"/>
    <w:rsid w:val="00C135E7"/>
    <w:rsid w:val="00C20581"/>
    <w:rsid w:val="00C220C8"/>
    <w:rsid w:val="00C26064"/>
    <w:rsid w:val="00C30100"/>
    <w:rsid w:val="00C30DFC"/>
    <w:rsid w:val="00C323EF"/>
    <w:rsid w:val="00C37CA6"/>
    <w:rsid w:val="00C40B2F"/>
    <w:rsid w:val="00C41C07"/>
    <w:rsid w:val="00C455C5"/>
    <w:rsid w:val="00C46690"/>
    <w:rsid w:val="00C4759E"/>
    <w:rsid w:val="00C477A8"/>
    <w:rsid w:val="00C51040"/>
    <w:rsid w:val="00C52216"/>
    <w:rsid w:val="00C52686"/>
    <w:rsid w:val="00C52FD8"/>
    <w:rsid w:val="00C539B3"/>
    <w:rsid w:val="00C56B9F"/>
    <w:rsid w:val="00C6076B"/>
    <w:rsid w:val="00C60DC1"/>
    <w:rsid w:val="00C61247"/>
    <w:rsid w:val="00C6154F"/>
    <w:rsid w:val="00C61E86"/>
    <w:rsid w:val="00C65322"/>
    <w:rsid w:val="00C67C77"/>
    <w:rsid w:val="00C70D22"/>
    <w:rsid w:val="00C71F7F"/>
    <w:rsid w:val="00C72A06"/>
    <w:rsid w:val="00C730F9"/>
    <w:rsid w:val="00C8224E"/>
    <w:rsid w:val="00C829B5"/>
    <w:rsid w:val="00C82A84"/>
    <w:rsid w:val="00C9021E"/>
    <w:rsid w:val="00C9034E"/>
    <w:rsid w:val="00C92837"/>
    <w:rsid w:val="00CA09E9"/>
    <w:rsid w:val="00CA0E4A"/>
    <w:rsid w:val="00CA1B38"/>
    <w:rsid w:val="00CA1EC1"/>
    <w:rsid w:val="00CA222D"/>
    <w:rsid w:val="00CA346E"/>
    <w:rsid w:val="00CA64DA"/>
    <w:rsid w:val="00CA7EA0"/>
    <w:rsid w:val="00CB1713"/>
    <w:rsid w:val="00CB1F72"/>
    <w:rsid w:val="00CB33B3"/>
    <w:rsid w:val="00CB42C3"/>
    <w:rsid w:val="00CB4B00"/>
    <w:rsid w:val="00CB6841"/>
    <w:rsid w:val="00CB7B27"/>
    <w:rsid w:val="00CC273F"/>
    <w:rsid w:val="00CD0AF2"/>
    <w:rsid w:val="00CD2460"/>
    <w:rsid w:val="00CD3196"/>
    <w:rsid w:val="00CD426A"/>
    <w:rsid w:val="00CD4A47"/>
    <w:rsid w:val="00CD50EE"/>
    <w:rsid w:val="00CD7F20"/>
    <w:rsid w:val="00CE015C"/>
    <w:rsid w:val="00CE7A06"/>
    <w:rsid w:val="00CF1DEB"/>
    <w:rsid w:val="00CF73D0"/>
    <w:rsid w:val="00D014AA"/>
    <w:rsid w:val="00D0192B"/>
    <w:rsid w:val="00D02D88"/>
    <w:rsid w:val="00D05676"/>
    <w:rsid w:val="00D064BE"/>
    <w:rsid w:val="00D06AC4"/>
    <w:rsid w:val="00D079B7"/>
    <w:rsid w:val="00D10650"/>
    <w:rsid w:val="00D1310F"/>
    <w:rsid w:val="00D1558F"/>
    <w:rsid w:val="00D15DE1"/>
    <w:rsid w:val="00D15E5B"/>
    <w:rsid w:val="00D178A3"/>
    <w:rsid w:val="00D2127F"/>
    <w:rsid w:val="00D21360"/>
    <w:rsid w:val="00D21805"/>
    <w:rsid w:val="00D219E3"/>
    <w:rsid w:val="00D22449"/>
    <w:rsid w:val="00D244AA"/>
    <w:rsid w:val="00D25BA0"/>
    <w:rsid w:val="00D34169"/>
    <w:rsid w:val="00D35592"/>
    <w:rsid w:val="00D40715"/>
    <w:rsid w:val="00D43909"/>
    <w:rsid w:val="00D43BF6"/>
    <w:rsid w:val="00D44A8D"/>
    <w:rsid w:val="00D4596F"/>
    <w:rsid w:val="00D46118"/>
    <w:rsid w:val="00D46AAF"/>
    <w:rsid w:val="00D505AE"/>
    <w:rsid w:val="00D53B05"/>
    <w:rsid w:val="00D56C3F"/>
    <w:rsid w:val="00D57194"/>
    <w:rsid w:val="00D61741"/>
    <w:rsid w:val="00D619F0"/>
    <w:rsid w:val="00D61E3A"/>
    <w:rsid w:val="00D62F01"/>
    <w:rsid w:val="00D67E1B"/>
    <w:rsid w:val="00D705BF"/>
    <w:rsid w:val="00D71DC1"/>
    <w:rsid w:val="00D73C3F"/>
    <w:rsid w:val="00D74D46"/>
    <w:rsid w:val="00D75D96"/>
    <w:rsid w:val="00D76C51"/>
    <w:rsid w:val="00D7755A"/>
    <w:rsid w:val="00D905A6"/>
    <w:rsid w:val="00D90BE4"/>
    <w:rsid w:val="00D92607"/>
    <w:rsid w:val="00D931C8"/>
    <w:rsid w:val="00D959EB"/>
    <w:rsid w:val="00DA097C"/>
    <w:rsid w:val="00DA0B2C"/>
    <w:rsid w:val="00DA1195"/>
    <w:rsid w:val="00DA538B"/>
    <w:rsid w:val="00DA59A8"/>
    <w:rsid w:val="00DB0DB0"/>
    <w:rsid w:val="00DB20D8"/>
    <w:rsid w:val="00DB4761"/>
    <w:rsid w:val="00DB4E88"/>
    <w:rsid w:val="00DB723D"/>
    <w:rsid w:val="00DC5367"/>
    <w:rsid w:val="00DC57D7"/>
    <w:rsid w:val="00DC590C"/>
    <w:rsid w:val="00DC5B3A"/>
    <w:rsid w:val="00DC608C"/>
    <w:rsid w:val="00DC630E"/>
    <w:rsid w:val="00DD0318"/>
    <w:rsid w:val="00DD2A0F"/>
    <w:rsid w:val="00DD42E2"/>
    <w:rsid w:val="00DD711D"/>
    <w:rsid w:val="00DE41D2"/>
    <w:rsid w:val="00DE5BCF"/>
    <w:rsid w:val="00DE6B3B"/>
    <w:rsid w:val="00DF11F8"/>
    <w:rsid w:val="00DF41EA"/>
    <w:rsid w:val="00DF43A1"/>
    <w:rsid w:val="00DF608E"/>
    <w:rsid w:val="00DF65FB"/>
    <w:rsid w:val="00E01494"/>
    <w:rsid w:val="00E017DB"/>
    <w:rsid w:val="00E01C70"/>
    <w:rsid w:val="00E0535C"/>
    <w:rsid w:val="00E05AAD"/>
    <w:rsid w:val="00E0600F"/>
    <w:rsid w:val="00E131B8"/>
    <w:rsid w:val="00E16DE7"/>
    <w:rsid w:val="00E2051E"/>
    <w:rsid w:val="00E20B02"/>
    <w:rsid w:val="00E23B45"/>
    <w:rsid w:val="00E25303"/>
    <w:rsid w:val="00E2584A"/>
    <w:rsid w:val="00E258D9"/>
    <w:rsid w:val="00E25CB5"/>
    <w:rsid w:val="00E26410"/>
    <w:rsid w:val="00E26977"/>
    <w:rsid w:val="00E27795"/>
    <w:rsid w:val="00E306F0"/>
    <w:rsid w:val="00E317B9"/>
    <w:rsid w:val="00E32DDD"/>
    <w:rsid w:val="00E354CF"/>
    <w:rsid w:val="00E35A96"/>
    <w:rsid w:val="00E376EB"/>
    <w:rsid w:val="00E4336A"/>
    <w:rsid w:val="00E437EA"/>
    <w:rsid w:val="00E44E47"/>
    <w:rsid w:val="00E46978"/>
    <w:rsid w:val="00E47382"/>
    <w:rsid w:val="00E51EF5"/>
    <w:rsid w:val="00E52FB3"/>
    <w:rsid w:val="00E535F2"/>
    <w:rsid w:val="00E54A07"/>
    <w:rsid w:val="00E57761"/>
    <w:rsid w:val="00E577E0"/>
    <w:rsid w:val="00E62381"/>
    <w:rsid w:val="00E66E8D"/>
    <w:rsid w:val="00E7000B"/>
    <w:rsid w:val="00E72E50"/>
    <w:rsid w:val="00E7403A"/>
    <w:rsid w:val="00E77354"/>
    <w:rsid w:val="00E77DC3"/>
    <w:rsid w:val="00E828FE"/>
    <w:rsid w:val="00E83FB1"/>
    <w:rsid w:val="00E848C7"/>
    <w:rsid w:val="00E84B04"/>
    <w:rsid w:val="00E865CC"/>
    <w:rsid w:val="00E86ABD"/>
    <w:rsid w:val="00E873CD"/>
    <w:rsid w:val="00E92ADD"/>
    <w:rsid w:val="00E930E8"/>
    <w:rsid w:val="00E977A4"/>
    <w:rsid w:val="00E97DA6"/>
    <w:rsid w:val="00EB022F"/>
    <w:rsid w:val="00EB155E"/>
    <w:rsid w:val="00EB2EAC"/>
    <w:rsid w:val="00EB5F29"/>
    <w:rsid w:val="00EC15F0"/>
    <w:rsid w:val="00EC1E97"/>
    <w:rsid w:val="00EC3999"/>
    <w:rsid w:val="00EC42E7"/>
    <w:rsid w:val="00EC493D"/>
    <w:rsid w:val="00EC5540"/>
    <w:rsid w:val="00EC5CEA"/>
    <w:rsid w:val="00EC79BF"/>
    <w:rsid w:val="00ED1A27"/>
    <w:rsid w:val="00ED1C20"/>
    <w:rsid w:val="00ED49FC"/>
    <w:rsid w:val="00ED4C58"/>
    <w:rsid w:val="00ED4E35"/>
    <w:rsid w:val="00ED6A3D"/>
    <w:rsid w:val="00EE16C8"/>
    <w:rsid w:val="00EE4463"/>
    <w:rsid w:val="00EE4716"/>
    <w:rsid w:val="00EE5FC7"/>
    <w:rsid w:val="00EE6084"/>
    <w:rsid w:val="00EE6C06"/>
    <w:rsid w:val="00EE6C2B"/>
    <w:rsid w:val="00EE6CAE"/>
    <w:rsid w:val="00EF2140"/>
    <w:rsid w:val="00EF2EC2"/>
    <w:rsid w:val="00EF4DB5"/>
    <w:rsid w:val="00EF775F"/>
    <w:rsid w:val="00F033DD"/>
    <w:rsid w:val="00F04BB0"/>
    <w:rsid w:val="00F04F34"/>
    <w:rsid w:val="00F05D4A"/>
    <w:rsid w:val="00F072C8"/>
    <w:rsid w:val="00F072CC"/>
    <w:rsid w:val="00F10A18"/>
    <w:rsid w:val="00F12D16"/>
    <w:rsid w:val="00F142BC"/>
    <w:rsid w:val="00F15111"/>
    <w:rsid w:val="00F17567"/>
    <w:rsid w:val="00F2086A"/>
    <w:rsid w:val="00F2148D"/>
    <w:rsid w:val="00F21F4F"/>
    <w:rsid w:val="00F25867"/>
    <w:rsid w:val="00F25870"/>
    <w:rsid w:val="00F3206A"/>
    <w:rsid w:val="00F33627"/>
    <w:rsid w:val="00F35D3C"/>
    <w:rsid w:val="00F36905"/>
    <w:rsid w:val="00F37BC6"/>
    <w:rsid w:val="00F37E23"/>
    <w:rsid w:val="00F406CB"/>
    <w:rsid w:val="00F47F3B"/>
    <w:rsid w:val="00F51892"/>
    <w:rsid w:val="00F54085"/>
    <w:rsid w:val="00F557CE"/>
    <w:rsid w:val="00F5649C"/>
    <w:rsid w:val="00F570E7"/>
    <w:rsid w:val="00F62C22"/>
    <w:rsid w:val="00F63734"/>
    <w:rsid w:val="00F63AF1"/>
    <w:rsid w:val="00F64198"/>
    <w:rsid w:val="00F66B02"/>
    <w:rsid w:val="00F74C9C"/>
    <w:rsid w:val="00F74E70"/>
    <w:rsid w:val="00F76B81"/>
    <w:rsid w:val="00F76F84"/>
    <w:rsid w:val="00F77F72"/>
    <w:rsid w:val="00F823B4"/>
    <w:rsid w:val="00F8286F"/>
    <w:rsid w:val="00F83EC3"/>
    <w:rsid w:val="00F85D58"/>
    <w:rsid w:val="00F8769D"/>
    <w:rsid w:val="00F916AF"/>
    <w:rsid w:val="00F9199D"/>
    <w:rsid w:val="00F93103"/>
    <w:rsid w:val="00F93CB6"/>
    <w:rsid w:val="00F94A44"/>
    <w:rsid w:val="00F94DD9"/>
    <w:rsid w:val="00F95E86"/>
    <w:rsid w:val="00F963A4"/>
    <w:rsid w:val="00F97767"/>
    <w:rsid w:val="00FA35C3"/>
    <w:rsid w:val="00FA4EC3"/>
    <w:rsid w:val="00FA65DB"/>
    <w:rsid w:val="00FB394C"/>
    <w:rsid w:val="00FB68BB"/>
    <w:rsid w:val="00FB6D57"/>
    <w:rsid w:val="00FB79E3"/>
    <w:rsid w:val="00FC5363"/>
    <w:rsid w:val="00FC5D1A"/>
    <w:rsid w:val="00FD12CD"/>
    <w:rsid w:val="00FD73F9"/>
    <w:rsid w:val="00FE06BB"/>
    <w:rsid w:val="00FE5BE6"/>
    <w:rsid w:val="00FE62AE"/>
    <w:rsid w:val="00FE7B12"/>
    <w:rsid w:val="00FF0461"/>
    <w:rsid w:val="00FF1D17"/>
    <w:rsid w:val="00FF348E"/>
    <w:rsid w:val="00FF5AB1"/>
    <w:rsid w:val="00FF5D71"/>
    <w:rsid w:val="00FF624E"/>
    <w:rsid w:val="00FF75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5A349B3A-6287-4092-AAE7-FCF1495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line="240" w:lineRule="auto"/>
    </w:pPr>
    <w:rPr>
      <w:sz w:val="24"/>
    </w:rPr>
  </w:style>
  <w:style w:type="paragraph" w:styleId="a4">
    <w:name w:val="footer"/>
    <w:basedOn w:val="a"/>
    <w:link w:val="a5"/>
    <w:pPr>
      <w:tabs>
        <w:tab w:val="center" w:pos="4153"/>
        <w:tab w:val="right" w:pos="8306"/>
      </w:tabs>
      <w:spacing w:line="240" w:lineRule="auto"/>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pPr>
      <w:spacing w:line="240" w:lineRule="auto"/>
    </w:pPr>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spacing w:line="240" w:lineRule="auto"/>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adjustRightInd/>
      <w:spacing w:line="240" w:lineRule="auto"/>
      <w:jc w:val="center"/>
      <w:textAlignment w:val="auto"/>
    </w:pPr>
    <w:rPr>
      <w:rFonts w:eastAsia="新細明體"/>
      <w:kern w:val="2"/>
      <w:sz w:val="24"/>
      <w:szCs w:val="24"/>
    </w:rPr>
  </w:style>
  <w:style w:type="paragraph" w:customStyle="1" w:styleId="af9">
    <w:name w:val="總統令一"/>
    <w:basedOn w:val="a"/>
    <w:pPr>
      <w:spacing w:line="240" w:lineRule="auto"/>
    </w:pPr>
    <w:rPr>
      <w:b/>
      <w:bCs/>
      <w:sz w:val="40"/>
    </w:rPr>
  </w:style>
  <w:style w:type="paragraph" w:customStyle="1" w:styleId="afa">
    <w:name w:val="總統令二"/>
    <w:basedOn w:val="a"/>
    <w:pPr>
      <w:spacing w:line="240" w:lineRule="auto"/>
    </w:pPr>
    <w:rPr>
      <w:b/>
      <w:bCs/>
      <w:sz w:val="40"/>
    </w:rPr>
  </w:style>
  <w:style w:type="paragraph" w:customStyle="1" w:styleId="afb">
    <w:name w:val="總統令三"/>
    <w:basedOn w:val="a"/>
    <w:pPr>
      <w:spacing w:line="240" w:lineRule="auto"/>
    </w:pPr>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table" w:styleId="aff5">
    <w:name w:val="Table Grid"/>
    <w:basedOn w:val="a1"/>
    <w:rsid w:val="00284C0A"/>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內文1"/>
    <w:basedOn w:val="a"/>
    <w:rsid w:val="00284C0A"/>
    <w:pPr>
      <w:tabs>
        <w:tab w:val="left" w:pos="1559"/>
      </w:tabs>
      <w:kinsoku w:val="0"/>
    </w:pPr>
    <w:rPr>
      <w:rFonts w:eastAsia="細明體" w:cs="Arial"/>
      <w:sz w:val="22"/>
      <w:szCs w:val="28"/>
    </w:rPr>
  </w:style>
  <w:style w:type="paragraph" w:styleId="aff6">
    <w:name w:val="Balloon Text"/>
    <w:basedOn w:val="a"/>
    <w:link w:val="aff7"/>
    <w:rsid w:val="00B24FD4"/>
    <w:pPr>
      <w:spacing w:line="240" w:lineRule="auto"/>
    </w:pPr>
    <w:rPr>
      <w:rFonts w:asciiTheme="majorHAnsi" w:eastAsiaTheme="majorEastAsia" w:hAnsiTheme="majorHAnsi" w:cstheme="majorBidi"/>
      <w:sz w:val="18"/>
      <w:szCs w:val="18"/>
    </w:rPr>
  </w:style>
  <w:style w:type="character" w:customStyle="1" w:styleId="aff7">
    <w:name w:val="註解方塊文字 字元"/>
    <w:basedOn w:val="a0"/>
    <w:link w:val="aff6"/>
    <w:rsid w:val="00B24FD4"/>
    <w:rPr>
      <w:rFonts w:asciiTheme="majorHAnsi" w:eastAsiaTheme="majorEastAsia" w:hAnsiTheme="majorHAnsi" w:cstheme="majorBidi"/>
      <w:sz w:val="18"/>
      <w:szCs w:val="18"/>
    </w:rPr>
  </w:style>
  <w:style w:type="paragraph" w:styleId="aff8">
    <w:name w:val="List Paragraph"/>
    <w:basedOn w:val="a"/>
    <w:uiPriority w:val="34"/>
    <w:qFormat/>
    <w:rsid w:val="008F7D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31532;&#20108;&#23616;&#31532;&#20116;&#31185;\&#20108;&#23616;&#20116;&#31185;&#20844;&#22577;&#25490;&#29256;&#23560;&#29992;\&#9679;&#32232;&#25490;&#20844;&#22577;&#31684;&#26412;1050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●編排公報範本10505.dotx</Template>
  <TotalTime>1864</TotalTime>
  <Pages>68</Pages>
  <Words>5195</Words>
  <Characters>29614</Characters>
  <Application>Microsoft Office Word</Application>
  <DocSecurity>0</DocSecurity>
  <Lines>246</Lines>
  <Paragraphs>69</Paragraphs>
  <ScaleCrop>false</ScaleCrop>
  <Company>總統府</Company>
  <LinksUpToDate>false</LinksUpToDate>
  <CharactersWithSpaces>34740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江宜臻</dc:creator>
  <cp:keywords/>
  <dc:description/>
  <cp:lastModifiedBy>江宜臻</cp:lastModifiedBy>
  <cp:revision>1046</cp:revision>
  <cp:lastPrinted>2016-07-22T01:28:00Z</cp:lastPrinted>
  <dcterms:created xsi:type="dcterms:W3CDTF">2016-07-15T01:17:00Z</dcterms:created>
  <dcterms:modified xsi:type="dcterms:W3CDTF">2016-07-22T01:59:00Z</dcterms:modified>
</cp:coreProperties>
</file>