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CB7577">
        <w:rPr>
          <w:b/>
          <w:bCs/>
          <w:caps/>
          <w:spacing w:val="24"/>
          <w:position w:val="26"/>
          <w:sz w:val="36"/>
        </w:rPr>
        <w:t>34</w:t>
      </w:r>
      <w:r w:rsidR="00D85AA4">
        <w:rPr>
          <w:b/>
          <w:bCs/>
          <w:caps/>
          <w:spacing w:val="24"/>
          <w:position w:val="26"/>
          <w:sz w:val="36"/>
        </w:rPr>
        <w:t>9</w:t>
      </w:r>
      <w:r>
        <w:rPr>
          <w:rFonts w:hint="eastAsia"/>
          <w:b/>
          <w:bCs/>
          <w:caps/>
          <w:position w:val="26"/>
          <w:sz w:val="36"/>
        </w:rPr>
        <w:t>號</w:t>
      </w:r>
    </w:p>
    <w:p w:rsidR="00004B55" w:rsidRDefault="00004B55">
      <w:pPr>
        <w:jc w:val="right"/>
      </w:pPr>
      <w:r>
        <w:rPr>
          <w:rFonts w:hint="eastAsia"/>
        </w:rPr>
        <w:t>中華民國</w:t>
      </w:r>
      <w:r w:rsidR="003D4CF6">
        <w:rPr>
          <w:rFonts w:hint="eastAsia"/>
        </w:rPr>
        <w:t>10</w:t>
      </w:r>
      <w:r w:rsidR="00CB7577">
        <w:t>7</w:t>
      </w:r>
      <w:r>
        <w:rPr>
          <w:rFonts w:hint="eastAsia"/>
        </w:rPr>
        <w:t>年</w:t>
      </w:r>
      <w:r w:rsidR="00B44F1B">
        <w:rPr>
          <w:rFonts w:hint="eastAsia"/>
        </w:rPr>
        <w:t>2</w:t>
      </w:r>
      <w:r w:rsidR="00251869">
        <w:t>月</w:t>
      </w:r>
      <w:r w:rsidR="00B44F1B">
        <w:rPr>
          <w:rFonts w:hint="eastAsia"/>
        </w:rPr>
        <w:t>7</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9E48B4" w:rsidRDefault="009E48B4" w:rsidP="00503877">
      <w:pPr>
        <w:spacing w:afterLines="50" w:after="120" w:line="240" w:lineRule="auto"/>
        <w:ind w:left="278"/>
        <w:rPr>
          <w:sz w:val="32"/>
        </w:rPr>
      </w:pPr>
      <w:r>
        <w:rPr>
          <w:rFonts w:hint="eastAsia"/>
          <w:sz w:val="32"/>
        </w:rPr>
        <w:t>一</w:t>
      </w:r>
      <w:r>
        <w:rPr>
          <w:sz w:val="32"/>
        </w:rPr>
        <w:t>、</w:t>
      </w:r>
      <w:r>
        <w:rPr>
          <w:rFonts w:hint="eastAsia"/>
          <w:sz w:val="32"/>
        </w:rPr>
        <w:t>公</w:t>
      </w:r>
      <w:r>
        <w:rPr>
          <w:sz w:val="32"/>
        </w:rPr>
        <w:t>布</w:t>
      </w:r>
      <w:r w:rsidR="001A4754">
        <w:rPr>
          <w:rFonts w:hint="eastAsia"/>
          <w:sz w:val="32"/>
        </w:rPr>
        <w:t>條</w:t>
      </w:r>
      <w:r w:rsidR="001A4754">
        <w:rPr>
          <w:sz w:val="32"/>
        </w:rPr>
        <w:t>約</w:t>
      </w:r>
    </w:p>
    <w:p w:rsidR="009D4884" w:rsidRDefault="001A4754" w:rsidP="00414E55">
      <w:pPr>
        <w:spacing w:afterLines="50" w:after="120" w:line="240" w:lineRule="auto"/>
        <w:ind w:leftChars="250" w:left="700"/>
        <w:jc w:val="distribute"/>
        <w:rPr>
          <w:sz w:val="32"/>
          <w:szCs w:val="32"/>
        </w:rPr>
      </w:pPr>
      <w:r>
        <w:rPr>
          <w:rFonts w:hint="eastAsia"/>
          <w:sz w:val="32"/>
        </w:rPr>
        <w:t>(</w:t>
      </w:r>
      <w:proofErr w:type="gramStart"/>
      <w:r>
        <w:rPr>
          <w:rFonts w:hint="eastAsia"/>
          <w:sz w:val="32"/>
        </w:rPr>
        <w:t>一</w:t>
      </w:r>
      <w:proofErr w:type="gramEnd"/>
      <w:r>
        <w:rPr>
          <w:rFonts w:hint="eastAsia"/>
          <w:sz w:val="32"/>
        </w:rPr>
        <w:t>)</w:t>
      </w:r>
      <w:r w:rsidR="005A3732" w:rsidRPr="00EA575D">
        <w:rPr>
          <w:rFonts w:hint="eastAsia"/>
          <w:sz w:val="32"/>
        </w:rPr>
        <w:t>公</w:t>
      </w:r>
      <w:r w:rsidR="005A3732" w:rsidRPr="00EA575D">
        <w:rPr>
          <w:sz w:val="32"/>
        </w:rPr>
        <w:t>布</w:t>
      </w:r>
      <w:r w:rsidR="007079BE" w:rsidRPr="00EA575D">
        <w:rPr>
          <w:rFonts w:hint="eastAsia"/>
          <w:sz w:val="32"/>
        </w:rPr>
        <w:t>臺</w:t>
      </w:r>
      <w:r w:rsidR="007079BE" w:rsidRPr="00EA575D">
        <w:rPr>
          <w:sz w:val="32"/>
        </w:rPr>
        <w:t>灣與澳門避免航空企業雙重課稅協議</w:t>
      </w:r>
      <w:r w:rsidR="00414E55" w:rsidRPr="00414E55">
        <w:rPr>
          <w:rFonts w:hint="eastAsia"/>
          <w:sz w:val="32"/>
          <w:szCs w:val="32"/>
        </w:rPr>
        <w:t>…</w:t>
      </w:r>
      <w:proofErr w:type="gramStart"/>
      <w:r w:rsidR="00414E55" w:rsidRPr="00414E55">
        <w:rPr>
          <w:rFonts w:hint="eastAsia"/>
          <w:sz w:val="32"/>
          <w:szCs w:val="32"/>
        </w:rPr>
        <w:t>……</w:t>
      </w:r>
      <w:proofErr w:type="gramEnd"/>
      <w:r w:rsidR="00414E55">
        <w:rPr>
          <w:rFonts w:hint="eastAsia"/>
          <w:sz w:val="32"/>
          <w:szCs w:val="32"/>
        </w:rPr>
        <w:t>2</w:t>
      </w:r>
    </w:p>
    <w:p w:rsidR="004A1900" w:rsidRPr="00EA575D" w:rsidRDefault="001A4754" w:rsidP="00C32059">
      <w:pPr>
        <w:spacing w:line="240" w:lineRule="auto"/>
        <w:ind w:leftChars="250" w:left="700"/>
        <w:rPr>
          <w:sz w:val="32"/>
          <w:szCs w:val="32"/>
        </w:rPr>
      </w:pPr>
      <w:r>
        <w:rPr>
          <w:sz w:val="32"/>
          <w:szCs w:val="32"/>
        </w:rPr>
        <w:t>(</w:t>
      </w:r>
      <w:r>
        <w:rPr>
          <w:rFonts w:hint="eastAsia"/>
          <w:sz w:val="32"/>
          <w:szCs w:val="32"/>
        </w:rPr>
        <w:t>二</w:t>
      </w:r>
      <w:r>
        <w:rPr>
          <w:rFonts w:hint="eastAsia"/>
          <w:sz w:val="32"/>
          <w:szCs w:val="32"/>
        </w:rPr>
        <w:t>)</w:t>
      </w:r>
      <w:r w:rsidR="006451AE" w:rsidRPr="00EA575D">
        <w:rPr>
          <w:rFonts w:hint="eastAsia"/>
          <w:sz w:val="32"/>
          <w:szCs w:val="32"/>
        </w:rPr>
        <w:t>公布中華民國</w:t>
      </w:r>
      <w:r w:rsidR="004A1900" w:rsidRPr="00EA575D">
        <w:rPr>
          <w:rFonts w:hint="eastAsia"/>
          <w:sz w:val="32"/>
          <w:szCs w:val="32"/>
        </w:rPr>
        <w:t>(</w:t>
      </w:r>
      <w:r w:rsidR="004A1900" w:rsidRPr="00EA575D">
        <w:rPr>
          <w:rFonts w:hint="eastAsia"/>
          <w:sz w:val="32"/>
          <w:szCs w:val="32"/>
        </w:rPr>
        <w:t>臺</w:t>
      </w:r>
      <w:r w:rsidR="004A1900" w:rsidRPr="00EA575D">
        <w:rPr>
          <w:sz w:val="32"/>
          <w:szCs w:val="32"/>
        </w:rPr>
        <w:t>灣</w:t>
      </w:r>
      <w:r w:rsidR="004A1900" w:rsidRPr="00EA575D">
        <w:rPr>
          <w:rFonts w:hint="eastAsia"/>
          <w:sz w:val="32"/>
          <w:szCs w:val="32"/>
        </w:rPr>
        <w:t>)</w:t>
      </w:r>
      <w:r w:rsidR="006451AE" w:rsidRPr="00EA575D">
        <w:rPr>
          <w:rFonts w:hint="eastAsia"/>
          <w:sz w:val="32"/>
          <w:szCs w:val="32"/>
        </w:rPr>
        <w:t>與尼</w:t>
      </w:r>
      <w:r w:rsidR="006451AE" w:rsidRPr="00EA575D">
        <w:rPr>
          <w:sz w:val="32"/>
          <w:szCs w:val="32"/>
        </w:rPr>
        <w:t>加拉</w:t>
      </w:r>
      <w:r w:rsidR="006451AE" w:rsidRPr="00EA575D">
        <w:rPr>
          <w:rFonts w:hint="eastAsia"/>
          <w:sz w:val="32"/>
          <w:szCs w:val="32"/>
        </w:rPr>
        <w:t>瓜</w:t>
      </w:r>
      <w:r w:rsidR="006451AE" w:rsidRPr="00EA575D">
        <w:rPr>
          <w:sz w:val="32"/>
          <w:szCs w:val="32"/>
        </w:rPr>
        <w:t>共和國</w:t>
      </w:r>
      <w:r w:rsidR="006451AE" w:rsidRPr="00EA575D">
        <w:rPr>
          <w:rFonts w:hint="eastAsia"/>
          <w:sz w:val="32"/>
          <w:szCs w:val="32"/>
        </w:rPr>
        <w:t>自由貿易協</w:t>
      </w:r>
    </w:p>
    <w:p w:rsidR="001A4754" w:rsidRPr="009E48B4" w:rsidRDefault="006451AE" w:rsidP="004A1900">
      <w:pPr>
        <w:spacing w:afterLines="50" w:after="120" w:line="240" w:lineRule="auto"/>
        <w:ind w:leftChars="250" w:left="700" w:firstLineChars="168" w:firstLine="538"/>
        <w:jc w:val="distribute"/>
        <w:rPr>
          <w:sz w:val="32"/>
        </w:rPr>
      </w:pPr>
      <w:r w:rsidRPr="00EA575D">
        <w:rPr>
          <w:rFonts w:hint="eastAsia"/>
          <w:sz w:val="32"/>
          <w:szCs w:val="32"/>
        </w:rPr>
        <w:t>定</w:t>
      </w:r>
      <w:r w:rsidR="004A1900" w:rsidRPr="00EA575D">
        <w:rPr>
          <w:rFonts w:hint="eastAsia"/>
          <w:sz w:val="32"/>
          <w:szCs w:val="32"/>
        </w:rPr>
        <w:t>自</w:t>
      </w:r>
      <w:r w:rsidR="004A1900" w:rsidRPr="00EA575D">
        <w:rPr>
          <w:sz w:val="32"/>
          <w:szCs w:val="32"/>
        </w:rPr>
        <w:t>由貿易</w:t>
      </w:r>
      <w:r w:rsidRPr="00EA575D">
        <w:rPr>
          <w:rFonts w:hint="eastAsia"/>
          <w:sz w:val="32"/>
          <w:szCs w:val="32"/>
        </w:rPr>
        <w:t>委員會第</w:t>
      </w:r>
      <w:r w:rsidRPr="00EA575D">
        <w:rPr>
          <w:rFonts w:hint="eastAsia"/>
          <w:sz w:val="32"/>
          <w:szCs w:val="32"/>
        </w:rPr>
        <w:t>5</w:t>
      </w:r>
      <w:r w:rsidRPr="00EA575D">
        <w:rPr>
          <w:rFonts w:hint="eastAsia"/>
          <w:sz w:val="32"/>
          <w:szCs w:val="32"/>
        </w:rPr>
        <w:t>號決議文</w:t>
      </w:r>
      <w:r>
        <w:rPr>
          <w:rFonts w:hint="eastAsia"/>
          <w:sz w:val="32"/>
          <w:szCs w:val="32"/>
        </w:rPr>
        <w:t>…</w:t>
      </w:r>
      <w:proofErr w:type="gramStart"/>
      <w:r>
        <w:rPr>
          <w:rFonts w:hint="eastAsia"/>
          <w:sz w:val="32"/>
          <w:szCs w:val="32"/>
        </w:rPr>
        <w:t>…</w:t>
      </w:r>
      <w:r w:rsidR="004A1900">
        <w:rPr>
          <w:rFonts w:hint="eastAsia"/>
          <w:sz w:val="32"/>
          <w:szCs w:val="32"/>
        </w:rPr>
        <w:t>……</w:t>
      </w:r>
      <w:r>
        <w:rPr>
          <w:rFonts w:hint="eastAsia"/>
          <w:sz w:val="32"/>
          <w:szCs w:val="32"/>
        </w:rPr>
        <w:t>…………</w:t>
      </w:r>
      <w:proofErr w:type="gramEnd"/>
      <w:r>
        <w:rPr>
          <w:rFonts w:hint="eastAsia"/>
          <w:sz w:val="32"/>
          <w:szCs w:val="32"/>
        </w:rPr>
        <w:t>3</w:t>
      </w:r>
    </w:p>
    <w:p w:rsidR="00004B55" w:rsidRDefault="00117FE4" w:rsidP="00503877">
      <w:pPr>
        <w:spacing w:afterLines="50" w:after="120" w:line="240" w:lineRule="auto"/>
        <w:ind w:left="278"/>
        <w:rPr>
          <w:sz w:val="32"/>
        </w:rPr>
      </w:pPr>
      <w:r>
        <w:rPr>
          <w:rFonts w:hint="eastAsia"/>
          <w:sz w:val="32"/>
        </w:rPr>
        <w:t>二</w:t>
      </w:r>
      <w:r w:rsidR="00004B55">
        <w:rPr>
          <w:rFonts w:hint="eastAsia"/>
          <w:sz w:val="32"/>
        </w:rPr>
        <w:t>、公布法律</w:t>
      </w:r>
    </w:p>
    <w:p w:rsidR="00F8769D" w:rsidRDefault="00166B44" w:rsidP="00261EA2">
      <w:pPr>
        <w:pStyle w:val="af0"/>
        <w:ind w:leftChars="250" w:left="700"/>
      </w:pPr>
      <w:r>
        <w:rPr>
          <w:rFonts w:hint="eastAsia"/>
        </w:rPr>
        <w:t>增</w:t>
      </w:r>
      <w:r>
        <w:t>訂、</w:t>
      </w:r>
      <w:r>
        <w:rPr>
          <w:rFonts w:hint="eastAsia"/>
        </w:rPr>
        <w:t>刪</w:t>
      </w:r>
      <w:r>
        <w:t>除並修正</w:t>
      </w:r>
      <w:r>
        <w:rPr>
          <w:rFonts w:hint="eastAsia"/>
        </w:rPr>
        <w:t>所</w:t>
      </w:r>
      <w:r>
        <w:t>得稅法條文</w:t>
      </w:r>
      <w:r w:rsidR="00F8769D">
        <w:rPr>
          <w:rFonts w:hint="eastAsia"/>
        </w:rPr>
        <w:t>…</w:t>
      </w:r>
      <w:proofErr w:type="gramStart"/>
      <w:r w:rsidR="005E7853">
        <w:rPr>
          <w:rFonts w:hint="eastAsia"/>
        </w:rPr>
        <w:t>…</w:t>
      </w:r>
      <w:r w:rsidR="00D756D4">
        <w:rPr>
          <w:rFonts w:hint="eastAsia"/>
        </w:rPr>
        <w:t>………</w:t>
      </w:r>
      <w:r w:rsidR="00F8769D">
        <w:rPr>
          <w:rFonts w:hint="eastAsia"/>
        </w:rPr>
        <w:t>……………</w:t>
      </w:r>
      <w:proofErr w:type="gramEnd"/>
      <w:r>
        <w:rPr>
          <w:rFonts w:hint="eastAsia"/>
        </w:rPr>
        <w:t>4</w:t>
      </w:r>
    </w:p>
    <w:p w:rsidR="00004B55" w:rsidRDefault="00C44CB0">
      <w:pPr>
        <w:spacing w:beforeLines="50" w:before="120" w:line="240" w:lineRule="auto"/>
        <w:ind w:leftChars="100" w:left="280"/>
        <w:jc w:val="distribute"/>
        <w:rPr>
          <w:sz w:val="32"/>
        </w:rPr>
      </w:pPr>
      <w:r>
        <w:rPr>
          <w:rFonts w:hint="eastAsia"/>
          <w:sz w:val="32"/>
        </w:rPr>
        <w:t>三</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684BE2">
        <w:rPr>
          <w:rFonts w:hint="eastAsia"/>
          <w:sz w:val="32"/>
        </w:rPr>
        <w:t>3</w:t>
      </w:r>
      <w:r w:rsidR="00684BE2">
        <w:rPr>
          <w:sz w:val="32"/>
        </w:rPr>
        <w:t>6</w:t>
      </w:r>
    </w:p>
    <w:p w:rsidR="00670D2F" w:rsidRDefault="00C44CB0" w:rsidP="00260D5C">
      <w:pPr>
        <w:spacing w:beforeLines="50" w:before="120" w:line="240" w:lineRule="auto"/>
        <w:ind w:leftChars="100" w:left="280"/>
        <w:jc w:val="distribute"/>
        <w:rPr>
          <w:sz w:val="32"/>
        </w:rPr>
      </w:pPr>
      <w:r>
        <w:rPr>
          <w:rFonts w:hint="eastAsia"/>
          <w:sz w:val="32"/>
        </w:rPr>
        <w:t>四</w:t>
      </w:r>
      <w:r w:rsidR="00670D2F">
        <w:rPr>
          <w:sz w:val="32"/>
        </w:rPr>
        <w:t>、</w:t>
      </w:r>
      <w:r w:rsidR="00670D2F">
        <w:rPr>
          <w:rFonts w:hint="eastAsia"/>
          <w:sz w:val="32"/>
        </w:rPr>
        <w:t>明</w:t>
      </w:r>
      <w:r w:rsidR="00670D2F">
        <w:rPr>
          <w:sz w:val="32"/>
        </w:rPr>
        <w:t>令褒揚</w:t>
      </w:r>
      <w:r w:rsidR="00670D2F">
        <w:rPr>
          <w:rFonts w:hint="eastAsia"/>
          <w:sz w:val="32"/>
        </w:rPr>
        <w:t>…</w:t>
      </w:r>
      <w:proofErr w:type="gramStart"/>
      <w:r w:rsidR="00670D2F">
        <w:rPr>
          <w:rFonts w:hint="eastAsia"/>
          <w:sz w:val="32"/>
        </w:rPr>
        <w:t>……………………</w:t>
      </w:r>
      <w:r w:rsidR="00670D2F">
        <w:rPr>
          <w:rFonts w:hint="eastAsia"/>
          <w:bCs/>
          <w:sz w:val="32"/>
        </w:rPr>
        <w:t>…</w:t>
      </w:r>
      <w:r w:rsidR="00670D2F">
        <w:rPr>
          <w:rFonts w:hint="eastAsia"/>
          <w:sz w:val="32"/>
        </w:rPr>
        <w:t>…</w:t>
      </w:r>
      <w:r w:rsidR="00670D2F">
        <w:rPr>
          <w:rFonts w:hint="eastAsia"/>
          <w:bCs/>
          <w:sz w:val="32"/>
        </w:rPr>
        <w:t>……</w:t>
      </w:r>
      <w:r w:rsidR="00670D2F">
        <w:rPr>
          <w:rFonts w:hint="eastAsia"/>
          <w:sz w:val="32"/>
        </w:rPr>
        <w:t>……………</w:t>
      </w:r>
      <w:proofErr w:type="gramEnd"/>
      <w:r w:rsidR="00156E32">
        <w:rPr>
          <w:rFonts w:hint="eastAsia"/>
          <w:sz w:val="32"/>
        </w:rPr>
        <w:t>4</w:t>
      </w:r>
      <w:r w:rsidR="00156E32">
        <w:rPr>
          <w:sz w:val="32"/>
        </w:rPr>
        <w:t>5</w:t>
      </w:r>
    </w:p>
    <w:p w:rsidR="00004B55" w:rsidRDefault="00623684">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sidR="00D84DEE">
        <w:rPr>
          <w:rFonts w:hint="eastAsia"/>
          <w:bCs/>
          <w:sz w:val="32"/>
        </w:rPr>
        <w:t>…</w:t>
      </w:r>
      <w:r>
        <w:rPr>
          <w:rFonts w:hint="eastAsia"/>
          <w:bCs/>
          <w:sz w:val="32"/>
        </w:rPr>
        <w:t>…</w:t>
      </w:r>
      <w:r w:rsidR="00D84DEE">
        <w:rPr>
          <w:rFonts w:hint="eastAsia"/>
          <w:bCs/>
          <w:sz w:val="32"/>
        </w:rPr>
        <w:t>…</w:t>
      </w:r>
      <w:r>
        <w:rPr>
          <w:rFonts w:hint="eastAsia"/>
          <w:bCs/>
          <w:sz w:val="32"/>
        </w:rPr>
        <w:t>……………………………</w:t>
      </w:r>
      <w:r>
        <w:rPr>
          <w:rFonts w:hint="eastAsia"/>
          <w:sz w:val="32"/>
        </w:rPr>
        <w:t>…</w:t>
      </w:r>
      <w:proofErr w:type="gramEnd"/>
      <w:r w:rsidR="00DB7748">
        <w:rPr>
          <w:rFonts w:hint="eastAsia"/>
          <w:sz w:val="32"/>
        </w:rPr>
        <w:t>46</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sidR="00D84DEE">
        <w:rPr>
          <w:rFonts w:hint="eastAsia"/>
          <w:bCs/>
          <w:sz w:val="32"/>
        </w:rPr>
        <w:t>……</w:t>
      </w:r>
      <w:r>
        <w:rPr>
          <w:rFonts w:hint="eastAsia"/>
          <w:bCs/>
          <w:sz w:val="32"/>
        </w:rPr>
        <w:t>……………………</w:t>
      </w:r>
      <w:r>
        <w:rPr>
          <w:rFonts w:hint="eastAsia"/>
          <w:sz w:val="32"/>
        </w:rPr>
        <w:t>…</w:t>
      </w:r>
      <w:r>
        <w:rPr>
          <w:rFonts w:hint="eastAsia"/>
          <w:bCs/>
          <w:sz w:val="32"/>
        </w:rPr>
        <w:t>…………</w:t>
      </w:r>
      <w:proofErr w:type="gramEnd"/>
      <w:r w:rsidR="00DB7748">
        <w:rPr>
          <w:rFonts w:hint="eastAsia"/>
          <w:bCs/>
          <w:sz w:val="32"/>
        </w:rPr>
        <w:t>47</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E752E"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F4693" w:rsidTr="0013608F">
        <w:trPr>
          <w:trHeight w:hRule="exact" w:val="851"/>
        </w:trPr>
        <w:tc>
          <w:tcPr>
            <w:tcW w:w="1988" w:type="dxa"/>
            <w:vAlign w:val="center"/>
          </w:tcPr>
          <w:p w:rsidR="004F4693" w:rsidRDefault="004F4693" w:rsidP="0013608F">
            <w:pPr>
              <w:pStyle w:val="af9"/>
            </w:pPr>
            <w:r>
              <w:rPr>
                <w:rFonts w:hint="eastAsia"/>
              </w:rPr>
              <w:t>總統令</w:t>
            </w:r>
          </w:p>
        </w:tc>
        <w:tc>
          <w:tcPr>
            <w:tcW w:w="4759" w:type="dxa"/>
            <w:vAlign w:val="center"/>
          </w:tcPr>
          <w:p w:rsidR="004F4693" w:rsidRDefault="004F4693" w:rsidP="0013608F">
            <w:pPr>
              <w:spacing w:line="240" w:lineRule="auto"/>
              <w:jc w:val="distribute"/>
            </w:pPr>
            <w:r>
              <w:rPr>
                <w:rFonts w:hint="eastAsia"/>
              </w:rPr>
              <w:t>中華民國</w:t>
            </w:r>
            <w:r>
              <w:rPr>
                <w:rFonts w:hint="eastAsia"/>
              </w:rPr>
              <w:t>10</w:t>
            </w:r>
            <w:r w:rsidR="003B099D">
              <w:t>7</w:t>
            </w:r>
            <w:r>
              <w:rPr>
                <w:rFonts w:hint="eastAsia"/>
              </w:rPr>
              <w:t>年</w:t>
            </w:r>
            <w:r w:rsidR="003B099D">
              <w:rPr>
                <w:rFonts w:hint="eastAsia"/>
              </w:rPr>
              <w:t>2</w:t>
            </w:r>
            <w:r>
              <w:rPr>
                <w:rFonts w:hint="eastAsia"/>
              </w:rPr>
              <w:t>月</w:t>
            </w:r>
            <w:r w:rsidR="003B099D">
              <w:rPr>
                <w:rFonts w:hint="eastAsia"/>
              </w:rPr>
              <w:t>7</w:t>
            </w:r>
            <w:r>
              <w:rPr>
                <w:rFonts w:hint="eastAsia"/>
              </w:rPr>
              <w:t>日</w:t>
            </w:r>
          </w:p>
          <w:p w:rsidR="004F4693" w:rsidRDefault="004F4693" w:rsidP="003B099D">
            <w:pPr>
              <w:spacing w:line="240" w:lineRule="auto"/>
              <w:jc w:val="distribute"/>
              <w:rPr>
                <w:spacing w:val="-8"/>
              </w:rPr>
            </w:pPr>
            <w:r>
              <w:rPr>
                <w:rFonts w:hint="eastAsia"/>
              </w:rPr>
              <w:t>華總</w:t>
            </w:r>
            <w:proofErr w:type="gramStart"/>
            <w:r>
              <w:rPr>
                <w:rFonts w:hint="eastAsia"/>
              </w:rPr>
              <w:t>一義字第</w:t>
            </w:r>
            <w:r>
              <w:rPr>
                <w:rFonts w:hint="eastAsia"/>
              </w:rPr>
              <w:t>10</w:t>
            </w:r>
            <w:r w:rsidR="003B099D">
              <w:t>7</w:t>
            </w:r>
            <w:r w:rsidR="0082488D">
              <w:t>20006761</w:t>
            </w:r>
            <w:r>
              <w:rPr>
                <w:rFonts w:hint="eastAsia"/>
              </w:rPr>
              <w:t>號</w:t>
            </w:r>
            <w:proofErr w:type="gramEnd"/>
          </w:p>
        </w:tc>
      </w:tr>
    </w:tbl>
    <w:p w:rsidR="004F4693" w:rsidRPr="00992F95" w:rsidRDefault="004F4693" w:rsidP="004F4693">
      <w:pPr>
        <w:pStyle w:val="2"/>
        <w:spacing w:before="120" w:after="120"/>
        <w:rPr>
          <w:spacing w:val="16"/>
          <w:sz w:val="28"/>
          <w:szCs w:val="28"/>
        </w:rPr>
      </w:pPr>
      <w:r w:rsidRPr="00992F95">
        <w:rPr>
          <w:rFonts w:hint="eastAsia"/>
          <w:spacing w:val="16"/>
          <w:sz w:val="28"/>
          <w:szCs w:val="28"/>
        </w:rPr>
        <w:t>茲公布</w:t>
      </w:r>
      <w:r w:rsidR="00C42C3E" w:rsidRPr="00992F95">
        <w:rPr>
          <w:rFonts w:hint="eastAsia"/>
          <w:spacing w:val="16"/>
          <w:sz w:val="28"/>
          <w:szCs w:val="28"/>
        </w:rPr>
        <w:t>「</w:t>
      </w:r>
      <w:r w:rsidR="003B099D" w:rsidRPr="00992F95">
        <w:rPr>
          <w:rFonts w:hint="eastAsia"/>
          <w:spacing w:val="16"/>
          <w:sz w:val="28"/>
          <w:szCs w:val="28"/>
        </w:rPr>
        <w:t>臺</w:t>
      </w:r>
      <w:r w:rsidR="003B099D" w:rsidRPr="00992F95">
        <w:rPr>
          <w:spacing w:val="16"/>
          <w:sz w:val="28"/>
          <w:szCs w:val="28"/>
        </w:rPr>
        <w:t>灣與澳門避免航空企業雙重課</w:t>
      </w:r>
      <w:r w:rsidR="003B099D" w:rsidRPr="00992F95">
        <w:rPr>
          <w:rFonts w:hint="eastAsia"/>
          <w:spacing w:val="16"/>
          <w:sz w:val="28"/>
          <w:szCs w:val="28"/>
        </w:rPr>
        <w:t>稅</w:t>
      </w:r>
      <w:r w:rsidR="003B099D" w:rsidRPr="00992F95">
        <w:rPr>
          <w:spacing w:val="16"/>
          <w:sz w:val="28"/>
          <w:szCs w:val="28"/>
        </w:rPr>
        <w:t>協議</w:t>
      </w:r>
      <w:r w:rsidR="00C42C3E" w:rsidRPr="00992F95">
        <w:rPr>
          <w:rFonts w:hint="eastAsia"/>
          <w:spacing w:val="16"/>
          <w:sz w:val="28"/>
          <w:szCs w:val="28"/>
        </w:rPr>
        <w:t>」</w:t>
      </w:r>
      <w:r w:rsidR="003B099D" w:rsidRPr="00992F95">
        <w:rPr>
          <w:spacing w:val="16"/>
          <w:sz w:val="28"/>
          <w:szCs w:val="28"/>
        </w:rPr>
        <w:t>，</w:t>
      </w:r>
      <w:r w:rsidRPr="00992F95">
        <w:rPr>
          <w:rFonts w:hint="eastAsia"/>
          <w:spacing w:val="16"/>
          <w:sz w:val="28"/>
          <w:szCs w:val="28"/>
        </w:rPr>
        <w:t>自</w:t>
      </w:r>
      <w:r w:rsidR="007E7272" w:rsidRPr="00992F95">
        <w:rPr>
          <w:rFonts w:hint="eastAsia"/>
          <w:spacing w:val="16"/>
          <w:sz w:val="28"/>
          <w:szCs w:val="28"/>
        </w:rPr>
        <w:t>中</w:t>
      </w:r>
      <w:r w:rsidR="007E7272" w:rsidRPr="00992F95">
        <w:rPr>
          <w:spacing w:val="16"/>
          <w:sz w:val="28"/>
          <w:szCs w:val="28"/>
        </w:rPr>
        <w:t>華民國</w:t>
      </w:r>
      <w:r w:rsidRPr="00992F95">
        <w:rPr>
          <w:rFonts w:hint="eastAsia"/>
          <w:spacing w:val="16"/>
          <w:sz w:val="28"/>
          <w:szCs w:val="28"/>
        </w:rPr>
        <w:t>106</w:t>
      </w:r>
      <w:r w:rsidRPr="00992F95">
        <w:rPr>
          <w:rFonts w:hint="eastAsia"/>
          <w:spacing w:val="16"/>
          <w:sz w:val="28"/>
          <w:szCs w:val="28"/>
        </w:rPr>
        <w:t>年</w:t>
      </w:r>
      <w:r w:rsidR="004C6EFA" w:rsidRPr="00992F95">
        <w:rPr>
          <w:rFonts w:hint="eastAsia"/>
          <w:spacing w:val="16"/>
          <w:sz w:val="28"/>
          <w:szCs w:val="28"/>
        </w:rPr>
        <w:t>12</w:t>
      </w:r>
      <w:r w:rsidRPr="00992F95">
        <w:rPr>
          <w:rFonts w:hint="eastAsia"/>
          <w:spacing w:val="16"/>
          <w:sz w:val="28"/>
          <w:szCs w:val="28"/>
        </w:rPr>
        <w:t>月</w:t>
      </w:r>
      <w:r w:rsidRPr="00992F95">
        <w:rPr>
          <w:rFonts w:hint="eastAsia"/>
          <w:spacing w:val="16"/>
          <w:sz w:val="28"/>
          <w:szCs w:val="28"/>
        </w:rPr>
        <w:t>2</w:t>
      </w:r>
      <w:r w:rsidR="004C6EFA" w:rsidRPr="00992F95">
        <w:rPr>
          <w:spacing w:val="16"/>
          <w:sz w:val="28"/>
          <w:szCs w:val="28"/>
        </w:rPr>
        <w:t>9</w:t>
      </w:r>
      <w:r w:rsidRPr="00992F95">
        <w:rPr>
          <w:rFonts w:hint="eastAsia"/>
          <w:spacing w:val="16"/>
          <w:sz w:val="28"/>
          <w:szCs w:val="28"/>
        </w:rPr>
        <w:t>日生效。</w:t>
      </w:r>
    </w:p>
    <w:p w:rsidR="004F4693" w:rsidRDefault="004F4693" w:rsidP="004F4693">
      <w:pPr>
        <w:spacing w:beforeLines="100" w:before="240"/>
      </w:pPr>
      <w:r>
        <w:rPr>
          <w:rFonts w:hint="eastAsia"/>
        </w:rPr>
        <w:t>總　　　統　蔡英文</w:t>
      </w:r>
    </w:p>
    <w:p w:rsidR="004F4693" w:rsidRDefault="004F4693" w:rsidP="004F4693">
      <w:pPr>
        <w:spacing w:afterLines="100" w:after="240"/>
        <w:rPr>
          <w:rFonts w:ascii="標楷體" w:hAnsi="標楷體"/>
        </w:rPr>
      </w:pPr>
      <w:r>
        <w:rPr>
          <w:rFonts w:hint="eastAsia"/>
        </w:rPr>
        <w:t xml:space="preserve">行政院院長　</w:t>
      </w:r>
      <w:r>
        <w:rPr>
          <w:rFonts w:ascii="標楷體" w:hAnsi="標楷體" w:hint="eastAsia"/>
        </w:rPr>
        <w:t>賴清德</w:t>
      </w:r>
    </w:p>
    <w:p w:rsidR="000E752E" w:rsidRDefault="004F4693" w:rsidP="00691713">
      <w:pPr>
        <w:widowControl/>
        <w:adjustRightInd/>
        <w:spacing w:line="240" w:lineRule="auto"/>
        <w:ind w:left="544" w:hangingChars="200" w:hanging="544"/>
        <w:jc w:val="left"/>
        <w:textAlignment w:val="auto"/>
        <w:rPr>
          <w:b/>
          <w:spacing w:val="-100"/>
          <w:sz w:val="56"/>
        </w:rPr>
      </w:pPr>
      <w:proofErr w:type="gramStart"/>
      <w:r w:rsidRPr="00D34580">
        <w:rPr>
          <w:rFonts w:ascii="標楷體" w:hAnsi="標楷體" w:hint="eastAsia"/>
          <w:spacing w:val="-4"/>
        </w:rPr>
        <w:t>註</w:t>
      </w:r>
      <w:proofErr w:type="gramEnd"/>
      <w:r w:rsidRPr="00D34580">
        <w:rPr>
          <w:rFonts w:ascii="標楷體" w:hAnsi="標楷體" w:hint="eastAsia"/>
          <w:spacing w:val="-4"/>
        </w:rPr>
        <w:t>：附</w:t>
      </w:r>
      <w:r w:rsidR="00C42C3E">
        <w:rPr>
          <w:rFonts w:hint="eastAsia"/>
          <w:spacing w:val="-4"/>
          <w:szCs w:val="28"/>
        </w:rPr>
        <w:t>臺</w:t>
      </w:r>
      <w:r w:rsidR="00C42C3E">
        <w:rPr>
          <w:spacing w:val="-4"/>
          <w:szCs w:val="28"/>
        </w:rPr>
        <w:t>灣與澳門避免航空企業雙重課</w:t>
      </w:r>
      <w:r w:rsidR="00C42C3E">
        <w:rPr>
          <w:rFonts w:hint="eastAsia"/>
          <w:spacing w:val="-4"/>
          <w:szCs w:val="28"/>
        </w:rPr>
        <w:t>稅</w:t>
      </w:r>
      <w:r w:rsidR="00C42C3E">
        <w:rPr>
          <w:spacing w:val="-4"/>
          <w:szCs w:val="28"/>
        </w:rPr>
        <w:t>協議</w:t>
      </w:r>
      <w:r>
        <w:rPr>
          <w:rFonts w:hint="eastAsia"/>
          <w:szCs w:val="28"/>
        </w:rPr>
        <w:t>內容見本號公報第</w:t>
      </w:r>
      <w:r>
        <w:rPr>
          <w:rFonts w:hint="eastAsia"/>
          <w:szCs w:val="28"/>
        </w:rPr>
        <w:t>2</w:t>
      </w:r>
      <w:r>
        <w:rPr>
          <w:rFonts w:hint="eastAsia"/>
          <w:szCs w:val="28"/>
        </w:rPr>
        <w:t>頁後插頁。</w:t>
      </w:r>
    </w:p>
    <w:p w:rsidR="00D11C1D" w:rsidRDefault="000E752E">
      <w:pPr>
        <w:widowControl/>
        <w:adjustRightInd/>
        <w:spacing w:line="240" w:lineRule="auto"/>
        <w:jc w:val="left"/>
        <w:textAlignment w:val="auto"/>
        <w:rPr>
          <w:b/>
          <w:spacing w:val="-100"/>
          <w:sz w:val="56"/>
        </w:rPr>
      </w:pPr>
      <w:r>
        <w:rPr>
          <w:b/>
          <w:spacing w:val="-100"/>
          <w:sz w:val="56"/>
        </w:rP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11C1D" w:rsidTr="0013608F">
        <w:trPr>
          <w:trHeight w:hRule="exact" w:val="851"/>
        </w:trPr>
        <w:tc>
          <w:tcPr>
            <w:tcW w:w="1988" w:type="dxa"/>
            <w:vAlign w:val="center"/>
          </w:tcPr>
          <w:p w:rsidR="00D11C1D" w:rsidRDefault="00D11C1D" w:rsidP="0013608F">
            <w:pPr>
              <w:pStyle w:val="af9"/>
            </w:pPr>
            <w:r>
              <w:rPr>
                <w:rFonts w:hint="eastAsia"/>
              </w:rPr>
              <w:lastRenderedPageBreak/>
              <w:t>總統令</w:t>
            </w:r>
          </w:p>
        </w:tc>
        <w:tc>
          <w:tcPr>
            <w:tcW w:w="4759" w:type="dxa"/>
            <w:vAlign w:val="center"/>
          </w:tcPr>
          <w:p w:rsidR="00D11C1D" w:rsidRDefault="00D11C1D" w:rsidP="0013608F">
            <w:pPr>
              <w:spacing w:line="240" w:lineRule="auto"/>
              <w:jc w:val="distribute"/>
            </w:pPr>
            <w:r>
              <w:rPr>
                <w:rFonts w:hint="eastAsia"/>
              </w:rPr>
              <w:t>中華民國</w:t>
            </w:r>
            <w:r>
              <w:rPr>
                <w:rFonts w:hint="eastAsia"/>
              </w:rPr>
              <w:t>10</w:t>
            </w:r>
            <w:r>
              <w:t>7</w:t>
            </w:r>
            <w:r>
              <w:rPr>
                <w:rFonts w:hint="eastAsia"/>
              </w:rPr>
              <w:t>年</w:t>
            </w:r>
            <w:r>
              <w:rPr>
                <w:rFonts w:hint="eastAsia"/>
              </w:rPr>
              <w:t>2</w:t>
            </w:r>
            <w:r>
              <w:rPr>
                <w:rFonts w:hint="eastAsia"/>
              </w:rPr>
              <w:t>月</w:t>
            </w:r>
            <w:r>
              <w:rPr>
                <w:rFonts w:hint="eastAsia"/>
              </w:rPr>
              <w:t>7</w:t>
            </w:r>
            <w:r>
              <w:rPr>
                <w:rFonts w:hint="eastAsia"/>
              </w:rPr>
              <w:t>日</w:t>
            </w:r>
          </w:p>
          <w:p w:rsidR="00D11C1D" w:rsidRDefault="00D11C1D" w:rsidP="0013608F">
            <w:pPr>
              <w:spacing w:line="240" w:lineRule="auto"/>
              <w:jc w:val="distribute"/>
              <w:rPr>
                <w:spacing w:val="-8"/>
              </w:rPr>
            </w:pPr>
            <w:r>
              <w:rPr>
                <w:rFonts w:hint="eastAsia"/>
              </w:rPr>
              <w:t>華總</w:t>
            </w:r>
            <w:proofErr w:type="gramStart"/>
            <w:r>
              <w:rPr>
                <w:rFonts w:hint="eastAsia"/>
              </w:rPr>
              <w:t>一義字第</w:t>
            </w:r>
            <w:r>
              <w:rPr>
                <w:rFonts w:hint="eastAsia"/>
              </w:rPr>
              <w:t>10</w:t>
            </w:r>
            <w:r>
              <w:t>7</w:t>
            </w:r>
            <w:r w:rsidR="009624E4">
              <w:t>20007161</w:t>
            </w:r>
            <w:r>
              <w:rPr>
                <w:rFonts w:hint="eastAsia"/>
              </w:rPr>
              <w:t>號</w:t>
            </w:r>
            <w:proofErr w:type="gramEnd"/>
          </w:p>
        </w:tc>
      </w:tr>
    </w:tbl>
    <w:p w:rsidR="00D11C1D" w:rsidRPr="00141D3D" w:rsidRDefault="00D11C1D" w:rsidP="00D11C1D">
      <w:pPr>
        <w:pStyle w:val="2"/>
        <w:spacing w:before="120" w:after="120"/>
        <w:rPr>
          <w:spacing w:val="14"/>
          <w:sz w:val="28"/>
          <w:szCs w:val="28"/>
        </w:rPr>
      </w:pPr>
      <w:r w:rsidRPr="00141D3D">
        <w:rPr>
          <w:rFonts w:hint="eastAsia"/>
          <w:spacing w:val="14"/>
          <w:sz w:val="28"/>
          <w:szCs w:val="28"/>
        </w:rPr>
        <w:t>茲公布</w:t>
      </w:r>
      <w:r w:rsidR="00DE4D56" w:rsidRPr="00141D3D">
        <w:rPr>
          <w:rFonts w:hint="eastAsia"/>
          <w:spacing w:val="14"/>
          <w:sz w:val="28"/>
          <w:szCs w:val="28"/>
        </w:rPr>
        <w:t>中華民國</w:t>
      </w:r>
      <w:r w:rsidR="009624E4" w:rsidRPr="00141D3D">
        <w:rPr>
          <w:rFonts w:hint="eastAsia"/>
          <w:spacing w:val="14"/>
          <w:sz w:val="28"/>
          <w:szCs w:val="28"/>
        </w:rPr>
        <w:t>(</w:t>
      </w:r>
      <w:r w:rsidR="009624E4" w:rsidRPr="00141D3D">
        <w:rPr>
          <w:rFonts w:hint="eastAsia"/>
          <w:spacing w:val="14"/>
          <w:sz w:val="28"/>
          <w:szCs w:val="28"/>
        </w:rPr>
        <w:t>臺</w:t>
      </w:r>
      <w:r w:rsidR="009624E4" w:rsidRPr="00141D3D">
        <w:rPr>
          <w:spacing w:val="14"/>
          <w:sz w:val="28"/>
          <w:szCs w:val="28"/>
        </w:rPr>
        <w:t>灣</w:t>
      </w:r>
      <w:r w:rsidR="009624E4" w:rsidRPr="00141D3D">
        <w:rPr>
          <w:rFonts w:hint="eastAsia"/>
          <w:spacing w:val="14"/>
          <w:sz w:val="28"/>
          <w:szCs w:val="28"/>
        </w:rPr>
        <w:t>)</w:t>
      </w:r>
      <w:r w:rsidR="00DE4D56" w:rsidRPr="00141D3D">
        <w:rPr>
          <w:rFonts w:hint="eastAsia"/>
          <w:spacing w:val="14"/>
          <w:sz w:val="28"/>
          <w:szCs w:val="28"/>
        </w:rPr>
        <w:t>與尼</w:t>
      </w:r>
      <w:r w:rsidR="00DE4D56" w:rsidRPr="00141D3D">
        <w:rPr>
          <w:spacing w:val="14"/>
          <w:sz w:val="28"/>
          <w:szCs w:val="28"/>
        </w:rPr>
        <w:t>加拉瓜</w:t>
      </w:r>
      <w:r w:rsidR="00DE4D56" w:rsidRPr="00141D3D">
        <w:rPr>
          <w:rFonts w:hint="eastAsia"/>
          <w:spacing w:val="14"/>
          <w:sz w:val="28"/>
          <w:szCs w:val="28"/>
        </w:rPr>
        <w:t>共和國自由貿易協定</w:t>
      </w:r>
      <w:r w:rsidR="009624E4" w:rsidRPr="00141D3D">
        <w:rPr>
          <w:rFonts w:hint="eastAsia"/>
          <w:spacing w:val="14"/>
          <w:sz w:val="28"/>
          <w:szCs w:val="28"/>
        </w:rPr>
        <w:t>自</w:t>
      </w:r>
      <w:r w:rsidR="009624E4" w:rsidRPr="00141D3D">
        <w:rPr>
          <w:spacing w:val="14"/>
          <w:sz w:val="28"/>
          <w:szCs w:val="28"/>
        </w:rPr>
        <w:t>由貿易委員會</w:t>
      </w:r>
      <w:r w:rsidR="00DE4D56" w:rsidRPr="00141D3D">
        <w:rPr>
          <w:rFonts w:hint="eastAsia"/>
          <w:spacing w:val="14"/>
          <w:sz w:val="28"/>
          <w:szCs w:val="28"/>
        </w:rPr>
        <w:t>第</w:t>
      </w:r>
      <w:r w:rsidR="00DE4D56" w:rsidRPr="00141D3D">
        <w:rPr>
          <w:rFonts w:hint="eastAsia"/>
          <w:spacing w:val="14"/>
          <w:sz w:val="28"/>
          <w:szCs w:val="28"/>
        </w:rPr>
        <w:t>5</w:t>
      </w:r>
      <w:r w:rsidR="00DE4D56" w:rsidRPr="00141D3D">
        <w:rPr>
          <w:rFonts w:hint="eastAsia"/>
          <w:spacing w:val="14"/>
          <w:sz w:val="28"/>
          <w:szCs w:val="28"/>
        </w:rPr>
        <w:t>號決議文</w:t>
      </w:r>
      <w:r w:rsidR="009624E4" w:rsidRPr="00141D3D">
        <w:rPr>
          <w:rFonts w:hint="eastAsia"/>
          <w:spacing w:val="14"/>
          <w:sz w:val="28"/>
          <w:szCs w:val="28"/>
        </w:rPr>
        <w:t>，</w:t>
      </w:r>
      <w:r w:rsidR="00DE4D56" w:rsidRPr="00141D3D">
        <w:rPr>
          <w:rFonts w:hint="eastAsia"/>
          <w:spacing w:val="14"/>
          <w:sz w:val="28"/>
          <w:szCs w:val="28"/>
        </w:rPr>
        <w:t>自</w:t>
      </w:r>
      <w:r w:rsidR="00141D3D" w:rsidRPr="00141D3D">
        <w:rPr>
          <w:rFonts w:hint="eastAsia"/>
          <w:spacing w:val="14"/>
          <w:sz w:val="28"/>
          <w:szCs w:val="28"/>
        </w:rPr>
        <w:t>中</w:t>
      </w:r>
      <w:r w:rsidR="00141D3D" w:rsidRPr="00141D3D">
        <w:rPr>
          <w:spacing w:val="14"/>
          <w:sz w:val="28"/>
          <w:szCs w:val="28"/>
        </w:rPr>
        <w:t>華民國</w:t>
      </w:r>
      <w:r w:rsidR="00DE4D56" w:rsidRPr="00141D3D">
        <w:rPr>
          <w:rFonts w:hint="eastAsia"/>
          <w:spacing w:val="14"/>
          <w:sz w:val="28"/>
          <w:szCs w:val="28"/>
        </w:rPr>
        <w:t>10</w:t>
      </w:r>
      <w:r w:rsidR="009624E4" w:rsidRPr="00141D3D">
        <w:rPr>
          <w:spacing w:val="14"/>
          <w:sz w:val="28"/>
          <w:szCs w:val="28"/>
        </w:rPr>
        <w:t>7</w:t>
      </w:r>
      <w:r w:rsidR="00DE4D56" w:rsidRPr="00141D3D">
        <w:rPr>
          <w:rFonts w:hint="eastAsia"/>
          <w:spacing w:val="14"/>
          <w:sz w:val="28"/>
          <w:szCs w:val="28"/>
        </w:rPr>
        <w:t>年</w:t>
      </w:r>
      <w:r w:rsidR="00DE4D56" w:rsidRPr="00141D3D">
        <w:rPr>
          <w:rFonts w:hint="eastAsia"/>
          <w:spacing w:val="14"/>
          <w:sz w:val="28"/>
          <w:szCs w:val="28"/>
        </w:rPr>
        <w:t>1</w:t>
      </w:r>
      <w:r w:rsidR="00DE4D56" w:rsidRPr="00141D3D">
        <w:rPr>
          <w:rFonts w:hint="eastAsia"/>
          <w:spacing w:val="14"/>
          <w:sz w:val="28"/>
          <w:szCs w:val="28"/>
        </w:rPr>
        <w:t>月</w:t>
      </w:r>
      <w:r w:rsidR="00DE4D56" w:rsidRPr="00141D3D">
        <w:rPr>
          <w:rFonts w:hint="eastAsia"/>
          <w:spacing w:val="14"/>
          <w:sz w:val="28"/>
          <w:szCs w:val="28"/>
        </w:rPr>
        <w:t>1</w:t>
      </w:r>
      <w:r w:rsidR="009624E4" w:rsidRPr="00141D3D">
        <w:rPr>
          <w:spacing w:val="14"/>
          <w:sz w:val="28"/>
          <w:szCs w:val="28"/>
        </w:rPr>
        <w:t>8</w:t>
      </w:r>
      <w:r w:rsidR="00DE4D56" w:rsidRPr="00141D3D">
        <w:rPr>
          <w:rFonts w:hint="eastAsia"/>
          <w:spacing w:val="14"/>
          <w:sz w:val="28"/>
          <w:szCs w:val="28"/>
        </w:rPr>
        <w:t>日生效。</w:t>
      </w:r>
    </w:p>
    <w:p w:rsidR="00D11C1D" w:rsidRDefault="00D11C1D" w:rsidP="00D11C1D">
      <w:pPr>
        <w:spacing w:beforeLines="100" w:before="240"/>
      </w:pPr>
      <w:r>
        <w:rPr>
          <w:rFonts w:hint="eastAsia"/>
        </w:rPr>
        <w:t>總　　　統　蔡英文</w:t>
      </w:r>
    </w:p>
    <w:p w:rsidR="00D11C1D" w:rsidRDefault="00D11C1D" w:rsidP="00D11C1D">
      <w:pPr>
        <w:spacing w:afterLines="100" w:after="240"/>
        <w:rPr>
          <w:rFonts w:ascii="標楷體" w:hAnsi="標楷體"/>
        </w:rPr>
      </w:pPr>
      <w:r>
        <w:rPr>
          <w:rFonts w:hint="eastAsia"/>
        </w:rPr>
        <w:t xml:space="preserve">行政院院長　</w:t>
      </w:r>
      <w:r>
        <w:rPr>
          <w:rFonts w:ascii="標楷體" w:hAnsi="標楷體" w:hint="eastAsia"/>
        </w:rPr>
        <w:t>賴清德</w:t>
      </w:r>
    </w:p>
    <w:p w:rsidR="00D11C1D" w:rsidRDefault="00D11C1D" w:rsidP="003819C1">
      <w:pPr>
        <w:widowControl/>
        <w:adjustRightInd/>
        <w:spacing w:line="240" w:lineRule="auto"/>
        <w:ind w:left="544" w:hangingChars="200" w:hanging="544"/>
        <w:jc w:val="left"/>
        <w:textAlignment w:val="auto"/>
        <w:rPr>
          <w:b/>
          <w:spacing w:val="-100"/>
          <w:sz w:val="56"/>
        </w:rPr>
      </w:pPr>
      <w:proofErr w:type="gramStart"/>
      <w:r w:rsidRPr="00D34580">
        <w:rPr>
          <w:rFonts w:ascii="標楷體" w:hAnsi="標楷體" w:hint="eastAsia"/>
          <w:spacing w:val="-4"/>
        </w:rPr>
        <w:t>註</w:t>
      </w:r>
      <w:proofErr w:type="gramEnd"/>
      <w:r w:rsidRPr="00D34580">
        <w:rPr>
          <w:rFonts w:ascii="標楷體" w:hAnsi="標楷體" w:hint="eastAsia"/>
          <w:spacing w:val="-4"/>
        </w:rPr>
        <w:t>：附</w:t>
      </w:r>
      <w:r w:rsidR="00DC2A26" w:rsidRPr="00DE4D56">
        <w:rPr>
          <w:rFonts w:hint="eastAsia"/>
          <w:spacing w:val="-4"/>
          <w:szCs w:val="28"/>
        </w:rPr>
        <w:t>中華民國</w:t>
      </w:r>
      <w:r w:rsidR="00DC2A26">
        <w:rPr>
          <w:rFonts w:hint="eastAsia"/>
          <w:spacing w:val="-4"/>
          <w:szCs w:val="28"/>
        </w:rPr>
        <w:t>(</w:t>
      </w:r>
      <w:r w:rsidR="00DC2A26">
        <w:rPr>
          <w:rFonts w:hint="eastAsia"/>
          <w:spacing w:val="-4"/>
          <w:szCs w:val="28"/>
        </w:rPr>
        <w:t>臺</w:t>
      </w:r>
      <w:r w:rsidR="00DC2A26">
        <w:rPr>
          <w:spacing w:val="-4"/>
          <w:szCs w:val="28"/>
        </w:rPr>
        <w:t>灣</w:t>
      </w:r>
      <w:r w:rsidR="00DC2A26">
        <w:rPr>
          <w:rFonts w:hint="eastAsia"/>
          <w:spacing w:val="-4"/>
          <w:szCs w:val="28"/>
        </w:rPr>
        <w:t>)</w:t>
      </w:r>
      <w:r w:rsidR="00DC2A26" w:rsidRPr="00DE4D56">
        <w:rPr>
          <w:rFonts w:hint="eastAsia"/>
          <w:spacing w:val="-4"/>
          <w:szCs w:val="28"/>
        </w:rPr>
        <w:t>與</w:t>
      </w:r>
      <w:r w:rsidR="00DC2A26">
        <w:rPr>
          <w:rFonts w:hint="eastAsia"/>
          <w:spacing w:val="-4"/>
          <w:szCs w:val="28"/>
        </w:rPr>
        <w:t>尼</w:t>
      </w:r>
      <w:r w:rsidR="00DC2A26">
        <w:rPr>
          <w:spacing w:val="-4"/>
          <w:szCs w:val="28"/>
        </w:rPr>
        <w:t>加拉瓜</w:t>
      </w:r>
      <w:r w:rsidR="00DC2A26" w:rsidRPr="00DE4D56">
        <w:rPr>
          <w:rFonts w:hint="eastAsia"/>
          <w:spacing w:val="-4"/>
          <w:szCs w:val="28"/>
        </w:rPr>
        <w:t>共和國自由貿易協定</w:t>
      </w:r>
      <w:r w:rsidR="00DC2A26">
        <w:rPr>
          <w:rFonts w:hint="eastAsia"/>
          <w:spacing w:val="-4"/>
          <w:szCs w:val="28"/>
        </w:rPr>
        <w:t>自</w:t>
      </w:r>
      <w:r w:rsidR="00DC2A26">
        <w:rPr>
          <w:spacing w:val="-4"/>
          <w:szCs w:val="28"/>
        </w:rPr>
        <w:t>由貿易委員會</w:t>
      </w:r>
      <w:r w:rsidR="00DC2A26" w:rsidRPr="00DE4D56">
        <w:rPr>
          <w:rFonts w:hint="eastAsia"/>
          <w:spacing w:val="-4"/>
          <w:szCs w:val="28"/>
        </w:rPr>
        <w:t>第</w:t>
      </w:r>
      <w:r w:rsidR="00DC2A26" w:rsidRPr="00DE4D56">
        <w:rPr>
          <w:rFonts w:hint="eastAsia"/>
          <w:spacing w:val="-4"/>
          <w:szCs w:val="28"/>
        </w:rPr>
        <w:t>5</w:t>
      </w:r>
      <w:r w:rsidR="00DC2A26" w:rsidRPr="00DE4D56">
        <w:rPr>
          <w:rFonts w:hint="eastAsia"/>
          <w:spacing w:val="-4"/>
          <w:szCs w:val="28"/>
        </w:rPr>
        <w:t>號決議文</w:t>
      </w:r>
      <w:r>
        <w:rPr>
          <w:rFonts w:hint="eastAsia"/>
          <w:szCs w:val="28"/>
        </w:rPr>
        <w:t>內容見本號公報第</w:t>
      </w:r>
      <w:r w:rsidR="00C31D08">
        <w:rPr>
          <w:rFonts w:hint="eastAsia"/>
          <w:szCs w:val="28"/>
        </w:rPr>
        <w:t>3</w:t>
      </w:r>
      <w:r>
        <w:rPr>
          <w:rFonts w:hint="eastAsia"/>
          <w:szCs w:val="28"/>
        </w:rPr>
        <w:t>頁後插頁。</w:t>
      </w:r>
    </w:p>
    <w:p w:rsidR="00D11C1D" w:rsidRDefault="00D11C1D">
      <w:pPr>
        <w:widowControl/>
        <w:adjustRightInd/>
        <w:spacing w:line="240" w:lineRule="auto"/>
        <w:jc w:val="left"/>
        <w:textAlignment w:val="auto"/>
        <w:rPr>
          <w:b/>
          <w:spacing w:val="-100"/>
          <w:sz w:val="56"/>
        </w:rPr>
      </w:pPr>
      <w:r>
        <w:rPr>
          <w:b/>
          <w:spacing w:val="-100"/>
          <w:sz w:val="56"/>
        </w:rP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D53E0" w:rsidTr="00CF0120">
        <w:trPr>
          <w:trHeight w:hRule="exact" w:val="851"/>
        </w:trPr>
        <w:tc>
          <w:tcPr>
            <w:tcW w:w="1988" w:type="dxa"/>
            <w:vAlign w:val="center"/>
          </w:tcPr>
          <w:p w:rsidR="00ED53E0" w:rsidRDefault="00ED53E0" w:rsidP="00CF0120">
            <w:pPr>
              <w:pStyle w:val="af9"/>
            </w:pPr>
            <w:r>
              <w:rPr>
                <w:rFonts w:hint="eastAsia"/>
              </w:rPr>
              <w:lastRenderedPageBreak/>
              <w:t>總統令</w:t>
            </w:r>
          </w:p>
        </w:tc>
        <w:tc>
          <w:tcPr>
            <w:tcW w:w="4759" w:type="dxa"/>
            <w:vAlign w:val="center"/>
          </w:tcPr>
          <w:p w:rsidR="00ED53E0" w:rsidRDefault="00ED53E0" w:rsidP="00CF0120">
            <w:pPr>
              <w:spacing w:line="240" w:lineRule="auto"/>
              <w:jc w:val="distribute"/>
            </w:pPr>
            <w:r>
              <w:rPr>
                <w:rFonts w:hint="eastAsia"/>
              </w:rPr>
              <w:t>中華民國</w:t>
            </w:r>
            <w:r>
              <w:rPr>
                <w:rFonts w:hint="eastAsia"/>
              </w:rPr>
              <w:t>107</w:t>
            </w:r>
            <w:r>
              <w:rPr>
                <w:rFonts w:hint="eastAsia"/>
              </w:rPr>
              <w:t>年</w:t>
            </w:r>
            <w:r w:rsidR="001050A0">
              <w:rPr>
                <w:rFonts w:hint="eastAsia"/>
              </w:rPr>
              <w:t>2</w:t>
            </w:r>
            <w:r>
              <w:rPr>
                <w:rFonts w:hint="eastAsia"/>
              </w:rPr>
              <w:t>月</w:t>
            </w:r>
            <w:r w:rsidR="001050A0">
              <w:rPr>
                <w:rFonts w:hint="eastAsia"/>
              </w:rPr>
              <w:t>7</w:t>
            </w:r>
            <w:r>
              <w:rPr>
                <w:rFonts w:hint="eastAsia"/>
              </w:rPr>
              <w:t>日</w:t>
            </w:r>
          </w:p>
          <w:p w:rsidR="00ED53E0" w:rsidRDefault="00ED53E0" w:rsidP="001050A0">
            <w:pPr>
              <w:spacing w:line="240" w:lineRule="auto"/>
              <w:jc w:val="distribute"/>
              <w:rPr>
                <w:spacing w:val="-8"/>
              </w:rPr>
            </w:pPr>
            <w:r>
              <w:rPr>
                <w:rFonts w:hint="eastAsia"/>
              </w:rPr>
              <w:t>華總</w:t>
            </w:r>
            <w:proofErr w:type="gramStart"/>
            <w:r>
              <w:rPr>
                <w:rFonts w:hint="eastAsia"/>
              </w:rPr>
              <w:t>一義字第</w:t>
            </w:r>
            <w:r w:rsidRPr="00725024">
              <w:rPr>
                <w:rFonts w:hint="eastAsia"/>
              </w:rPr>
              <w:t>107</w:t>
            </w:r>
            <w:r w:rsidR="003E0786">
              <w:t>00015201</w:t>
            </w:r>
            <w:r>
              <w:rPr>
                <w:rFonts w:hint="eastAsia"/>
              </w:rPr>
              <w:t>號</w:t>
            </w:r>
            <w:proofErr w:type="gramEnd"/>
          </w:p>
        </w:tc>
      </w:tr>
    </w:tbl>
    <w:p w:rsidR="00ED53E0" w:rsidRPr="00032CFB" w:rsidRDefault="00ED53E0" w:rsidP="00ED53E0">
      <w:pPr>
        <w:pStyle w:val="10"/>
        <w:spacing w:before="120" w:afterLines="0" w:after="0"/>
        <w:rPr>
          <w:spacing w:val="-4"/>
        </w:rPr>
      </w:pPr>
      <w:r w:rsidRPr="00032CFB">
        <w:rPr>
          <w:rFonts w:hint="eastAsia"/>
          <w:spacing w:val="-4"/>
        </w:rPr>
        <w:t>茲增訂</w:t>
      </w:r>
      <w:r w:rsidR="00E904CF" w:rsidRPr="00032CFB">
        <w:rPr>
          <w:rFonts w:hint="eastAsia"/>
          <w:spacing w:val="-4"/>
        </w:rPr>
        <w:t>所得稅法第一百十四條之四條文；刪除第三條之一、第五節節名、第六十六條之</w:t>
      </w:r>
      <w:proofErr w:type="gramStart"/>
      <w:r w:rsidR="00E904CF" w:rsidRPr="00032CFB">
        <w:rPr>
          <w:rFonts w:hint="eastAsia"/>
          <w:spacing w:val="-4"/>
        </w:rPr>
        <w:t>一</w:t>
      </w:r>
      <w:proofErr w:type="gramEnd"/>
      <w:r w:rsidR="00E904CF" w:rsidRPr="00032CFB">
        <w:rPr>
          <w:rFonts w:hint="eastAsia"/>
          <w:spacing w:val="-4"/>
        </w:rPr>
        <w:t>至第六十六條之八、第七十三條之二及第一百條之</w:t>
      </w:r>
      <w:proofErr w:type="gramStart"/>
      <w:r w:rsidR="00E904CF" w:rsidRPr="00032CFB">
        <w:rPr>
          <w:rFonts w:hint="eastAsia"/>
          <w:spacing w:val="-4"/>
        </w:rPr>
        <w:t>一</w:t>
      </w:r>
      <w:proofErr w:type="gramEnd"/>
      <w:r w:rsidR="00E904CF" w:rsidRPr="00032CFB">
        <w:rPr>
          <w:rFonts w:hint="eastAsia"/>
          <w:spacing w:val="-4"/>
        </w:rPr>
        <w:t>條文；並修正第五條、第十四條、第十四條之三、第十五條、第十七條、第二十四條、第四十二條、第六十六條之九、第七十一條、第七十五條、第七十六條、第七十九條、第八十八條至第八十九條之一、第九十二條、第一百條、第一百零二條之一、第一百零六條、第一百零八條、第一百十條、第一百十四條之</w:t>
      </w:r>
      <w:proofErr w:type="gramStart"/>
      <w:r w:rsidR="00E904CF" w:rsidRPr="00032CFB">
        <w:rPr>
          <w:rFonts w:hint="eastAsia"/>
          <w:spacing w:val="-4"/>
        </w:rPr>
        <w:t>一</w:t>
      </w:r>
      <w:proofErr w:type="gramEnd"/>
      <w:r w:rsidR="00E904CF" w:rsidRPr="00032CFB">
        <w:rPr>
          <w:rFonts w:hint="eastAsia"/>
          <w:spacing w:val="-4"/>
        </w:rPr>
        <w:t>至第一百十四條之三及第一百二十六條條文</w:t>
      </w:r>
      <w:r w:rsidRPr="00032CFB">
        <w:rPr>
          <w:rFonts w:hint="eastAsia"/>
          <w:spacing w:val="-4"/>
        </w:rPr>
        <w:t>，公布之。</w:t>
      </w:r>
    </w:p>
    <w:p w:rsidR="00232E4F" w:rsidRPr="00B60426" w:rsidRDefault="00232E4F" w:rsidP="00232E4F">
      <w:pPr>
        <w:spacing w:beforeLines="50" w:before="120"/>
      </w:pPr>
      <w:r w:rsidRPr="00B60426">
        <w:rPr>
          <w:rFonts w:hint="eastAsia"/>
        </w:rPr>
        <w:t xml:space="preserve">總　　　統　</w:t>
      </w:r>
      <w:r>
        <w:rPr>
          <w:rFonts w:hint="eastAsia"/>
        </w:rPr>
        <w:t>蔡英文</w:t>
      </w:r>
    </w:p>
    <w:p w:rsidR="00232E4F" w:rsidRPr="00B60426" w:rsidRDefault="00232E4F" w:rsidP="00232E4F">
      <w:r w:rsidRPr="00B60426">
        <w:rPr>
          <w:rFonts w:hint="eastAsia"/>
        </w:rPr>
        <w:t xml:space="preserve">行政院院長　</w:t>
      </w:r>
      <w:r>
        <w:rPr>
          <w:rFonts w:hint="eastAsia"/>
        </w:rPr>
        <w:t>賴清德</w:t>
      </w:r>
    </w:p>
    <w:p w:rsidR="00ED53E0" w:rsidRDefault="00232E4F" w:rsidP="00232E4F">
      <w:pPr>
        <w:spacing w:afterLines="100" w:after="240"/>
      </w:pPr>
      <w:r>
        <w:rPr>
          <w:rFonts w:hint="eastAsia"/>
        </w:rPr>
        <w:t>財政</w:t>
      </w:r>
      <w:r w:rsidRPr="00B60426">
        <w:rPr>
          <w:rFonts w:hint="eastAsia"/>
        </w:rPr>
        <w:t xml:space="preserve">部部長　</w:t>
      </w:r>
      <w:r>
        <w:t>許虞哲</w:t>
      </w:r>
    </w:p>
    <w:p w:rsidR="00ED53E0" w:rsidRDefault="00C32CA4" w:rsidP="00ED53E0">
      <w:pPr>
        <w:pStyle w:val="2"/>
        <w:spacing w:before="120" w:after="120"/>
      </w:pPr>
      <w:r w:rsidRPr="00C32CA4">
        <w:rPr>
          <w:rFonts w:hint="eastAsia"/>
        </w:rPr>
        <w:t>所得稅法增訂第一百十四條之四條文；刪除第三條之一、第五節節名、第六十六條之</w:t>
      </w:r>
      <w:proofErr w:type="gramStart"/>
      <w:r w:rsidRPr="00C32CA4">
        <w:rPr>
          <w:rFonts w:hint="eastAsia"/>
        </w:rPr>
        <w:t>一</w:t>
      </w:r>
      <w:proofErr w:type="gramEnd"/>
      <w:r w:rsidRPr="00C32CA4">
        <w:rPr>
          <w:rFonts w:hint="eastAsia"/>
        </w:rPr>
        <w:t>至第六十六條之八、第七十三條之二及第一百條之</w:t>
      </w:r>
      <w:proofErr w:type="gramStart"/>
      <w:r w:rsidRPr="00C32CA4">
        <w:rPr>
          <w:rFonts w:hint="eastAsia"/>
        </w:rPr>
        <w:t>一</w:t>
      </w:r>
      <w:proofErr w:type="gramEnd"/>
      <w:r w:rsidRPr="00C32CA4">
        <w:rPr>
          <w:rFonts w:hint="eastAsia"/>
        </w:rPr>
        <w:t>條文；並修正第五條、第十四條、第十四條之三、第十五條、第十七條、第二十四條、第四十二條、第六十六條之九、第七十一條、第七十五條、第七十六條、第七十九條、第八十八條至第八十九條之一、第九十二條、第一百條、第一百零二條之一、第一百零六條、第一百零八條、第一百十條、第一百十四條之</w:t>
      </w:r>
      <w:proofErr w:type="gramStart"/>
      <w:r w:rsidRPr="00C32CA4">
        <w:rPr>
          <w:rFonts w:hint="eastAsia"/>
        </w:rPr>
        <w:t>一</w:t>
      </w:r>
      <w:proofErr w:type="gramEnd"/>
      <w:r w:rsidRPr="00C32CA4">
        <w:rPr>
          <w:rFonts w:hint="eastAsia"/>
        </w:rPr>
        <w:t>至第一百十四條之三及第一百二十六</w:t>
      </w:r>
      <w:proofErr w:type="gramStart"/>
      <w:r w:rsidRPr="00C32CA4">
        <w:rPr>
          <w:rFonts w:hint="eastAsia"/>
        </w:rPr>
        <w:t>條</w:t>
      </w:r>
      <w:proofErr w:type="gramEnd"/>
      <w:r w:rsidRPr="00C32CA4">
        <w:rPr>
          <w:rFonts w:hint="eastAsia"/>
        </w:rPr>
        <w:t>條文</w:t>
      </w:r>
    </w:p>
    <w:p w:rsidR="00615FFF" w:rsidRDefault="00ED53E0" w:rsidP="00FE2AA2">
      <w:pPr>
        <w:widowControl/>
        <w:adjustRightInd/>
        <w:spacing w:afterLines="50" w:after="120" w:line="240" w:lineRule="auto"/>
        <w:jc w:val="left"/>
        <w:textAlignment w:val="auto"/>
      </w:pPr>
      <w:r>
        <w:rPr>
          <w:rFonts w:hint="eastAsia"/>
        </w:rPr>
        <w:t>中華民國</w:t>
      </w:r>
      <w:r>
        <w:rPr>
          <w:rFonts w:hint="eastAsia"/>
        </w:rPr>
        <w:t>107</w:t>
      </w:r>
      <w:r>
        <w:rPr>
          <w:rFonts w:hint="eastAsia"/>
        </w:rPr>
        <w:t>年</w:t>
      </w:r>
      <w:r w:rsidR="00C32CA4">
        <w:rPr>
          <w:rFonts w:hint="eastAsia"/>
        </w:rPr>
        <w:t>2</w:t>
      </w:r>
      <w:r>
        <w:rPr>
          <w:rFonts w:hint="eastAsia"/>
        </w:rPr>
        <w:t>月</w:t>
      </w:r>
      <w:r w:rsidR="00C32CA4">
        <w:rPr>
          <w:rFonts w:hint="eastAsia"/>
        </w:rPr>
        <w:t>7</w:t>
      </w:r>
      <w:r>
        <w:rPr>
          <w:rFonts w:hint="eastAsia"/>
        </w:rPr>
        <w:t>日公布</w:t>
      </w:r>
    </w:p>
    <w:p w:rsidR="005C4B2D" w:rsidRDefault="005C4B2D" w:rsidP="006219DC">
      <w:pPr>
        <w:pStyle w:val="a6"/>
        <w:ind w:left="1400" w:hanging="1400"/>
      </w:pPr>
      <w:r>
        <w:rPr>
          <w:rFonts w:hint="eastAsia"/>
        </w:rPr>
        <w:t>第三條之</w:t>
      </w:r>
      <w:proofErr w:type="gramStart"/>
      <w:r>
        <w:rPr>
          <w:rFonts w:hint="eastAsia"/>
        </w:rPr>
        <w:t>一</w:t>
      </w:r>
      <w:proofErr w:type="gramEnd"/>
      <w:r>
        <w:rPr>
          <w:rFonts w:hint="eastAsia"/>
        </w:rPr>
        <w:t xml:space="preserve">　　（刪除）</w:t>
      </w:r>
    </w:p>
    <w:p w:rsidR="005C4B2D" w:rsidRDefault="005C4B2D" w:rsidP="006219DC">
      <w:pPr>
        <w:pStyle w:val="a6"/>
        <w:ind w:left="1400" w:hanging="1400"/>
      </w:pPr>
      <w:r>
        <w:rPr>
          <w:rFonts w:hint="eastAsia"/>
        </w:rPr>
        <w:t>第　五　條　　綜合所得稅之免稅額，以每人全年六萬元為基準。免稅額每遇消費者物價指數較上次調整年度之指數上漲累計達</w:t>
      </w:r>
      <w:r>
        <w:rPr>
          <w:rFonts w:hint="eastAsia"/>
        </w:rPr>
        <w:lastRenderedPageBreak/>
        <w:t>百分之三以上時，按上漲程度調整之。調整金額以千元為單位，未達千元者按百元數四捨五入。</w:t>
      </w:r>
    </w:p>
    <w:p w:rsidR="005C4B2D" w:rsidRDefault="005C4B2D" w:rsidP="00737750">
      <w:pPr>
        <w:pStyle w:val="a7"/>
        <w:spacing w:line="456" w:lineRule="exact"/>
        <w:ind w:left="1400" w:firstLine="560"/>
      </w:pPr>
      <w:r>
        <w:rPr>
          <w:rFonts w:hint="eastAsia"/>
        </w:rPr>
        <w:t>綜合所得稅課稅級距及累進稅率如下：</w:t>
      </w:r>
    </w:p>
    <w:p w:rsidR="005C4B2D" w:rsidRDefault="005C4B2D" w:rsidP="00737750">
      <w:pPr>
        <w:pStyle w:val="11"/>
        <w:spacing w:line="456" w:lineRule="exact"/>
        <w:ind w:left="2520" w:hangingChars="200" w:hanging="560"/>
      </w:pPr>
      <w:r>
        <w:rPr>
          <w:rFonts w:hint="eastAsia"/>
        </w:rPr>
        <w:t>一、</w:t>
      </w:r>
      <w:r w:rsidRPr="00724EC1">
        <w:rPr>
          <w:rFonts w:hint="eastAsia"/>
          <w:spacing w:val="2"/>
        </w:rPr>
        <w:t>全年綜合所得淨額在五十二萬元以下者，課徵百分之五。</w:t>
      </w:r>
    </w:p>
    <w:p w:rsidR="005C4B2D" w:rsidRDefault="005C4B2D" w:rsidP="00737750">
      <w:pPr>
        <w:pStyle w:val="11"/>
        <w:spacing w:line="456" w:lineRule="exact"/>
        <w:ind w:left="2520" w:hangingChars="200" w:hanging="560"/>
      </w:pPr>
      <w:r>
        <w:rPr>
          <w:rFonts w:hint="eastAsia"/>
        </w:rPr>
        <w:t>二、</w:t>
      </w:r>
      <w:r w:rsidRPr="00724EC1">
        <w:rPr>
          <w:rFonts w:hint="eastAsia"/>
          <w:spacing w:val="2"/>
        </w:rPr>
        <w:t>超過五十二萬元至一百十七萬元者，課徵二萬六千元，加超過五十二萬元部分之百分之十二。</w:t>
      </w:r>
    </w:p>
    <w:p w:rsidR="005C4B2D" w:rsidRDefault="005C4B2D" w:rsidP="00737750">
      <w:pPr>
        <w:pStyle w:val="11"/>
        <w:spacing w:line="456" w:lineRule="exact"/>
        <w:ind w:left="2520" w:hangingChars="200" w:hanging="560"/>
      </w:pPr>
      <w:r>
        <w:rPr>
          <w:rFonts w:hint="eastAsia"/>
        </w:rPr>
        <w:t>三、</w:t>
      </w:r>
      <w:r w:rsidRPr="00724EC1">
        <w:rPr>
          <w:rFonts w:hint="eastAsia"/>
          <w:spacing w:val="2"/>
        </w:rPr>
        <w:t>超過一百十七萬元至二百三十五萬元者，課徵十萬零四千元，加超過一百十七萬元部分之百分之二十。</w:t>
      </w:r>
    </w:p>
    <w:p w:rsidR="005C4B2D" w:rsidRDefault="005C4B2D" w:rsidP="00737750">
      <w:pPr>
        <w:pStyle w:val="11"/>
        <w:spacing w:line="456" w:lineRule="exact"/>
        <w:ind w:left="2520" w:hangingChars="200" w:hanging="560"/>
      </w:pPr>
      <w:r>
        <w:rPr>
          <w:rFonts w:hint="eastAsia"/>
        </w:rPr>
        <w:t>四、</w:t>
      </w:r>
      <w:r w:rsidRPr="00724EC1">
        <w:rPr>
          <w:rFonts w:hint="eastAsia"/>
          <w:spacing w:val="2"/>
        </w:rPr>
        <w:t>超過二百三十五萬元至四百四十萬元者，課徵三十四萬元，加超過二百三十五萬元部分之百分之三十。</w:t>
      </w:r>
    </w:p>
    <w:p w:rsidR="005C4B2D" w:rsidRDefault="005C4B2D" w:rsidP="00737750">
      <w:pPr>
        <w:pStyle w:val="11"/>
        <w:spacing w:line="456" w:lineRule="exact"/>
        <w:ind w:left="2520" w:hangingChars="200" w:hanging="560"/>
      </w:pPr>
      <w:r>
        <w:rPr>
          <w:rFonts w:hint="eastAsia"/>
        </w:rPr>
        <w:t>五、</w:t>
      </w:r>
      <w:r w:rsidRPr="00724EC1">
        <w:rPr>
          <w:rFonts w:hint="eastAsia"/>
          <w:spacing w:val="2"/>
        </w:rPr>
        <w:t>超過四百四十萬元者，課徵九十五萬五千元，加超過四百四十萬元部分之百分之四十。</w:t>
      </w:r>
    </w:p>
    <w:p w:rsidR="005C4B2D" w:rsidRPr="00FC3CFB" w:rsidRDefault="005C4B2D" w:rsidP="00737750">
      <w:pPr>
        <w:pStyle w:val="a7"/>
        <w:spacing w:line="456" w:lineRule="exact"/>
        <w:ind w:left="1400" w:firstLine="544"/>
        <w:rPr>
          <w:spacing w:val="-4"/>
        </w:rPr>
      </w:pPr>
      <w:r w:rsidRPr="00FC3CFB">
        <w:rPr>
          <w:rFonts w:hint="eastAsia"/>
          <w:spacing w:val="-4"/>
        </w:rPr>
        <w:t>前項課稅級距之金額每遇消費者物價指數較上次調整年度之指數上漲累計達百分之三以上時，按上漲程度調整之。調整金額以萬元為單位，未達萬元者按千元數四捨五入。</w:t>
      </w:r>
    </w:p>
    <w:p w:rsidR="005C4B2D" w:rsidRDefault="005C4B2D" w:rsidP="00737750">
      <w:pPr>
        <w:pStyle w:val="a7"/>
        <w:spacing w:line="456" w:lineRule="exact"/>
        <w:ind w:left="1400" w:firstLine="560"/>
      </w:pPr>
      <w:r>
        <w:rPr>
          <w:rFonts w:hint="eastAsia"/>
        </w:rPr>
        <w:t>綜合所得稅免稅額及課稅級距之金額，於每年度開始前，由財政部依據第一項及前項之規定計算後公告之。所稱消費者物價指數，指行政院主計總處公布至上年度十月底為止十二</w:t>
      </w:r>
      <w:proofErr w:type="gramStart"/>
      <w:r>
        <w:rPr>
          <w:rFonts w:hint="eastAsia"/>
        </w:rPr>
        <w:t>個</w:t>
      </w:r>
      <w:proofErr w:type="gramEnd"/>
      <w:r>
        <w:rPr>
          <w:rFonts w:hint="eastAsia"/>
        </w:rPr>
        <w:t>月平均消費者物價指數。</w:t>
      </w:r>
    </w:p>
    <w:p w:rsidR="005C4B2D" w:rsidRDefault="005C4B2D" w:rsidP="00737750">
      <w:pPr>
        <w:pStyle w:val="a7"/>
        <w:spacing w:line="456" w:lineRule="exact"/>
        <w:ind w:left="1400" w:firstLine="560"/>
      </w:pPr>
      <w:r>
        <w:rPr>
          <w:rFonts w:hint="eastAsia"/>
        </w:rPr>
        <w:t>營利事業所得稅起徵額及稅率如下：</w:t>
      </w:r>
    </w:p>
    <w:p w:rsidR="005C4B2D" w:rsidRDefault="005C4B2D" w:rsidP="00737750">
      <w:pPr>
        <w:pStyle w:val="11"/>
        <w:spacing w:line="456" w:lineRule="exact"/>
        <w:ind w:left="2520" w:hangingChars="200" w:hanging="560"/>
      </w:pPr>
      <w:r>
        <w:rPr>
          <w:rFonts w:hint="eastAsia"/>
        </w:rPr>
        <w:t>一、</w:t>
      </w:r>
      <w:r w:rsidRPr="0070752E">
        <w:rPr>
          <w:rFonts w:hint="eastAsia"/>
          <w:spacing w:val="2"/>
        </w:rPr>
        <w:t>營利事業全年課稅所得額在十二萬元以下者，免徵營利事業所得稅。</w:t>
      </w:r>
    </w:p>
    <w:p w:rsidR="005C4B2D" w:rsidRDefault="005C4B2D" w:rsidP="00623178">
      <w:pPr>
        <w:pStyle w:val="11"/>
        <w:spacing w:line="474" w:lineRule="exact"/>
        <w:ind w:left="2520" w:hangingChars="200" w:hanging="560"/>
      </w:pPr>
      <w:r>
        <w:rPr>
          <w:rFonts w:hint="eastAsia"/>
        </w:rPr>
        <w:lastRenderedPageBreak/>
        <w:t>二、</w:t>
      </w:r>
      <w:r w:rsidRPr="0070752E">
        <w:rPr>
          <w:rFonts w:hint="eastAsia"/>
          <w:spacing w:val="2"/>
        </w:rPr>
        <w:t>營利事業全年課稅所得額超過十二萬元者，就其全部課稅所得額課徵百分之二十。但其應納稅額不得超過營利事業課稅所得額超過十二萬元部分之半數。</w:t>
      </w:r>
    </w:p>
    <w:p w:rsidR="005C4B2D" w:rsidRDefault="005C4B2D" w:rsidP="00623178">
      <w:pPr>
        <w:pStyle w:val="11"/>
        <w:spacing w:line="474" w:lineRule="exact"/>
        <w:ind w:left="2520" w:hangingChars="200" w:hanging="560"/>
      </w:pPr>
      <w:r>
        <w:rPr>
          <w:rFonts w:hint="eastAsia"/>
        </w:rPr>
        <w:t>三、</w:t>
      </w:r>
      <w:r w:rsidRPr="0070752E">
        <w:rPr>
          <w:rFonts w:hint="eastAsia"/>
          <w:spacing w:val="2"/>
        </w:rPr>
        <w:t>營利事業全年課稅所得額超過十二萬元未逾五十萬元者，就其全部課稅所得額按下列規定稅率課</w:t>
      </w:r>
      <w:proofErr w:type="gramStart"/>
      <w:r w:rsidRPr="0070752E">
        <w:rPr>
          <w:rFonts w:hint="eastAsia"/>
          <w:spacing w:val="2"/>
        </w:rPr>
        <w:t>徵</w:t>
      </w:r>
      <w:proofErr w:type="gramEnd"/>
      <w:r w:rsidRPr="0070752E">
        <w:rPr>
          <w:rFonts w:hint="eastAsia"/>
          <w:spacing w:val="2"/>
        </w:rPr>
        <w:t>，不適用前款規定。但其應納稅額不得超過營利事業課稅所得額超過十二萬元部分之半數：</w:t>
      </w:r>
    </w:p>
    <w:p w:rsidR="005C4B2D" w:rsidRDefault="005C4B2D" w:rsidP="00623178">
      <w:pPr>
        <w:pStyle w:val="3"/>
        <w:spacing w:line="474" w:lineRule="exact"/>
        <w:ind w:left="2948"/>
      </w:pPr>
      <w:r w:rsidRPr="00F777E9">
        <w:rPr>
          <w:rFonts w:ascii="華康細明體" w:hint="eastAsia"/>
        </w:rPr>
        <w:t>(</w:t>
      </w:r>
      <w:proofErr w:type="gramStart"/>
      <w:r w:rsidRPr="00F777E9">
        <w:rPr>
          <w:rFonts w:ascii="華康細明體" w:hint="eastAsia"/>
        </w:rPr>
        <w:t>一</w:t>
      </w:r>
      <w:proofErr w:type="gramEnd"/>
      <w:r w:rsidRPr="00F777E9">
        <w:rPr>
          <w:rFonts w:ascii="華康細明體" w:hint="eastAsia"/>
        </w:rPr>
        <w:t>)</w:t>
      </w:r>
      <w:r w:rsidRPr="00D773BC">
        <w:rPr>
          <w:rFonts w:hint="eastAsia"/>
          <w:spacing w:val="2"/>
        </w:rPr>
        <w:t>一百零七年度稅率為百分之十八。</w:t>
      </w:r>
    </w:p>
    <w:p w:rsidR="005C4B2D" w:rsidRDefault="005C4B2D" w:rsidP="00623178">
      <w:pPr>
        <w:pStyle w:val="3"/>
        <w:spacing w:line="474" w:lineRule="exact"/>
        <w:ind w:left="2948"/>
      </w:pPr>
      <w:r w:rsidRPr="00F777E9">
        <w:rPr>
          <w:rFonts w:ascii="華康細明體" w:hint="eastAsia"/>
        </w:rPr>
        <w:t>(</w:t>
      </w:r>
      <w:r w:rsidRPr="00F777E9">
        <w:rPr>
          <w:rFonts w:ascii="華康細明體" w:hint="eastAsia"/>
        </w:rPr>
        <w:t>二</w:t>
      </w:r>
      <w:r w:rsidRPr="00F777E9">
        <w:rPr>
          <w:rFonts w:ascii="華康細明體" w:hint="eastAsia"/>
        </w:rPr>
        <w:t>)</w:t>
      </w:r>
      <w:r w:rsidRPr="00D773BC">
        <w:rPr>
          <w:rFonts w:hint="eastAsia"/>
          <w:spacing w:val="2"/>
        </w:rPr>
        <w:t>一百零八年度稅率為百分之十九。</w:t>
      </w:r>
    </w:p>
    <w:p w:rsidR="005C4B2D" w:rsidRDefault="0065089E" w:rsidP="00623178">
      <w:pPr>
        <w:pStyle w:val="a6"/>
        <w:spacing w:line="474" w:lineRule="exact"/>
        <w:ind w:left="1406" w:hangingChars="370" w:hanging="1406"/>
      </w:pPr>
      <w:r>
        <w:rPr>
          <w:rFonts w:hint="eastAsia"/>
          <w:spacing w:val="50"/>
        </w:rPr>
        <w:t>第十四條</w:t>
      </w:r>
      <w:r>
        <w:rPr>
          <w:rFonts w:hint="eastAsia"/>
          <w:spacing w:val="-30"/>
        </w:rPr>
        <w:t xml:space="preserve">　　</w:t>
      </w:r>
      <w:r w:rsidR="005C4B2D">
        <w:rPr>
          <w:rFonts w:hint="eastAsia"/>
        </w:rPr>
        <w:t>個人之綜合所得總額，以其全年下列各類所得合併計算之：</w:t>
      </w:r>
    </w:p>
    <w:p w:rsidR="005C4B2D" w:rsidRDefault="005C4B2D" w:rsidP="00623178">
      <w:pPr>
        <w:pStyle w:val="a7"/>
        <w:spacing w:line="474" w:lineRule="exact"/>
        <w:ind w:left="1400" w:firstLine="560"/>
      </w:pPr>
      <w:r>
        <w:rPr>
          <w:rFonts w:hint="eastAsia"/>
        </w:rPr>
        <w:t>第一類：營利所得：公司股東所獲分配之股利、合作社社員所獲分配之盈餘、其他法人出資者所獲分配之盈餘、合夥組織營利事業之合夥人每年度應分配之盈餘、獨資資本主每年自其獨資經營事業所得之盈餘及個人一時貿易之盈餘皆屬之。</w:t>
      </w:r>
    </w:p>
    <w:p w:rsidR="005C4B2D" w:rsidRDefault="005C4B2D" w:rsidP="00623178">
      <w:pPr>
        <w:pStyle w:val="a7"/>
        <w:spacing w:line="474" w:lineRule="exact"/>
        <w:ind w:left="1400" w:firstLine="560"/>
      </w:pPr>
      <w:r>
        <w:rPr>
          <w:rFonts w:hint="eastAsia"/>
        </w:rPr>
        <w:t>合夥人應分配之盈餘或獨資資本主經營獨資事業所得之盈餘，應按核定之營利事業所得額計算之。</w:t>
      </w:r>
    </w:p>
    <w:p w:rsidR="005C4B2D" w:rsidRDefault="005C4B2D" w:rsidP="00623178">
      <w:pPr>
        <w:pStyle w:val="a7"/>
        <w:spacing w:line="474" w:lineRule="exact"/>
        <w:ind w:left="1400" w:firstLine="560"/>
      </w:pPr>
      <w:r>
        <w:rPr>
          <w:rFonts w:hint="eastAsia"/>
        </w:rPr>
        <w:t>第二類：執行業務所得：凡執行業務者之業務或演技收入，減除業務所房租或折舊、業務上使用器材設備之折舊及修理費，或收取代價提供顧客使用之藥品、材料等之成本、業務上雇用人員之薪資、執行業務之旅費及其他直接必要費用後之餘額為所得額。</w:t>
      </w:r>
    </w:p>
    <w:p w:rsidR="005C4B2D" w:rsidRDefault="005C4B2D" w:rsidP="00363F40">
      <w:pPr>
        <w:pStyle w:val="a7"/>
        <w:spacing w:line="474" w:lineRule="exact"/>
        <w:ind w:left="1400" w:firstLine="560"/>
      </w:pPr>
      <w:r>
        <w:rPr>
          <w:rFonts w:hint="eastAsia"/>
        </w:rPr>
        <w:lastRenderedPageBreak/>
        <w:t>執行業務者至少應設置日記帳一種，詳細記載其業務收支項目；業務支出，應取得確實憑證。帳簿及憑證最少應保存五年；帳簿、憑證之設置、取得、保管及其他應遵行事項之辦法，由財政部定之。</w:t>
      </w:r>
    </w:p>
    <w:p w:rsidR="005C4B2D" w:rsidRPr="00297E11" w:rsidRDefault="005C4B2D" w:rsidP="00363F40">
      <w:pPr>
        <w:pStyle w:val="a7"/>
        <w:spacing w:line="474" w:lineRule="exact"/>
        <w:ind w:left="1400" w:firstLine="568"/>
        <w:rPr>
          <w:spacing w:val="2"/>
        </w:rPr>
      </w:pPr>
      <w:r w:rsidRPr="00297E11">
        <w:rPr>
          <w:rFonts w:hint="eastAsia"/>
          <w:spacing w:val="2"/>
        </w:rPr>
        <w:t>執行業務者為執行業務而使用之房屋及器材、設備之折舊，依固定資產耐用年數表之規定。執行業務費用之列支，</w:t>
      </w:r>
      <w:proofErr w:type="gramStart"/>
      <w:r w:rsidRPr="00297E11">
        <w:rPr>
          <w:rFonts w:hint="eastAsia"/>
          <w:spacing w:val="2"/>
        </w:rPr>
        <w:t>準</w:t>
      </w:r>
      <w:proofErr w:type="gramEnd"/>
      <w:r w:rsidRPr="00297E11">
        <w:rPr>
          <w:rFonts w:hint="eastAsia"/>
          <w:spacing w:val="2"/>
        </w:rPr>
        <w:t>用本法有關營利事業所得稅之規定；其帳簿、憑證之查核、收入與費用之認列及其他應遵行事項之辦法，由財政部定之。</w:t>
      </w:r>
    </w:p>
    <w:p w:rsidR="005C4B2D" w:rsidRDefault="005C4B2D" w:rsidP="00363F40">
      <w:pPr>
        <w:pStyle w:val="a7"/>
        <w:spacing w:line="474" w:lineRule="exact"/>
        <w:ind w:left="1400" w:firstLine="560"/>
      </w:pPr>
      <w:r>
        <w:rPr>
          <w:rFonts w:hint="eastAsia"/>
        </w:rPr>
        <w:t>第三類：薪資所得：凡公、教、軍、警、公私事業職工薪資及提供勞務者之所得：</w:t>
      </w:r>
    </w:p>
    <w:p w:rsidR="005C4B2D" w:rsidRDefault="005C4B2D" w:rsidP="00363F40">
      <w:pPr>
        <w:pStyle w:val="11"/>
        <w:spacing w:line="474" w:lineRule="exact"/>
        <w:ind w:left="2520" w:hangingChars="200" w:hanging="560"/>
      </w:pPr>
      <w:r>
        <w:rPr>
          <w:rFonts w:hint="eastAsia"/>
        </w:rPr>
        <w:t>一、</w:t>
      </w:r>
      <w:r w:rsidRPr="009532E3">
        <w:rPr>
          <w:rFonts w:hint="eastAsia"/>
          <w:spacing w:val="2"/>
        </w:rPr>
        <w:t>薪資所得之計算，以在職務上或工作上取得之各種薪資收入為所得額。</w:t>
      </w:r>
    </w:p>
    <w:p w:rsidR="005C4B2D" w:rsidRDefault="005C4B2D" w:rsidP="00363F40">
      <w:pPr>
        <w:pStyle w:val="11"/>
        <w:spacing w:line="474" w:lineRule="exact"/>
        <w:ind w:left="2520" w:hangingChars="200" w:hanging="560"/>
      </w:pPr>
      <w:r>
        <w:rPr>
          <w:rFonts w:hint="eastAsia"/>
        </w:rPr>
        <w:t>二、</w:t>
      </w:r>
      <w:r w:rsidRPr="009532E3">
        <w:rPr>
          <w:rFonts w:hint="eastAsia"/>
          <w:spacing w:val="10"/>
        </w:rPr>
        <w:t>前項薪資包括：薪金、俸給、工資、津貼、</w:t>
      </w:r>
      <w:proofErr w:type="gramStart"/>
      <w:r w:rsidRPr="009532E3">
        <w:rPr>
          <w:rFonts w:hint="eastAsia"/>
          <w:spacing w:val="10"/>
        </w:rPr>
        <w:t>歲費</w:t>
      </w:r>
      <w:proofErr w:type="gramEnd"/>
      <w:r w:rsidRPr="009532E3">
        <w:rPr>
          <w:rFonts w:hint="eastAsia"/>
          <w:spacing w:val="10"/>
        </w:rPr>
        <w:t>、獎金、紅利及各種補助費。但為雇主之目的，執行職務而支領之差旅費、</w:t>
      </w:r>
      <w:proofErr w:type="gramStart"/>
      <w:r w:rsidRPr="009532E3">
        <w:rPr>
          <w:rFonts w:hint="eastAsia"/>
          <w:spacing w:val="10"/>
        </w:rPr>
        <w:t>日支費</w:t>
      </w:r>
      <w:proofErr w:type="gramEnd"/>
      <w:r w:rsidRPr="009532E3">
        <w:rPr>
          <w:rFonts w:hint="eastAsia"/>
          <w:spacing w:val="10"/>
        </w:rPr>
        <w:t>及加班費不超過規定標準者，及依第四條規定免稅之項目，不在此限。</w:t>
      </w:r>
    </w:p>
    <w:p w:rsidR="005C4B2D" w:rsidRDefault="005C4B2D" w:rsidP="00363F40">
      <w:pPr>
        <w:pStyle w:val="11"/>
        <w:spacing w:line="474" w:lineRule="exact"/>
        <w:ind w:left="2520" w:hangingChars="200" w:hanging="560"/>
      </w:pPr>
      <w:r>
        <w:rPr>
          <w:rFonts w:hint="eastAsia"/>
        </w:rPr>
        <w:t>三、</w:t>
      </w:r>
      <w:r w:rsidRPr="003F0944">
        <w:rPr>
          <w:rFonts w:hint="eastAsia"/>
          <w:spacing w:val="2"/>
        </w:rPr>
        <w:t>依勞工退休金條例規定自願提繳之退休金或年金保險費，合計在每月工資百分之六範圍內，</w:t>
      </w:r>
      <w:proofErr w:type="gramStart"/>
      <w:r w:rsidRPr="003F0944">
        <w:rPr>
          <w:rFonts w:hint="eastAsia"/>
          <w:spacing w:val="2"/>
        </w:rPr>
        <w:t>不計入提繳</w:t>
      </w:r>
      <w:proofErr w:type="gramEnd"/>
      <w:r w:rsidRPr="003F0944">
        <w:rPr>
          <w:rFonts w:hint="eastAsia"/>
          <w:spacing w:val="2"/>
        </w:rPr>
        <w:t>年度薪資所得課稅；年金保險費部分，不適用第十七條有關保險費扣除之規定。</w:t>
      </w:r>
    </w:p>
    <w:p w:rsidR="005C4B2D" w:rsidRDefault="005C4B2D" w:rsidP="00363F40">
      <w:pPr>
        <w:pStyle w:val="a7"/>
        <w:spacing w:line="474" w:lineRule="exact"/>
        <w:ind w:left="1400" w:firstLine="560"/>
      </w:pPr>
      <w:r>
        <w:rPr>
          <w:rFonts w:hint="eastAsia"/>
        </w:rPr>
        <w:t>第四類：利息所得：凡公債、公司債、金融債券、各種短期票</w:t>
      </w:r>
      <w:proofErr w:type="gramStart"/>
      <w:r>
        <w:rPr>
          <w:rFonts w:hint="eastAsia"/>
        </w:rPr>
        <w:t>券</w:t>
      </w:r>
      <w:proofErr w:type="gramEnd"/>
      <w:r>
        <w:rPr>
          <w:rFonts w:hint="eastAsia"/>
        </w:rPr>
        <w:t>、存款及</w:t>
      </w:r>
      <w:proofErr w:type="gramStart"/>
      <w:r>
        <w:rPr>
          <w:rFonts w:hint="eastAsia"/>
        </w:rPr>
        <w:t>其他貸</w:t>
      </w:r>
      <w:proofErr w:type="gramEnd"/>
      <w:r>
        <w:rPr>
          <w:rFonts w:hint="eastAsia"/>
        </w:rPr>
        <w:t>出款項利息之所得：</w:t>
      </w:r>
    </w:p>
    <w:p w:rsidR="005C4B2D" w:rsidRDefault="005C4B2D" w:rsidP="00C7129E">
      <w:pPr>
        <w:pStyle w:val="11"/>
        <w:spacing w:line="474" w:lineRule="exact"/>
        <w:ind w:left="2520" w:hangingChars="200" w:hanging="560"/>
      </w:pPr>
      <w:r>
        <w:rPr>
          <w:rFonts w:hint="eastAsia"/>
        </w:rPr>
        <w:lastRenderedPageBreak/>
        <w:t>一、</w:t>
      </w:r>
      <w:r w:rsidRPr="00E478BE">
        <w:rPr>
          <w:rFonts w:hint="eastAsia"/>
          <w:spacing w:val="10"/>
        </w:rPr>
        <w:t>公債包括各級政府發行之債票、庫</w:t>
      </w:r>
      <w:proofErr w:type="gramStart"/>
      <w:r w:rsidRPr="00E478BE">
        <w:rPr>
          <w:rFonts w:hint="eastAsia"/>
          <w:spacing w:val="10"/>
        </w:rPr>
        <w:t>券</w:t>
      </w:r>
      <w:proofErr w:type="gramEnd"/>
      <w:r w:rsidRPr="00E478BE">
        <w:rPr>
          <w:rFonts w:hint="eastAsia"/>
          <w:spacing w:val="10"/>
        </w:rPr>
        <w:t>、證券及憑</w:t>
      </w:r>
      <w:proofErr w:type="gramStart"/>
      <w:r w:rsidRPr="00E478BE">
        <w:rPr>
          <w:rFonts w:hint="eastAsia"/>
          <w:spacing w:val="10"/>
        </w:rPr>
        <w:t>券</w:t>
      </w:r>
      <w:proofErr w:type="gramEnd"/>
      <w:r w:rsidRPr="00E478BE">
        <w:rPr>
          <w:rFonts w:hint="eastAsia"/>
          <w:spacing w:val="10"/>
        </w:rPr>
        <w:t>。</w:t>
      </w:r>
    </w:p>
    <w:p w:rsidR="005C4B2D" w:rsidRDefault="005C4B2D" w:rsidP="00C7129E">
      <w:pPr>
        <w:pStyle w:val="11"/>
        <w:spacing w:line="474" w:lineRule="exact"/>
        <w:ind w:left="2520" w:hangingChars="200" w:hanging="560"/>
      </w:pPr>
      <w:r>
        <w:rPr>
          <w:rFonts w:hint="eastAsia"/>
        </w:rPr>
        <w:t>二、</w:t>
      </w:r>
      <w:r w:rsidRPr="00FE4BA1">
        <w:rPr>
          <w:rFonts w:hint="eastAsia"/>
          <w:spacing w:val="2"/>
        </w:rPr>
        <w:t>有獎儲蓄之中獎獎金，超過儲蓄額部分，視為存款利息所得。</w:t>
      </w:r>
    </w:p>
    <w:p w:rsidR="005C4B2D" w:rsidRDefault="005C4B2D" w:rsidP="00C7129E">
      <w:pPr>
        <w:pStyle w:val="11"/>
        <w:spacing w:line="474" w:lineRule="exact"/>
        <w:ind w:left="2520" w:hangingChars="200" w:hanging="560"/>
      </w:pPr>
      <w:r>
        <w:rPr>
          <w:rFonts w:hint="eastAsia"/>
        </w:rPr>
        <w:t>三、</w:t>
      </w:r>
      <w:r w:rsidRPr="00D674EC">
        <w:rPr>
          <w:rFonts w:hint="eastAsia"/>
          <w:spacing w:val="2"/>
        </w:rPr>
        <w:t>短期票</w:t>
      </w:r>
      <w:proofErr w:type="gramStart"/>
      <w:r w:rsidRPr="00D674EC">
        <w:rPr>
          <w:rFonts w:hint="eastAsia"/>
          <w:spacing w:val="2"/>
        </w:rPr>
        <w:t>券</w:t>
      </w:r>
      <w:proofErr w:type="gramEnd"/>
      <w:r w:rsidRPr="00D674EC">
        <w:rPr>
          <w:rFonts w:hint="eastAsia"/>
          <w:spacing w:val="2"/>
        </w:rPr>
        <w:t>指期限在一年期以內之國庫券、可轉讓銀行定期存單、公司與公營事業機構發行之本票或匯票及其他經目的事業主管機關核准之短期債務憑證。</w:t>
      </w:r>
    </w:p>
    <w:p w:rsidR="005C4B2D" w:rsidRPr="004B75D8" w:rsidRDefault="005C4B2D" w:rsidP="00C7129E">
      <w:pPr>
        <w:pStyle w:val="a7"/>
        <w:spacing w:line="474" w:lineRule="exact"/>
        <w:ind w:left="1400" w:firstLine="568"/>
        <w:rPr>
          <w:spacing w:val="2"/>
        </w:rPr>
      </w:pPr>
      <w:r w:rsidRPr="004B75D8">
        <w:rPr>
          <w:rFonts w:hint="eastAsia"/>
          <w:spacing w:val="2"/>
        </w:rPr>
        <w:t>短期票</w:t>
      </w:r>
      <w:proofErr w:type="gramStart"/>
      <w:r w:rsidRPr="004B75D8">
        <w:rPr>
          <w:rFonts w:hint="eastAsia"/>
          <w:spacing w:val="2"/>
        </w:rPr>
        <w:t>券</w:t>
      </w:r>
      <w:proofErr w:type="gramEnd"/>
      <w:r w:rsidRPr="004B75D8">
        <w:rPr>
          <w:rFonts w:hint="eastAsia"/>
          <w:spacing w:val="2"/>
        </w:rPr>
        <w:t>到期兌償金額超過首次發售價格部分為利息所得，除依第八十八條規定扣繳稅款外，不</w:t>
      </w:r>
      <w:proofErr w:type="gramStart"/>
      <w:r w:rsidRPr="004B75D8">
        <w:rPr>
          <w:rFonts w:hint="eastAsia"/>
          <w:spacing w:val="2"/>
        </w:rPr>
        <w:t>併</w:t>
      </w:r>
      <w:proofErr w:type="gramEnd"/>
      <w:r w:rsidRPr="004B75D8">
        <w:rPr>
          <w:rFonts w:hint="eastAsia"/>
          <w:spacing w:val="2"/>
        </w:rPr>
        <w:t>計綜合所得總額。</w:t>
      </w:r>
    </w:p>
    <w:p w:rsidR="005C4B2D" w:rsidRDefault="005C4B2D" w:rsidP="00C7129E">
      <w:pPr>
        <w:pStyle w:val="a7"/>
        <w:spacing w:line="474" w:lineRule="exact"/>
        <w:ind w:left="1400" w:firstLine="560"/>
      </w:pPr>
      <w:r>
        <w:rPr>
          <w:rFonts w:hint="eastAsia"/>
        </w:rPr>
        <w:t>第五類：租賃所得及權利金所得：凡以財產出租之租金所得，財產出典</w:t>
      </w:r>
      <w:proofErr w:type="gramStart"/>
      <w:r>
        <w:rPr>
          <w:rFonts w:hint="eastAsia"/>
        </w:rPr>
        <w:t>典價經</w:t>
      </w:r>
      <w:proofErr w:type="gramEnd"/>
      <w:r>
        <w:rPr>
          <w:rFonts w:hint="eastAsia"/>
        </w:rPr>
        <w:t>運用之所得或專利權、商標權、著作權、秘密方法及各種特許權利，供他人使用而取得之權利金所得：</w:t>
      </w:r>
    </w:p>
    <w:p w:rsidR="005C4B2D" w:rsidRDefault="005C4B2D" w:rsidP="00C7129E">
      <w:pPr>
        <w:pStyle w:val="11"/>
        <w:spacing w:line="474" w:lineRule="exact"/>
        <w:ind w:left="2520" w:hangingChars="200" w:hanging="560"/>
      </w:pPr>
      <w:r>
        <w:rPr>
          <w:rFonts w:hint="eastAsia"/>
        </w:rPr>
        <w:t>一、</w:t>
      </w:r>
      <w:r w:rsidRPr="00747E77">
        <w:rPr>
          <w:rFonts w:hint="eastAsia"/>
          <w:spacing w:val="2"/>
        </w:rPr>
        <w:t>財產租賃所得及權利金所得之計算，以全年租賃收入或權利金收入，減除必要損耗及費用後之餘額為所得額。</w:t>
      </w:r>
    </w:p>
    <w:p w:rsidR="005C4B2D" w:rsidRDefault="005C4B2D" w:rsidP="00C7129E">
      <w:pPr>
        <w:pStyle w:val="11"/>
        <w:spacing w:line="474" w:lineRule="exact"/>
        <w:ind w:left="2520" w:hangingChars="200" w:hanging="560"/>
      </w:pPr>
      <w:r>
        <w:rPr>
          <w:rFonts w:hint="eastAsia"/>
        </w:rPr>
        <w:t>二、</w:t>
      </w:r>
      <w:r w:rsidRPr="00747E77">
        <w:rPr>
          <w:rFonts w:hint="eastAsia"/>
          <w:spacing w:val="2"/>
        </w:rPr>
        <w:t>設定定期之永佃權及地上權取得之各種所得，視為租賃所得。</w:t>
      </w:r>
    </w:p>
    <w:p w:rsidR="005C4B2D" w:rsidRDefault="005C4B2D" w:rsidP="00C7129E">
      <w:pPr>
        <w:pStyle w:val="11"/>
        <w:spacing w:line="474" w:lineRule="exact"/>
        <w:ind w:left="2520" w:hangingChars="200" w:hanging="560"/>
      </w:pPr>
      <w:r>
        <w:rPr>
          <w:rFonts w:hint="eastAsia"/>
        </w:rPr>
        <w:t>三、</w:t>
      </w:r>
      <w:r w:rsidRPr="002534C5">
        <w:rPr>
          <w:rFonts w:hint="eastAsia"/>
          <w:spacing w:val="9"/>
        </w:rPr>
        <w:t>財產出租，收有押金或任何款項類似押金者，或以財產出典而</w:t>
      </w:r>
      <w:proofErr w:type="gramStart"/>
      <w:r w:rsidRPr="002534C5">
        <w:rPr>
          <w:rFonts w:hint="eastAsia"/>
          <w:spacing w:val="9"/>
        </w:rPr>
        <w:t>取得典價者</w:t>
      </w:r>
      <w:proofErr w:type="gramEnd"/>
      <w:r w:rsidRPr="002534C5">
        <w:rPr>
          <w:rFonts w:hint="eastAsia"/>
          <w:spacing w:val="9"/>
        </w:rPr>
        <w:t>，</w:t>
      </w:r>
      <w:proofErr w:type="gramStart"/>
      <w:r w:rsidRPr="002534C5">
        <w:rPr>
          <w:rFonts w:hint="eastAsia"/>
          <w:spacing w:val="9"/>
        </w:rPr>
        <w:t>均應就</w:t>
      </w:r>
      <w:proofErr w:type="gramEnd"/>
      <w:r w:rsidRPr="002534C5">
        <w:rPr>
          <w:rFonts w:hint="eastAsia"/>
          <w:spacing w:val="9"/>
        </w:rPr>
        <w:t>各該款項按當地銀行業通行之一年期存款利率，計算租賃收入。</w:t>
      </w:r>
    </w:p>
    <w:p w:rsidR="005C4B2D" w:rsidRDefault="005C4B2D" w:rsidP="000C5D4A">
      <w:pPr>
        <w:pStyle w:val="11"/>
        <w:spacing w:line="455" w:lineRule="exact"/>
        <w:ind w:left="2520" w:hangingChars="200" w:hanging="560"/>
      </w:pPr>
      <w:r>
        <w:rPr>
          <w:rFonts w:hint="eastAsia"/>
        </w:rPr>
        <w:lastRenderedPageBreak/>
        <w:t>四、</w:t>
      </w:r>
      <w:r w:rsidRPr="00747E77">
        <w:rPr>
          <w:rFonts w:hint="eastAsia"/>
          <w:spacing w:val="2"/>
        </w:rPr>
        <w:t>將財產借與他人使用，除經查明確係無償且非供營業或執行業務者使用外，應參照當地一般租金情況，計算租賃收入，繳納所得稅。</w:t>
      </w:r>
    </w:p>
    <w:p w:rsidR="005C4B2D" w:rsidRDefault="005C4B2D" w:rsidP="000C5D4A">
      <w:pPr>
        <w:pStyle w:val="11"/>
        <w:spacing w:line="455" w:lineRule="exact"/>
        <w:ind w:left="2520" w:hangingChars="200" w:hanging="560"/>
      </w:pPr>
      <w:r>
        <w:rPr>
          <w:rFonts w:hint="eastAsia"/>
        </w:rPr>
        <w:t>五、</w:t>
      </w:r>
      <w:r w:rsidRPr="00727DE7">
        <w:rPr>
          <w:rFonts w:hint="eastAsia"/>
          <w:spacing w:val="2"/>
        </w:rPr>
        <w:t>財產出租，其約定之租金，顯較當地一般租金為低，</w:t>
      </w:r>
      <w:proofErr w:type="gramStart"/>
      <w:r w:rsidRPr="00727DE7">
        <w:rPr>
          <w:rFonts w:hint="eastAsia"/>
          <w:spacing w:val="2"/>
        </w:rPr>
        <w:t>稽</w:t>
      </w:r>
      <w:proofErr w:type="gramEnd"/>
      <w:r w:rsidRPr="00727DE7">
        <w:rPr>
          <w:rFonts w:hint="eastAsia"/>
          <w:spacing w:val="2"/>
        </w:rPr>
        <w:t>徵機關得參照當地一般租金調整計算租賃收入。</w:t>
      </w:r>
    </w:p>
    <w:p w:rsidR="005C4B2D" w:rsidRDefault="005C4B2D" w:rsidP="000C5D4A">
      <w:pPr>
        <w:pStyle w:val="a7"/>
        <w:spacing w:line="455" w:lineRule="exact"/>
        <w:ind w:left="1400" w:firstLine="560"/>
      </w:pPr>
      <w:r>
        <w:rPr>
          <w:rFonts w:hint="eastAsia"/>
        </w:rPr>
        <w:t>第六類：自力耕作、漁、牧、林、礦之所得：全年收入減除成本及必要費用後之餘額為所得額。</w:t>
      </w:r>
    </w:p>
    <w:p w:rsidR="005C4B2D" w:rsidRDefault="005C4B2D" w:rsidP="000C5D4A">
      <w:pPr>
        <w:pStyle w:val="a7"/>
        <w:spacing w:line="455" w:lineRule="exact"/>
        <w:ind w:left="1400" w:firstLine="560"/>
      </w:pPr>
      <w:r>
        <w:rPr>
          <w:rFonts w:hint="eastAsia"/>
        </w:rPr>
        <w:t>第七類：財產交易所得：凡財產及權利因交易而取得之所得：</w:t>
      </w:r>
    </w:p>
    <w:p w:rsidR="005C4B2D" w:rsidRDefault="005C4B2D" w:rsidP="000C5D4A">
      <w:pPr>
        <w:pStyle w:val="11"/>
        <w:spacing w:line="455" w:lineRule="exact"/>
        <w:ind w:left="2520" w:hangingChars="200" w:hanging="560"/>
      </w:pPr>
      <w:r>
        <w:rPr>
          <w:rFonts w:hint="eastAsia"/>
        </w:rPr>
        <w:t>一、</w:t>
      </w:r>
      <w:r w:rsidRPr="00963298">
        <w:rPr>
          <w:rFonts w:hint="eastAsia"/>
          <w:spacing w:val="9"/>
        </w:rPr>
        <w:t>財產或權利原為出價取得者，以交易時之成交價額，減除原始取得之成本，及因取得、改良及移轉該項資產而支付之一切費用後之餘額為所得額。</w:t>
      </w:r>
    </w:p>
    <w:p w:rsidR="005C4B2D" w:rsidRDefault="005C4B2D" w:rsidP="000C5D4A">
      <w:pPr>
        <w:pStyle w:val="11"/>
        <w:spacing w:line="455" w:lineRule="exact"/>
        <w:ind w:left="2520" w:hangingChars="200" w:hanging="560"/>
      </w:pPr>
      <w:r>
        <w:rPr>
          <w:rFonts w:hint="eastAsia"/>
        </w:rPr>
        <w:t>二、</w:t>
      </w:r>
      <w:r w:rsidRPr="00963298">
        <w:rPr>
          <w:rFonts w:hint="eastAsia"/>
          <w:spacing w:val="2"/>
        </w:rPr>
        <w:t>財產或權利原為繼承或贈與而取得者，以交易時之成交價額，減除繼承時或受贈與時該項財產或權利之時價及因取得、改良及移轉該項財產或權利而支付之一切費用後之餘額為所得額。</w:t>
      </w:r>
    </w:p>
    <w:p w:rsidR="005C4B2D" w:rsidRDefault="005C4B2D" w:rsidP="000C5D4A">
      <w:pPr>
        <w:pStyle w:val="11"/>
        <w:spacing w:line="455" w:lineRule="exact"/>
        <w:ind w:left="2520" w:hangingChars="200" w:hanging="560"/>
      </w:pPr>
      <w:r>
        <w:rPr>
          <w:rFonts w:hint="eastAsia"/>
        </w:rPr>
        <w:t>三、</w:t>
      </w:r>
      <w:r w:rsidRPr="00963298">
        <w:rPr>
          <w:rFonts w:hint="eastAsia"/>
          <w:spacing w:val="2"/>
        </w:rPr>
        <w:t>個人購買或取得股份有限公司之記名股票或記名公司債、各級政府發行之債券或銀行經政府核准發行之開發債券，持有滿一年以上者，於出售時，得僅以其交易所得之半數作為當年度所得，其餘半數免稅。</w:t>
      </w:r>
    </w:p>
    <w:p w:rsidR="005C4B2D" w:rsidRDefault="005C4B2D" w:rsidP="000C5D4A">
      <w:pPr>
        <w:pStyle w:val="a7"/>
        <w:spacing w:line="455" w:lineRule="exact"/>
        <w:ind w:left="1400" w:firstLine="560"/>
      </w:pPr>
      <w:r>
        <w:rPr>
          <w:rFonts w:hint="eastAsia"/>
        </w:rPr>
        <w:t>第八類：競技、競賽及機會中獎之獎金或給與：凡參加各種競技比賽及各種機會中獎之獎金或給與皆屬之：</w:t>
      </w:r>
    </w:p>
    <w:p w:rsidR="005C4B2D" w:rsidRDefault="005C4B2D" w:rsidP="00781DF8">
      <w:pPr>
        <w:pStyle w:val="11"/>
        <w:spacing w:line="455" w:lineRule="exact"/>
        <w:ind w:left="2520" w:hangingChars="200" w:hanging="560"/>
      </w:pPr>
      <w:r>
        <w:rPr>
          <w:rFonts w:hint="eastAsia"/>
        </w:rPr>
        <w:lastRenderedPageBreak/>
        <w:t>一、</w:t>
      </w:r>
      <w:r w:rsidRPr="00E26BD7">
        <w:rPr>
          <w:rFonts w:hint="eastAsia"/>
          <w:spacing w:val="2"/>
        </w:rPr>
        <w:t>參加競技、競賽所支付之必要費用，准予減除。</w:t>
      </w:r>
    </w:p>
    <w:p w:rsidR="005C4B2D" w:rsidRDefault="005C4B2D" w:rsidP="00781DF8">
      <w:pPr>
        <w:pStyle w:val="11"/>
        <w:spacing w:line="455" w:lineRule="exact"/>
        <w:ind w:left="2520" w:hangingChars="200" w:hanging="560"/>
      </w:pPr>
      <w:r>
        <w:rPr>
          <w:rFonts w:hint="eastAsia"/>
        </w:rPr>
        <w:t>二、</w:t>
      </w:r>
      <w:r w:rsidRPr="00E26BD7">
        <w:rPr>
          <w:rFonts w:hint="eastAsia"/>
          <w:spacing w:val="2"/>
        </w:rPr>
        <w:t>參加機會中獎所支付之成本，准予減除。</w:t>
      </w:r>
    </w:p>
    <w:p w:rsidR="005C4B2D" w:rsidRDefault="005C4B2D" w:rsidP="00781DF8">
      <w:pPr>
        <w:pStyle w:val="11"/>
        <w:spacing w:line="455" w:lineRule="exact"/>
        <w:ind w:left="2520" w:hangingChars="200" w:hanging="560"/>
      </w:pPr>
      <w:r>
        <w:rPr>
          <w:rFonts w:hint="eastAsia"/>
        </w:rPr>
        <w:t>三、</w:t>
      </w:r>
      <w:r w:rsidRPr="00E26BD7">
        <w:rPr>
          <w:rFonts w:hint="eastAsia"/>
          <w:spacing w:val="2"/>
        </w:rPr>
        <w:t>政府舉辦之獎券中獎獎金，除依第八十八條規定扣繳稅款外，不</w:t>
      </w:r>
      <w:proofErr w:type="gramStart"/>
      <w:r w:rsidRPr="00E26BD7">
        <w:rPr>
          <w:rFonts w:hint="eastAsia"/>
          <w:spacing w:val="2"/>
        </w:rPr>
        <w:t>併</w:t>
      </w:r>
      <w:proofErr w:type="gramEnd"/>
      <w:r w:rsidRPr="00E26BD7">
        <w:rPr>
          <w:rFonts w:hint="eastAsia"/>
          <w:spacing w:val="2"/>
        </w:rPr>
        <w:t>計綜合所得總額。</w:t>
      </w:r>
    </w:p>
    <w:p w:rsidR="005C4B2D" w:rsidRDefault="005C4B2D" w:rsidP="00781DF8">
      <w:pPr>
        <w:pStyle w:val="a7"/>
        <w:spacing w:line="455" w:lineRule="exact"/>
        <w:ind w:left="1400" w:firstLine="560"/>
      </w:pPr>
      <w:r>
        <w:rPr>
          <w:rFonts w:hint="eastAsia"/>
        </w:rPr>
        <w:t>第九類：退職所得：凡個人領取之退休金、資遣費、退職金、離職金、終身</w:t>
      </w:r>
      <w:proofErr w:type="gramStart"/>
      <w:r>
        <w:rPr>
          <w:rFonts w:hint="eastAsia"/>
        </w:rPr>
        <w:t>俸</w:t>
      </w:r>
      <w:proofErr w:type="gramEnd"/>
      <w:r>
        <w:rPr>
          <w:rFonts w:hint="eastAsia"/>
        </w:rPr>
        <w:t>、非屬保險給付之養老金及依勞工退休金條例規定辦理年金保險之保險給付等所得。但個人歷年自薪資所得中自行繳付之儲金或依勞工退休金條例規定提繳之年金保險費，於提繳年度已計入薪資所得課稅部分及其孳息，不在此限：</w:t>
      </w:r>
    </w:p>
    <w:p w:rsidR="005C4B2D" w:rsidRDefault="005C4B2D" w:rsidP="00781DF8">
      <w:pPr>
        <w:pStyle w:val="11"/>
        <w:spacing w:line="455" w:lineRule="exact"/>
        <w:ind w:left="2520" w:hangingChars="200" w:hanging="560"/>
      </w:pPr>
      <w:r>
        <w:rPr>
          <w:rFonts w:hint="eastAsia"/>
        </w:rPr>
        <w:t>一、</w:t>
      </w:r>
      <w:r w:rsidRPr="00AA69E1">
        <w:rPr>
          <w:rFonts w:hint="eastAsia"/>
          <w:spacing w:val="2"/>
        </w:rPr>
        <w:t>一次領取者，其所得額之計算方式如下：</w:t>
      </w:r>
    </w:p>
    <w:p w:rsidR="005C4B2D" w:rsidRDefault="005C4B2D" w:rsidP="00781DF8">
      <w:pPr>
        <w:pStyle w:val="3"/>
        <w:spacing w:line="455" w:lineRule="exact"/>
        <w:ind w:left="2948"/>
      </w:pPr>
      <w:r w:rsidRPr="00F777E9">
        <w:rPr>
          <w:rFonts w:ascii="華康細明體" w:hint="eastAsia"/>
        </w:rPr>
        <w:t>(</w:t>
      </w:r>
      <w:proofErr w:type="gramStart"/>
      <w:r w:rsidRPr="00F777E9">
        <w:rPr>
          <w:rFonts w:ascii="華康細明體" w:hint="eastAsia"/>
        </w:rPr>
        <w:t>一</w:t>
      </w:r>
      <w:proofErr w:type="gramEnd"/>
      <w:r w:rsidRPr="00F777E9">
        <w:rPr>
          <w:rFonts w:ascii="華康細明體" w:hint="eastAsia"/>
        </w:rPr>
        <w:t>)</w:t>
      </w:r>
      <w:r w:rsidRPr="002F27D9">
        <w:rPr>
          <w:rFonts w:hint="eastAsia"/>
          <w:spacing w:val="6"/>
        </w:rPr>
        <w:t>一次領取總額在十五萬元乘以退職服務年資之金額以下者，所得額為零。</w:t>
      </w:r>
    </w:p>
    <w:p w:rsidR="005C4B2D" w:rsidRDefault="005C4B2D" w:rsidP="00781DF8">
      <w:pPr>
        <w:pStyle w:val="3"/>
        <w:spacing w:line="455" w:lineRule="exact"/>
        <w:ind w:left="2948"/>
      </w:pPr>
      <w:r w:rsidRPr="00F777E9">
        <w:rPr>
          <w:rFonts w:ascii="華康細明體" w:hint="eastAsia"/>
        </w:rPr>
        <w:t>(</w:t>
      </w:r>
      <w:r w:rsidRPr="00F777E9">
        <w:rPr>
          <w:rFonts w:ascii="華康細明體" w:hint="eastAsia"/>
        </w:rPr>
        <w:t>二</w:t>
      </w:r>
      <w:r w:rsidRPr="00F777E9">
        <w:rPr>
          <w:rFonts w:ascii="華康細明體" w:hint="eastAsia"/>
        </w:rPr>
        <w:t>)</w:t>
      </w:r>
      <w:r w:rsidRPr="002F27D9">
        <w:rPr>
          <w:rFonts w:hint="eastAsia"/>
          <w:spacing w:val="6"/>
        </w:rPr>
        <w:t>超過十五萬元乘以退職服務年資之金額，未達三十萬元乘以退職服務年資之金額部分，以其半數為所得額。</w:t>
      </w:r>
    </w:p>
    <w:p w:rsidR="005C4B2D" w:rsidRDefault="005C4B2D" w:rsidP="00781DF8">
      <w:pPr>
        <w:pStyle w:val="3"/>
        <w:spacing w:line="455" w:lineRule="exact"/>
        <w:ind w:left="2948"/>
      </w:pPr>
      <w:r w:rsidRPr="00F777E9">
        <w:rPr>
          <w:rFonts w:ascii="華康細明體" w:hint="eastAsia"/>
        </w:rPr>
        <w:t>(</w:t>
      </w:r>
      <w:r w:rsidRPr="00F777E9">
        <w:rPr>
          <w:rFonts w:ascii="華康細明體" w:hint="eastAsia"/>
        </w:rPr>
        <w:t>三</w:t>
      </w:r>
      <w:r w:rsidRPr="00F777E9">
        <w:rPr>
          <w:rFonts w:ascii="華康細明體" w:hint="eastAsia"/>
        </w:rPr>
        <w:t>)</w:t>
      </w:r>
      <w:r w:rsidRPr="002F27D9">
        <w:rPr>
          <w:rFonts w:hint="eastAsia"/>
          <w:spacing w:val="14"/>
        </w:rPr>
        <w:t>超過三十萬元乘以退職服務年資之金額部分，全數為所得額。</w:t>
      </w:r>
    </w:p>
    <w:p w:rsidR="005C4B2D" w:rsidRDefault="005C4B2D" w:rsidP="00CA4A18">
      <w:pPr>
        <w:pStyle w:val="a7"/>
        <w:spacing w:line="455" w:lineRule="exact"/>
        <w:ind w:leftChars="700" w:left="1960" w:firstLine="560"/>
      </w:pPr>
      <w:r>
        <w:rPr>
          <w:rFonts w:hint="eastAsia"/>
        </w:rPr>
        <w:t>退職服務年資之尾數未滿六個月者，以半年計；滿六個月者，以一年計。</w:t>
      </w:r>
    </w:p>
    <w:p w:rsidR="005C4B2D" w:rsidRDefault="005C4B2D" w:rsidP="00781DF8">
      <w:pPr>
        <w:pStyle w:val="11"/>
        <w:spacing w:line="455" w:lineRule="exact"/>
        <w:ind w:left="2520" w:hangingChars="200" w:hanging="560"/>
      </w:pPr>
      <w:r>
        <w:rPr>
          <w:rFonts w:hint="eastAsia"/>
        </w:rPr>
        <w:t>二、</w:t>
      </w:r>
      <w:r w:rsidRPr="00AA69E1">
        <w:rPr>
          <w:rFonts w:hint="eastAsia"/>
          <w:spacing w:val="2"/>
        </w:rPr>
        <w:t>分期領取者，以全年領取總額，減除六十五萬元後之餘額為所得額。</w:t>
      </w:r>
    </w:p>
    <w:p w:rsidR="005C4B2D" w:rsidRDefault="005C4B2D" w:rsidP="00781DF8">
      <w:pPr>
        <w:pStyle w:val="11"/>
        <w:spacing w:line="455" w:lineRule="exact"/>
        <w:ind w:left="2520" w:hangingChars="200" w:hanging="560"/>
      </w:pPr>
      <w:r>
        <w:rPr>
          <w:rFonts w:hint="eastAsia"/>
        </w:rPr>
        <w:t>三、</w:t>
      </w:r>
      <w:r w:rsidRPr="00AA69E1">
        <w:rPr>
          <w:rFonts w:hint="eastAsia"/>
          <w:spacing w:val="2"/>
        </w:rPr>
        <w:t>兼領一次退職所得及分期退職所得者，前二款規定可減除之金額，應依其領取一次及分期退職所得之比例分別計算之。</w:t>
      </w:r>
    </w:p>
    <w:p w:rsidR="005C4B2D" w:rsidRDefault="005C4B2D" w:rsidP="00A22B36">
      <w:pPr>
        <w:pStyle w:val="a7"/>
        <w:spacing w:line="455" w:lineRule="exact"/>
        <w:ind w:left="1400" w:firstLine="560"/>
      </w:pPr>
      <w:r>
        <w:rPr>
          <w:rFonts w:hint="eastAsia"/>
        </w:rPr>
        <w:lastRenderedPageBreak/>
        <w:t>第十類：其他所得：不屬於上列各類之所得，以其</w:t>
      </w:r>
      <w:proofErr w:type="gramStart"/>
      <w:r>
        <w:rPr>
          <w:rFonts w:hint="eastAsia"/>
        </w:rPr>
        <w:t>收入額減除</w:t>
      </w:r>
      <w:proofErr w:type="gramEnd"/>
      <w:r>
        <w:rPr>
          <w:rFonts w:hint="eastAsia"/>
        </w:rPr>
        <w:t>成本及必要費用後之餘額為所得額。但告發或檢舉獎金、與證券商或銀行從事結構型商品交易之所得，除依第八十八條規定扣繳稅款外，不</w:t>
      </w:r>
      <w:proofErr w:type="gramStart"/>
      <w:r>
        <w:rPr>
          <w:rFonts w:hint="eastAsia"/>
        </w:rPr>
        <w:t>併</w:t>
      </w:r>
      <w:proofErr w:type="gramEnd"/>
      <w:r>
        <w:rPr>
          <w:rFonts w:hint="eastAsia"/>
        </w:rPr>
        <w:t>計綜合所得總額。</w:t>
      </w:r>
    </w:p>
    <w:p w:rsidR="005C4B2D" w:rsidRDefault="005C4B2D" w:rsidP="00A22B36">
      <w:pPr>
        <w:pStyle w:val="a7"/>
        <w:spacing w:line="455" w:lineRule="exact"/>
        <w:ind w:left="1400" w:firstLine="560"/>
      </w:pPr>
      <w:r>
        <w:rPr>
          <w:rFonts w:hint="eastAsia"/>
        </w:rPr>
        <w:t>前項各類所得，如為實物、有價證券或外國貨幣，應以取得時政府規定之價格或認可之兌換率折算之；未經政府規定者，以當地時價計算。</w:t>
      </w:r>
    </w:p>
    <w:p w:rsidR="005C4B2D" w:rsidRPr="0028337E" w:rsidRDefault="005C4B2D" w:rsidP="00A22B36">
      <w:pPr>
        <w:pStyle w:val="a7"/>
        <w:spacing w:line="455" w:lineRule="exact"/>
        <w:ind w:left="1400" w:firstLine="568"/>
        <w:rPr>
          <w:spacing w:val="2"/>
        </w:rPr>
      </w:pPr>
      <w:r w:rsidRPr="0028337E">
        <w:rPr>
          <w:rFonts w:hint="eastAsia"/>
          <w:spacing w:val="2"/>
        </w:rPr>
        <w:t>個人綜合所得總額中，如有自力經營林業之所得、受</w:t>
      </w:r>
      <w:proofErr w:type="gramStart"/>
      <w:r w:rsidRPr="0028337E">
        <w:rPr>
          <w:rFonts w:hint="eastAsia"/>
          <w:spacing w:val="2"/>
        </w:rPr>
        <w:t>僱</w:t>
      </w:r>
      <w:proofErr w:type="gramEnd"/>
      <w:r w:rsidRPr="0028337E">
        <w:rPr>
          <w:rFonts w:hint="eastAsia"/>
          <w:spacing w:val="2"/>
        </w:rPr>
        <w:t>從事遠洋漁業，於每次出海後一次分配之報酬、一次給付之撫卹金或死亡補償，超過第四條第一項第四款規定之部分及因耕地出租人收回耕地，而依平均地權條例第七十七條規定，給予之補償等變動所得，得僅以半數作為當年度所得，其餘半數免稅。</w:t>
      </w:r>
    </w:p>
    <w:p w:rsidR="005C4B2D" w:rsidRDefault="005C4B2D" w:rsidP="00A22B36">
      <w:pPr>
        <w:pStyle w:val="a7"/>
        <w:spacing w:line="455" w:lineRule="exact"/>
        <w:ind w:left="1400" w:firstLine="560"/>
      </w:pPr>
      <w:r>
        <w:rPr>
          <w:rFonts w:hint="eastAsia"/>
        </w:rPr>
        <w:t>第一項第九類規定之金額，每遇消費者物價指數較上次調整年度之指數上漲累計達百分之三以上時，按上漲程度調整之。調整金額以千元為單位，未達千元者按百元數四捨五入。其公告方式及所稱消費者物價指數</w:t>
      </w:r>
      <w:proofErr w:type="gramStart"/>
      <w:r>
        <w:rPr>
          <w:rFonts w:hint="eastAsia"/>
        </w:rPr>
        <w:t>準</w:t>
      </w:r>
      <w:proofErr w:type="gramEnd"/>
      <w:r>
        <w:rPr>
          <w:rFonts w:hint="eastAsia"/>
        </w:rPr>
        <w:t>用第五條第四項之規定。</w:t>
      </w:r>
    </w:p>
    <w:p w:rsidR="005C4B2D" w:rsidRDefault="00DB622A" w:rsidP="00A22B36">
      <w:pPr>
        <w:pStyle w:val="a6"/>
        <w:spacing w:line="455" w:lineRule="exact"/>
        <w:ind w:left="1440" w:hangingChars="610" w:hanging="1440"/>
      </w:pPr>
      <w:r>
        <w:rPr>
          <w:rFonts w:hint="eastAsia"/>
          <w:spacing w:val="-2"/>
          <w:sz w:val="24"/>
        </w:rPr>
        <w:t>第十四條之三</w:t>
      </w:r>
      <w:r>
        <w:rPr>
          <w:rFonts w:hint="eastAsia"/>
          <w:spacing w:val="-4"/>
        </w:rPr>
        <w:t xml:space="preserve">　　</w:t>
      </w:r>
      <w:r w:rsidR="005C4B2D" w:rsidRPr="00131DC6">
        <w:rPr>
          <w:rFonts w:hint="eastAsia"/>
          <w:spacing w:val="8"/>
        </w:rPr>
        <w:t>個人、營利事業或教育、文化、公益、慈善機關或團體與國內外其他個人或營利事業、教育、文化、公益、慈善機關或團體相互間，如有藉資金、股權之移轉或其他虛偽之安排，不當為他人或自己規避或減少納稅義務者，</w:t>
      </w:r>
      <w:proofErr w:type="gramStart"/>
      <w:r w:rsidR="005C4B2D" w:rsidRPr="00131DC6">
        <w:rPr>
          <w:rFonts w:hint="eastAsia"/>
          <w:spacing w:val="8"/>
        </w:rPr>
        <w:t>稽</w:t>
      </w:r>
      <w:proofErr w:type="gramEnd"/>
      <w:r w:rsidR="005C4B2D" w:rsidRPr="00131DC6">
        <w:rPr>
          <w:rFonts w:hint="eastAsia"/>
          <w:spacing w:val="8"/>
        </w:rPr>
        <w:t>徵機關為正確計算相關納稅義務人之所得額及應納稅額，得報經財政部核准，依查得資料，按實際交易事實依法予以調整。</w:t>
      </w:r>
    </w:p>
    <w:p w:rsidR="005C4B2D" w:rsidRDefault="005C4B2D" w:rsidP="00A65BB4">
      <w:pPr>
        <w:pStyle w:val="a7"/>
        <w:spacing w:line="495" w:lineRule="exact"/>
        <w:ind w:left="1400" w:firstLine="560"/>
      </w:pPr>
      <w:r>
        <w:rPr>
          <w:rFonts w:hint="eastAsia"/>
        </w:rPr>
        <w:lastRenderedPageBreak/>
        <w:t>公司、合作社或其他法人如有以虛偽安排或不正當方式增加股東、社員或出資者所獲配之股利或盈餘，</w:t>
      </w:r>
      <w:proofErr w:type="gramStart"/>
      <w:r>
        <w:rPr>
          <w:rFonts w:hint="eastAsia"/>
        </w:rPr>
        <w:t>致虛增</w:t>
      </w:r>
      <w:proofErr w:type="gramEnd"/>
      <w:r>
        <w:rPr>
          <w:rFonts w:hint="eastAsia"/>
        </w:rPr>
        <w:t>第十五條第四項之可抵減稅額者，</w:t>
      </w:r>
      <w:proofErr w:type="gramStart"/>
      <w:r>
        <w:rPr>
          <w:rFonts w:hint="eastAsia"/>
        </w:rPr>
        <w:t>稽</w:t>
      </w:r>
      <w:proofErr w:type="gramEnd"/>
      <w:r>
        <w:rPr>
          <w:rFonts w:hint="eastAsia"/>
        </w:rPr>
        <w:t>徵機關得依查得資料，按實際應分配或應獲配之股利或盈餘予以調整。</w:t>
      </w:r>
    </w:p>
    <w:p w:rsidR="005C4B2D" w:rsidRDefault="00815494" w:rsidP="00A65BB4">
      <w:pPr>
        <w:pStyle w:val="a6"/>
        <w:spacing w:line="495" w:lineRule="exact"/>
        <w:ind w:left="1406" w:hangingChars="370" w:hanging="1406"/>
      </w:pPr>
      <w:r>
        <w:rPr>
          <w:rFonts w:hint="eastAsia"/>
          <w:spacing w:val="50"/>
        </w:rPr>
        <w:t>第十五條</w:t>
      </w:r>
      <w:r>
        <w:rPr>
          <w:rFonts w:hint="eastAsia"/>
          <w:spacing w:val="-30"/>
        </w:rPr>
        <w:t xml:space="preserve">　　</w:t>
      </w:r>
      <w:r w:rsidR="005C4B2D">
        <w:rPr>
          <w:rFonts w:hint="eastAsia"/>
        </w:rPr>
        <w:t>自中華民國一百零三年一月一日起，納稅義務人、配偶及合於第十七條規定得申報減除扶養親屬免稅額之受扶養親屬，有第十四條第一項各類所得者，除納稅義務人與配偶分居，得各自依本法規定辦理結算申報及計算稅額外，應由納稅義務人合併申報及計算稅額。納稅義務人主體一經選定，得於該申報年度結算申報期間屆滿之次日起算六個月內申請變更。</w:t>
      </w:r>
    </w:p>
    <w:p w:rsidR="005C4B2D" w:rsidRDefault="005C4B2D" w:rsidP="00A65BB4">
      <w:pPr>
        <w:pStyle w:val="a7"/>
        <w:spacing w:line="495" w:lineRule="exact"/>
        <w:ind w:left="1400" w:firstLine="560"/>
      </w:pPr>
      <w:r>
        <w:rPr>
          <w:rFonts w:hint="eastAsia"/>
        </w:rPr>
        <w:t>前項稅額之計算方式，納稅義務人應就下列各款規定擇</w:t>
      </w:r>
      <w:proofErr w:type="gramStart"/>
      <w:r>
        <w:rPr>
          <w:rFonts w:hint="eastAsia"/>
        </w:rPr>
        <w:t>一</w:t>
      </w:r>
      <w:proofErr w:type="gramEnd"/>
      <w:r>
        <w:rPr>
          <w:rFonts w:hint="eastAsia"/>
        </w:rPr>
        <w:t>適用：</w:t>
      </w:r>
    </w:p>
    <w:p w:rsidR="005C4B2D" w:rsidRDefault="005C4B2D" w:rsidP="00A65BB4">
      <w:pPr>
        <w:pStyle w:val="11"/>
        <w:spacing w:line="495" w:lineRule="exact"/>
        <w:ind w:left="2520" w:hangingChars="200" w:hanging="560"/>
      </w:pPr>
      <w:r>
        <w:rPr>
          <w:rFonts w:hint="eastAsia"/>
        </w:rPr>
        <w:t>一、</w:t>
      </w:r>
      <w:r w:rsidRPr="00DE1EB7">
        <w:rPr>
          <w:rFonts w:hint="eastAsia"/>
          <w:spacing w:val="2"/>
        </w:rPr>
        <w:t>各類所得合併計算稅額：納稅義務人就其本人、配偶及受扶養親屬之第十四條第一項各類所得，依第十七條規定減除免稅額及扣除額，合併計算稅額。</w:t>
      </w:r>
    </w:p>
    <w:p w:rsidR="005C4B2D" w:rsidRDefault="005C4B2D" w:rsidP="00A65BB4">
      <w:pPr>
        <w:pStyle w:val="11"/>
        <w:spacing w:line="495" w:lineRule="exact"/>
        <w:ind w:left="2520" w:hangingChars="200" w:hanging="560"/>
      </w:pPr>
      <w:r>
        <w:rPr>
          <w:rFonts w:hint="eastAsia"/>
        </w:rPr>
        <w:t>二、</w:t>
      </w:r>
      <w:r w:rsidRPr="00DE1EB7">
        <w:rPr>
          <w:rFonts w:hint="eastAsia"/>
          <w:spacing w:val="2"/>
        </w:rPr>
        <w:t>薪資所得分開計算稅額，其餘各類所得合併計算稅額：</w:t>
      </w:r>
    </w:p>
    <w:p w:rsidR="005C4B2D" w:rsidRDefault="005C4B2D" w:rsidP="00A65BB4">
      <w:pPr>
        <w:pStyle w:val="3"/>
        <w:spacing w:line="495" w:lineRule="exact"/>
        <w:ind w:left="2948"/>
      </w:pPr>
      <w:r w:rsidRPr="00F777E9">
        <w:rPr>
          <w:rFonts w:ascii="華康細明體" w:hint="eastAsia"/>
        </w:rPr>
        <w:t>(</w:t>
      </w:r>
      <w:proofErr w:type="gramStart"/>
      <w:r w:rsidRPr="00F777E9">
        <w:rPr>
          <w:rFonts w:ascii="華康細明體" w:hint="eastAsia"/>
        </w:rPr>
        <w:t>一</w:t>
      </w:r>
      <w:proofErr w:type="gramEnd"/>
      <w:r w:rsidRPr="00F777E9">
        <w:rPr>
          <w:rFonts w:ascii="華康細明體" w:hint="eastAsia"/>
        </w:rPr>
        <w:t>)</w:t>
      </w:r>
      <w:r w:rsidRPr="009E43D4">
        <w:rPr>
          <w:rFonts w:hint="eastAsia"/>
          <w:spacing w:val="6"/>
        </w:rPr>
        <w:t>納稅義務人就其本人或配偶之薪資所得分開計算稅額。計算該稅額時，僅得減除分開計算稅額者依第十七條規定計算之免稅額及薪資所得特別扣除額。</w:t>
      </w:r>
    </w:p>
    <w:p w:rsidR="005C4B2D" w:rsidRDefault="005C4B2D" w:rsidP="00E33F45">
      <w:pPr>
        <w:pStyle w:val="3"/>
        <w:spacing w:line="474" w:lineRule="exact"/>
        <w:ind w:left="2948"/>
      </w:pPr>
      <w:r w:rsidRPr="00F777E9">
        <w:rPr>
          <w:rFonts w:ascii="華康細明體" w:hint="eastAsia"/>
        </w:rPr>
        <w:lastRenderedPageBreak/>
        <w:t>(</w:t>
      </w:r>
      <w:r w:rsidRPr="00F777E9">
        <w:rPr>
          <w:rFonts w:ascii="華康細明體" w:hint="eastAsia"/>
        </w:rPr>
        <w:t>二</w:t>
      </w:r>
      <w:r w:rsidRPr="00F777E9">
        <w:rPr>
          <w:rFonts w:ascii="華康細明體" w:hint="eastAsia"/>
        </w:rPr>
        <w:t>)</w:t>
      </w:r>
      <w:r w:rsidRPr="009E43D4">
        <w:rPr>
          <w:rFonts w:hint="eastAsia"/>
          <w:spacing w:val="14"/>
        </w:rPr>
        <w:t>納稅義務人就其本人、配偶及受扶養</w:t>
      </w:r>
      <w:proofErr w:type="gramStart"/>
      <w:r w:rsidRPr="009E43D4">
        <w:rPr>
          <w:rFonts w:hint="eastAsia"/>
          <w:spacing w:val="14"/>
        </w:rPr>
        <w:t>親屬前目以外</w:t>
      </w:r>
      <w:proofErr w:type="gramEnd"/>
      <w:r w:rsidRPr="009E43D4">
        <w:rPr>
          <w:rFonts w:hint="eastAsia"/>
          <w:spacing w:val="14"/>
        </w:rPr>
        <w:t>之各類所得，依第十七條規定減</w:t>
      </w:r>
      <w:proofErr w:type="gramStart"/>
      <w:r w:rsidRPr="009E43D4">
        <w:rPr>
          <w:rFonts w:hint="eastAsia"/>
          <w:spacing w:val="14"/>
        </w:rPr>
        <w:t>除前目以外</w:t>
      </w:r>
      <w:proofErr w:type="gramEnd"/>
      <w:r w:rsidRPr="009E43D4">
        <w:rPr>
          <w:rFonts w:hint="eastAsia"/>
          <w:spacing w:val="14"/>
        </w:rPr>
        <w:t>之各項免稅額及扣除額，合併計算稅額。</w:t>
      </w:r>
    </w:p>
    <w:p w:rsidR="005C4B2D" w:rsidRDefault="005C4B2D" w:rsidP="00E33F45">
      <w:pPr>
        <w:pStyle w:val="11"/>
        <w:spacing w:line="474" w:lineRule="exact"/>
        <w:ind w:left="2520" w:hangingChars="200" w:hanging="560"/>
      </w:pPr>
      <w:r>
        <w:rPr>
          <w:rFonts w:hint="eastAsia"/>
        </w:rPr>
        <w:t>三、各類</w:t>
      </w:r>
      <w:r w:rsidRPr="00A07031">
        <w:rPr>
          <w:rFonts w:hint="eastAsia"/>
          <w:spacing w:val="2"/>
        </w:rPr>
        <w:t>所得</w:t>
      </w:r>
      <w:r>
        <w:rPr>
          <w:rFonts w:hint="eastAsia"/>
        </w:rPr>
        <w:t>分開計算稅額：</w:t>
      </w:r>
    </w:p>
    <w:p w:rsidR="005C4B2D" w:rsidRDefault="005C4B2D" w:rsidP="00E33F45">
      <w:pPr>
        <w:pStyle w:val="3"/>
        <w:spacing w:line="474" w:lineRule="exact"/>
        <w:ind w:left="2948"/>
      </w:pPr>
      <w:r w:rsidRPr="00F777E9">
        <w:rPr>
          <w:rFonts w:ascii="華康細明體" w:hint="eastAsia"/>
        </w:rPr>
        <w:t>(</w:t>
      </w:r>
      <w:proofErr w:type="gramStart"/>
      <w:r w:rsidRPr="00F777E9">
        <w:rPr>
          <w:rFonts w:ascii="華康細明體" w:hint="eastAsia"/>
        </w:rPr>
        <w:t>一</w:t>
      </w:r>
      <w:proofErr w:type="gramEnd"/>
      <w:r w:rsidRPr="00F777E9">
        <w:rPr>
          <w:rFonts w:ascii="華康細明體" w:hint="eastAsia"/>
        </w:rPr>
        <w:t>)</w:t>
      </w:r>
      <w:r w:rsidRPr="0018127A">
        <w:rPr>
          <w:rFonts w:hint="eastAsia"/>
          <w:spacing w:val="6"/>
        </w:rPr>
        <w:t>納稅義務人就其本人或配偶之第十四條第一項各類所得分開計算稅額。計算該稅額時，僅得減除分開計算稅額者依第十七條規定計算之免稅額、財產交易損失特別扣除額、薪資所得特別扣除額、儲蓄投資特別扣除額及身心障礙特別扣除額。</w:t>
      </w:r>
    </w:p>
    <w:p w:rsidR="005C4B2D" w:rsidRDefault="005C4B2D" w:rsidP="00E33F45">
      <w:pPr>
        <w:pStyle w:val="3"/>
        <w:spacing w:line="474" w:lineRule="exact"/>
        <w:ind w:left="2948"/>
      </w:pPr>
      <w:r w:rsidRPr="00F777E9">
        <w:rPr>
          <w:rFonts w:ascii="華康細明體" w:hint="eastAsia"/>
        </w:rPr>
        <w:t>(</w:t>
      </w:r>
      <w:r w:rsidRPr="00F777E9">
        <w:rPr>
          <w:rFonts w:ascii="華康細明體" w:hint="eastAsia"/>
        </w:rPr>
        <w:t>二</w:t>
      </w:r>
      <w:r w:rsidRPr="00F777E9">
        <w:rPr>
          <w:rFonts w:ascii="華康細明體" w:hint="eastAsia"/>
        </w:rPr>
        <w:t>)</w:t>
      </w:r>
      <w:r w:rsidRPr="0018127A">
        <w:rPr>
          <w:rFonts w:hint="eastAsia"/>
          <w:spacing w:val="6"/>
        </w:rPr>
        <w:t>納稅義務人</w:t>
      </w:r>
      <w:proofErr w:type="gramStart"/>
      <w:r w:rsidRPr="0018127A">
        <w:rPr>
          <w:rFonts w:hint="eastAsia"/>
          <w:spacing w:val="6"/>
        </w:rPr>
        <w:t>就前目分開</w:t>
      </w:r>
      <w:proofErr w:type="gramEnd"/>
      <w:r w:rsidRPr="0018127A">
        <w:rPr>
          <w:rFonts w:hint="eastAsia"/>
          <w:spacing w:val="6"/>
        </w:rPr>
        <w:t>計算稅額之他方及受扶養親屬之第十四條第一項各類所得，依第十七條規定減</w:t>
      </w:r>
      <w:proofErr w:type="gramStart"/>
      <w:r w:rsidRPr="0018127A">
        <w:rPr>
          <w:rFonts w:hint="eastAsia"/>
          <w:spacing w:val="6"/>
        </w:rPr>
        <w:t>除前目以外</w:t>
      </w:r>
      <w:proofErr w:type="gramEnd"/>
      <w:r w:rsidRPr="0018127A">
        <w:rPr>
          <w:rFonts w:hint="eastAsia"/>
          <w:spacing w:val="6"/>
        </w:rPr>
        <w:t>之各項免稅額及扣除額，合併計算稅額。</w:t>
      </w:r>
    </w:p>
    <w:p w:rsidR="005C4B2D" w:rsidRDefault="005C4B2D" w:rsidP="00E33F45">
      <w:pPr>
        <w:pStyle w:val="3"/>
        <w:spacing w:line="474" w:lineRule="exact"/>
        <w:ind w:left="2948"/>
      </w:pPr>
      <w:r w:rsidRPr="00F777E9">
        <w:rPr>
          <w:rFonts w:ascii="華康細明體" w:hint="eastAsia"/>
        </w:rPr>
        <w:t>(</w:t>
      </w:r>
      <w:r w:rsidRPr="00F777E9">
        <w:rPr>
          <w:rFonts w:ascii="華康細明體" w:hint="eastAsia"/>
        </w:rPr>
        <w:t>三</w:t>
      </w:r>
      <w:r w:rsidRPr="00F777E9">
        <w:rPr>
          <w:rFonts w:ascii="華康細明體" w:hint="eastAsia"/>
        </w:rPr>
        <w:t>)</w:t>
      </w:r>
      <w:r w:rsidRPr="0018127A">
        <w:rPr>
          <w:rFonts w:hint="eastAsia"/>
          <w:spacing w:val="13"/>
        </w:rPr>
        <w:t>納稅義務人依前二目規定計算得減除之儲蓄投資特別扣除額，應於第十七條第一項第二款第三目之三所定扣除限額內，就第一目分開計算稅額之他方及受扶養親屬符合該限額內之所得先予減除；減除後如有餘額，再就第一目分開計算稅額者之所得於餘額內減除。</w:t>
      </w:r>
    </w:p>
    <w:p w:rsidR="005C4B2D" w:rsidRDefault="005C4B2D" w:rsidP="00E33F45">
      <w:pPr>
        <w:pStyle w:val="a7"/>
        <w:spacing w:line="474" w:lineRule="exact"/>
        <w:ind w:left="1400" w:firstLine="560"/>
      </w:pPr>
      <w:r>
        <w:rPr>
          <w:rFonts w:hint="eastAsia"/>
        </w:rPr>
        <w:t>第一項分居之認定要件及應檢附之證明文件，由財政部定之。</w:t>
      </w:r>
    </w:p>
    <w:p w:rsidR="005C4B2D" w:rsidRPr="00C11D8C" w:rsidRDefault="005C4B2D" w:rsidP="00025C3E">
      <w:pPr>
        <w:pStyle w:val="a7"/>
        <w:spacing w:line="455" w:lineRule="exact"/>
        <w:ind w:left="1400" w:firstLine="568"/>
        <w:rPr>
          <w:spacing w:val="2"/>
        </w:rPr>
      </w:pPr>
      <w:r w:rsidRPr="00C11D8C">
        <w:rPr>
          <w:rFonts w:hint="eastAsia"/>
          <w:spacing w:val="2"/>
        </w:rPr>
        <w:lastRenderedPageBreak/>
        <w:t>自中華民國一百零七年一月一日起，納稅義務人、配偶及合於第十七條規定得申報減除扶養親屬免稅額之受扶養親屬，獲配第十四條第一項第一類營利所得，</w:t>
      </w:r>
      <w:proofErr w:type="gramStart"/>
      <w:r w:rsidRPr="00C11D8C">
        <w:rPr>
          <w:rFonts w:hint="eastAsia"/>
          <w:spacing w:val="2"/>
        </w:rPr>
        <w:t>其屬所投資</w:t>
      </w:r>
      <w:proofErr w:type="gramEnd"/>
      <w:r w:rsidRPr="00C11D8C">
        <w:rPr>
          <w:rFonts w:hint="eastAsia"/>
          <w:spacing w:val="2"/>
        </w:rPr>
        <w:t>之公司、合作社及其他法人分配八十七年度或以後年度之股利或盈餘，得就股利及盈餘合計金額按百分之八點五計算可抵減稅額，抵減當年度依第二項規定計算之綜合所得稅結算申報應納稅額，每一申報戶每年抵減金額以八萬元為限。</w:t>
      </w:r>
    </w:p>
    <w:p w:rsidR="005C4B2D" w:rsidRDefault="005C4B2D" w:rsidP="00025C3E">
      <w:pPr>
        <w:pStyle w:val="a7"/>
        <w:spacing w:line="455" w:lineRule="exact"/>
        <w:ind w:left="1400" w:firstLine="560"/>
      </w:pPr>
      <w:r>
        <w:rPr>
          <w:rFonts w:hint="eastAsia"/>
        </w:rPr>
        <w:t>納稅義務人得選擇就其申報戶前項股利及盈餘合計金額按百分之二十八之稅率分開計算應納稅額，由納稅義務人合併報繳，不適用第二項稅額之計算方式及前項可抵減稅額之規定。</w:t>
      </w:r>
    </w:p>
    <w:p w:rsidR="005C4B2D" w:rsidRDefault="000232C2" w:rsidP="00025C3E">
      <w:pPr>
        <w:pStyle w:val="a6"/>
        <w:spacing w:line="455" w:lineRule="exact"/>
        <w:ind w:left="1406" w:hangingChars="370" w:hanging="1406"/>
      </w:pPr>
      <w:r>
        <w:rPr>
          <w:rFonts w:hint="eastAsia"/>
          <w:spacing w:val="50"/>
        </w:rPr>
        <w:t>第十七條</w:t>
      </w:r>
      <w:r>
        <w:rPr>
          <w:rFonts w:hint="eastAsia"/>
          <w:spacing w:val="-30"/>
        </w:rPr>
        <w:t xml:space="preserve">　　</w:t>
      </w:r>
      <w:r w:rsidR="005C4B2D" w:rsidRPr="00F00CE2">
        <w:rPr>
          <w:rFonts w:hint="eastAsia"/>
          <w:spacing w:val="10"/>
        </w:rPr>
        <w:t>按第十四條及前二條規定計得之個人綜合所得總額，減除下列免稅額及扣除額後之餘額，為個人之綜合所得淨額：</w:t>
      </w:r>
    </w:p>
    <w:p w:rsidR="005C4B2D" w:rsidRDefault="005C4B2D" w:rsidP="00025C3E">
      <w:pPr>
        <w:pStyle w:val="11"/>
        <w:spacing w:line="455" w:lineRule="exact"/>
        <w:ind w:left="2520" w:hangingChars="200" w:hanging="560"/>
      </w:pPr>
      <w:r>
        <w:rPr>
          <w:rFonts w:hint="eastAsia"/>
        </w:rPr>
        <w:t>一、</w:t>
      </w:r>
      <w:r w:rsidRPr="0052747B">
        <w:rPr>
          <w:rFonts w:hint="eastAsia"/>
          <w:spacing w:val="2"/>
        </w:rPr>
        <w:t>免稅額：納稅義務人按規定減除其本人、配偶及合於下列規定扶養親屬之免稅額；納稅義務人及其配偶年滿七十歲者，免稅額增加百分之五十：</w:t>
      </w:r>
    </w:p>
    <w:p w:rsidR="005C4B2D" w:rsidRDefault="005C4B2D" w:rsidP="00025C3E">
      <w:pPr>
        <w:pStyle w:val="3"/>
        <w:spacing w:line="455" w:lineRule="exact"/>
        <w:ind w:left="2948"/>
      </w:pPr>
      <w:r w:rsidRPr="00A9671D">
        <w:rPr>
          <w:rFonts w:ascii="華康細明體" w:hint="eastAsia"/>
        </w:rPr>
        <w:t>(</w:t>
      </w:r>
      <w:proofErr w:type="gramStart"/>
      <w:r w:rsidRPr="00A9671D">
        <w:rPr>
          <w:rFonts w:ascii="華康細明體" w:hint="eastAsia"/>
        </w:rPr>
        <w:t>一</w:t>
      </w:r>
      <w:proofErr w:type="gramEnd"/>
      <w:r w:rsidRPr="00A9671D">
        <w:rPr>
          <w:rFonts w:ascii="華康細明體" w:hint="eastAsia"/>
        </w:rPr>
        <w:t>)</w:t>
      </w:r>
      <w:r w:rsidRPr="00F17407">
        <w:rPr>
          <w:rFonts w:hint="eastAsia"/>
          <w:spacing w:val="-2"/>
        </w:rPr>
        <w:t>納稅義務人及其配偶之直系尊親屬，年滿六十歲，或無謀生能力，受納稅義務人扶養者。其年滿</w:t>
      </w:r>
      <w:proofErr w:type="gramStart"/>
      <w:r w:rsidRPr="00F17407">
        <w:rPr>
          <w:rFonts w:hint="eastAsia"/>
          <w:spacing w:val="-2"/>
        </w:rPr>
        <w:t>七十歲受納稅</w:t>
      </w:r>
      <w:proofErr w:type="gramEnd"/>
      <w:r w:rsidRPr="00F17407">
        <w:rPr>
          <w:rFonts w:hint="eastAsia"/>
          <w:spacing w:val="-2"/>
        </w:rPr>
        <w:t>義務人扶養者，免稅額增加百分之五十。</w:t>
      </w:r>
    </w:p>
    <w:p w:rsidR="005C4B2D" w:rsidRDefault="005C4B2D" w:rsidP="00025C3E">
      <w:pPr>
        <w:pStyle w:val="3"/>
        <w:spacing w:line="455" w:lineRule="exact"/>
        <w:ind w:left="2948"/>
      </w:pPr>
      <w:r w:rsidRPr="00A9671D">
        <w:rPr>
          <w:rFonts w:ascii="華康細明體" w:hint="eastAsia"/>
        </w:rPr>
        <w:t>(</w:t>
      </w:r>
      <w:r w:rsidRPr="00A9671D">
        <w:rPr>
          <w:rFonts w:ascii="華康細明體" w:hint="eastAsia"/>
        </w:rPr>
        <w:t>二</w:t>
      </w:r>
      <w:r w:rsidRPr="00A9671D">
        <w:rPr>
          <w:rFonts w:ascii="華康細明體" w:hint="eastAsia"/>
        </w:rPr>
        <w:t>)</w:t>
      </w:r>
      <w:r w:rsidRPr="00F17407">
        <w:rPr>
          <w:rFonts w:hint="eastAsia"/>
          <w:spacing w:val="-2"/>
        </w:rPr>
        <w:t>納稅義務人之子女未滿二十歲，或滿二十歲以上而因在校就學、身心障礙或無謀生能力受納稅義務人扶養者。</w:t>
      </w:r>
    </w:p>
    <w:p w:rsidR="005C4B2D" w:rsidRDefault="005C4B2D" w:rsidP="00AB4277">
      <w:pPr>
        <w:pStyle w:val="3"/>
        <w:spacing w:line="495" w:lineRule="exact"/>
        <w:ind w:left="2948"/>
      </w:pPr>
      <w:r w:rsidRPr="00A9671D">
        <w:rPr>
          <w:rFonts w:ascii="華康細明體" w:hint="eastAsia"/>
        </w:rPr>
        <w:lastRenderedPageBreak/>
        <w:t>(</w:t>
      </w:r>
      <w:r w:rsidRPr="00A9671D">
        <w:rPr>
          <w:rFonts w:ascii="華康細明體" w:hint="eastAsia"/>
        </w:rPr>
        <w:t>三</w:t>
      </w:r>
      <w:r w:rsidRPr="00A9671D">
        <w:rPr>
          <w:rFonts w:ascii="華康細明體" w:hint="eastAsia"/>
        </w:rPr>
        <w:t>)</w:t>
      </w:r>
      <w:r w:rsidRPr="00F17407">
        <w:rPr>
          <w:rFonts w:hint="eastAsia"/>
          <w:spacing w:val="-2"/>
        </w:rPr>
        <w:t>納稅義務人及其配偶之同胞兄弟、姊妹未滿二十歲，或滿二十歲以上而因在校就學、身心障礙或無謀生能力受納稅義務人扶養者。</w:t>
      </w:r>
    </w:p>
    <w:p w:rsidR="005C4B2D" w:rsidRDefault="005C4B2D" w:rsidP="00AB4277">
      <w:pPr>
        <w:pStyle w:val="3"/>
        <w:spacing w:line="495" w:lineRule="exact"/>
        <w:ind w:left="2948"/>
      </w:pPr>
      <w:r w:rsidRPr="00A9671D">
        <w:rPr>
          <w:rFonts w:ascii="華康細明體" w:hint="eastAsia"/>
        </w:rPr>
        <w:t>(</w:t>
      </w:r>
      <w:r w:rsidRPr="00A9671D">
        <w:rPr>
          <w:rFonts w:ascii="華康細明體" w:hint="eastAsia"/>
        </w:rPr>
        <w:t>四</w:t>
      </w:r>
      <w:r w:rsidRPr="00A9671D">
        <w:rPr>
          <w:rFonts w:ascii="華康細明體" w:hint="eastAsia"/>
        </w:rPr>
        <w:t>)</w:t>
      </w:r>
      <w:r w:rsidRPr="00F17407">
        <w:rPr>
          <w:rFonts w:hint="eastAsia"/>
          <w:spacing w:val="-2"/>
        </w:rPr>
        <w:t>納稅義務人其他親屬或家屬，合於民法第一千一百十四條第四款及第一千一百二十三條第三項之規定，未滿二十歲，或滿二十歲以上而因在校就學、身心障礙或無謀生能力，確係受納稅義務人扶養者。</w:t>
      </w:r>
    </w:p>
    <w:p w:rsidR="005C4B2D" w:rsidRDefault="005C4B2D" w:rsidP="00AB4277">
      <w:pPr>
        <w:pStyle w:val="11"/>
        <w:spacing w:line="495" w:lineRule="exact"/>
        <w:ind w:left="2520" w:hangingChars="200" w:hanging="560"/>
      </w:pPr>
      <w:r>
        <w:rPr>
          <w:rFonts w:hint="eastAsia"/>
        </w:rPr>
        <w:t>二、</w:t>
      </w:r>
      <w:r w:rsidRPr="0052747B">
        <w:rPr>
          <w:rFonts w:hint="eastAsia"/>
          <w:spacing w:val="2"/>
        </w:rPr>
        <w:t>扣除額：納稅義務人就下列標準扣除額或列舉扣除額擇</w:t>
      </w:r>
      <w:proofErr w:type="gramStart"/>
      <w:r w:rsidRPr="0052747B">
        <w:rPr>
          <w:rFonts w:hint="eastAsia"/>
          <w:spacing w:val="2"/>
        </w:rPr>
        <w:t>一</w:t>
      </w:r>
      <w:proofErr w:type="gramEnd"/>
      <w:r w:rsidRPr="0052747B">
        <w:rPr>
          <w:rFonts w:hint="eastAsia"/>
          <w:spacing w:val="2"/>
        </w:rPr>
        <w:t>減除外，並減除特別扣除額：</w:t>
      </w:r>
    </w:p>
    <w:p w:rsidR="005C4B2D" w:rsidRDefault="005C4B2D" w:rsidP="00AB4277">
      <w:pPr>
        <w:pStyle w:val="3"/>
        <w:spacing w:line="495" w:lineRule="exact"/>
        <w:ind w:left="2948"/>
      </w:pPr>
      <w:r w:rsidRPr="00A9671D">
        <w:rPr>
          <w:rFonts w:ascii="華康細明體" w:hint="eastAsia"/>
        </w:rPr>
        <w:t>(</w:t>
      </w:r>
      <w:proofErr w:type="gramStart"/>
      <w:r w:rsidRPr="00A9671D">
        <w:rPr>
          <w:rFonts w:ascii="華康細明體" w:hint="eastAsia"/>
        </w:rPr>
        <w:t>一</w:t>
      </w:r>
      <w:proofErr w:type="gramEnd"/>
      <w:r w:rsidRPr="00A9671D">
        <w:rPr>
          <w:rFonts w:ascii="華康細明體" w:hint="eastAsia"/>
        </w:rPr>
        <w:t>)</w:t>
      </w:r>
      <w:r w:rsidRPr="00F17407">
        <w:rPr>
          <w:rFonts w:hint="eastAsia"/>
          <w:spacing w:val="-2"/>
        </w:rPr>
        <w:t>標準扣除額：納稅義務人個人扣除十二萬元；有配偶者加倍扣除之。</w:t>
      </w:r>
    </w:p>
    <w:p w:rsidR="005C4B2D" w:rsidRDefault="005C4B2D" w:rsidP="00AB4277">
      <w:pPr>
        <w:pStyle w:val="3"/>
        <w:spacing w:line="495" w:lineRule="exact"/>
        <w:ind w:left="2948"/>
      </w:pPr>
      <w:r w:rsidRPr="00A9671D">
        <w:rPr>
          <w:rFonts w:ascii="華康細明體" w:hint="eastAsia"/>
        </w:rPr>
        <w:t>(</w:t>
      </w:r>
      <w:r w:rsidRPr="00A9671D">
        <w:rPr>
          <w:rFonts w:ascii="華康細明體" w:hint="eastAsia"/>
        </w:rPr>
        <w:t>二</w:t>
      </w:r>
      <w:r w:rsidRPr="00A9671D">
        <w:rPr>
          <w:rFonts w:ascii="華康細明體" w:hint="eastAsia"/>
        </w:rPr>
        <w:t>)</w:t>
      </w:r>
      <w:r>
        <w:rPr>
          <w:rFonts w:hint="eastAsia"/>
        </w:rPr>
        <w:t>列舉</w:t>
      </w:r>
      <w:r w:rsidRPr="00C866FF">
        <w:rPr>
          <w:rFonts w:hint="eastAsia"/>
          <w:spacing w:val="6"/>
        </w:rPr>
        <w:t>扣除</w:t>
      </w:r>
      <w:r>
        <w:rPr>
          <w:rFonts w:hint="eastAsia"/>
        </w:rPr>
        <w:t>額：</w:t>
      </w:r>
    </w:p>
    <w:p w:rsidR="005C4B2D" w:rsidRDefault="005C4B2D" w:rsidP="00AB4277">
      <w:pPr>
        <w:pStyle w:val="a7"/>
        <w:spacing w:line="495" w:lineRule="exact"/>
        <w:ind w:leftChars="1020" w:left="3136" w:hangingChars="100" w:hanging="280"/>
      </w:pPr>
      <w:r>
        <w:t>1</w:t>
      </w:r>
      <w:r w:rsidRPr="00A9671D">
        <w:rPr>
          <w:rFonts w:ascii="華康細明體"/>
        </w:rPr>
        <w:t>.</w:t>
      </w:r>
      <w:r w:rsidRPr="00451284">
        <w:rPr>
          <w:rFonts w:hint="eastAsia"/>
          <w:spacing w:val="2"/>
        </w:rPr>
        <w:t>捐贈：納稅義務人、配偶及受扶養親屬對於教育、文化、公益、慈善機構或團體之捐贈總額最高不超過綜合所得總額百分之二十為限。但有關國防、勞軍之捐贈及對政府之捐獻，不受金額之限制。</w:t>
      </w:r>
    </w:p>
    <w:p w:rsidR="005C4B2D" w:rsidRDefault="005C4B2D" w:rsidP="00AB4277">
      <w:pPr>
        <w:pStyle w:val="a7"/>
        <w:spacing w:line="495" w:lineRule="exact"/>
        <w:ind w:leftChars="1020" w:left="3136" w:hangingChars="100" w:hanging="280"/>
      </w:pPr>
      <w:r>
        <w:t>2</w:t>
      </w:r>
      <w:r w:rsidRPr="00A9671D">
        <w:rPr>
          <w:rFonts w:ascii="華康細明體"/>
        </w:rPr>
        <w:t>.</w:t>
      </w:r>
      <w:r w:rsidRPr="00DB0C3F">
        <w:rPr>
          <w:rFonts w:hint="eastAsia"/>
          <w:spacing w:val="2"/>
        </w:rPr>
        <w:t>保險費：納稅義務人、配偶或受扶養直系親屬之人身保險、勞工保險、國民年金保險及軍、公、教保險之保險費，每人每年扣除數額以不超過二萬四千元為限。但全民健康保險之保險費不受金額限制。</w:t>
      </w:r>
    </w:p>
    <w:p w:rsidR="005C4B2D" w:rsidRDefault="005C4B2D" w:rsidP="0076691A">
      <w:pPr>
        <w:pStyle w:val="a7"/>
        <w:spacing w:line="495" w:lineRule="exact"/>
        <w:ind w:leftChars="1020" w:left="3136" w:hangingChars="100" w:hanging="280"/>
      </w:pPr>
      <w:r>
        <w:lastRenderedPageBreak/>
        <w:t>3</w:t>
      </w:r>
      <w:r w:rsidRPr="00A9671D">
        <w:rPr>
          <w:rFonts w:ascii="華康細明體"/>
        </w:rPr>
        <w:t>.</w:t>
      </w:r>
      <w:r w:rsidRPr="005879BC">
        <w:rPr>
          <w:rFonts w:hint="eastAsia"/>
          <w:spacing w:val="4"/>
        </w:rPr>
        <w:t>醫藥及生育費：納稅義務人、配偶或受扶養親屬之醫藥費及生育費，以付與公立醫院、全民健康保險特約醫療院、所，或經財政部認定其會計紀錄完備正確之醫院者為限。但受有保險給付部分，不得扣除。</w:t>
      </w:r>
    </w:p>
    <w:p w:rsidR="005C4B2D" w:rsidRDefault="005C4B2D" w:rsidP="0076691A">
      <w:pPr>
        <w:pStyle w:val="a7"/>
        <w:spacing w:line="495" w:lineRule="exact"/>
        <w:ind w:leftChars="1020" w:left="3136" w:hangingChars="100" w:hanging="280"/>
      </w:pPr>
      <w:r>
        <w:t>4</w:t>
      </w:r>
      <w:r w:rsidRPr="00A9671D">
        <w:rPr>
          <w:rFonts w:ascii="華康細明體"/>
        </w:rPr>
        <w:t>.</w:t>
      </w:r>
      <w:r w:rsidRPr="00BA531B">
        <w:rPr>
          <w:rFonts w:hint="eastAsia"/>
          <w:spacing w:val="2"/>
        </w:rPr>
        <w:t>災害損失：納稅義務人、配偶或受扶養親屬遭受不可抗力之災害損失。但受有保險賠償或救濟金部分，不得扣除。</w:t>
      </w:r>
    </w:p>
    <w:p w:rsidR="005C4B2D" w:rsidRDefault="005C4B2D" w:rsidP="0076691A">
      <w:pPr>
        <w:pStyle w:val="a7"/>
        <w:spacing w:line="495" w:lineRule="exact"/>
        <w:ind w:leftChars="1020" w:left="3136" w:hangingChars="100" w:hanging="280"/>
      </w:pPr>
      <w:r>
        <w:t>5</w:t>
      </w:r>
      <w:r w:rsidRPr="00A9671D">
        <w:rPr>
          <w:rFonts w:ascii="華康細明體"/>
        </w:rPr>
        <w:t>.</w:t>
      </w:r>
      <w:r w:rsidRPr="00233DA9">
        <w:rPr>
          <w:rFonts w:hint="eastAsia"/>
          <w:spacing w:val="6"/>
        </w:rPr>
        <w:t>購屋借款利息：納稅義務人、配偶及受扶養親屬購買自用住宅，向金融機構借款所支付之利息，其每一申報戶每年扣除數額以三十萬元為限。但申報有儲蓄投資特別扣除額者，其申報之儲蓄投資特別扣除金額，應在上項購屋借款利息中減除；納稅義務人依上述規定扣除購屋借款利息者，以一屋為限。</w:t>
      </w:r>
    </w:p>
    <w:p w:rsidR="005C4B2D" w:rsidRDefault="005C4B2D" w:rsidP="0076691A">
      <w:pPr>
        <w:pStyle w:val="a7"/>
        <w:spacing w:line="495" w:lineRule="exact"/>
        <w:ind w:leftChars="1020" w:left="3136" w:hangingChars="100" w:hanging="280"/>
      </w:pPr>
      <w:r>
        <w:t>6</w:t>
      </w:r>
      <w:r w:rsidRPr="00A9671D">
        <w:rPr>
          <w:rFonts w:ascii="華康細明體"/>
        </w:rPr>
        <w:t>.</w:t>
      </w:r>
      <w:r w:rsidRPr="00233DA9">
        <w:rPr>
          <w:rFonts w:hint="eastAsia"/>
          <w:spacing w:val="10"/>
        </w:rPr>
        <w:t>房屋租金支出：納稅義務人、配偶及受扶養直系親屬在中華民國境內</w:t>
      </w:r>
      <w:proofErr w:type="gramStart"/>
      <w:r w:rsidRPr="00233DA9">
        <w:rPr>
          <w:rFonts w:hint="eastAsia"/>
          <w:spacing w:val="10"/>
        </w:rPr>
        <w:t>租屋供自</w:t>
      </w:r>
      <w:proofErr w:type="gramEnd"/>
      <w:r w:rsidRPr="00233DA9">
        <w:rPr>
          <w:rFonts w:hint="eastAsia"/>
          <w:spacing w:val="10"/>
        </w:rPr>
        <w:t>住且非供營業或執行業務使用者，其所支付之租金，每一申報戶每年扣除數額以十二萬元為限。但申報有購屋借款利息者，不得扣除。</w:t>
      </w:r>
    </w:p>
    <w:p w:rsidR="005C4B2D" w:rsidRDefault="005C4B2D" w:rsidP="0076691A">
      <w:pPr>
        <w:pStyle w:val="3"/>
        <w:spacing w:line="495" w:lineRule="exact"/>
        <w:ind w:left="2948"/>
      </w:pPr>
      <w:r w:rsidRPr="00A9671D">
        <w:rPr>
          <w:rFonts w:ascii="華康細明體" w:hint="eastAsia"/>
        </w:rPr>
        <w:t>(</w:t>
      </w:r>
      <w:r w:rsidRPr="00A9671D">
        <w:rPr>
          <w:rFonts w:ascii="華康細明體" w:hint="eastAsia"/>
        </w:rPr>
        <w:t>三</w:t>
      </w:r>
      <w:r w:rsidRPr="00A9671D">
        <w:rPr>
          <w:rFonts w:ascii="華康細明體" w:hint="eastAsia"/>
        </w:rPr>
        <w:t>)</w:t>
      </w:r>
      <w:r w:rsidRPr="00C71977">
        <w:rPr>
          <w:rFonts w:hint="eastAsia"/>
          <w:spacing w:val="2"/>
        </w:rPr>
        <w:t>特別扣除額：</w:t>
      </w:r>
    </w:p>
    <w:p w:rsidR="005C4B2D" w:rsidRDefault="005C4B2D" w:rsidP="00C52F9F">
      <w:pPr>
        <w:pStyle w:val="a7"/>
        <w:spacing w:line="420" w:lineRule="exact"/>
        <w:ind w:leftChars="1020" w:left="3136" w:hangingChars="100" w:hanging="280"/>
      </w:pPr>
      <w:r>
        <w:lastRenderedPageBreak/>
        <w:t>1</w:t>
      </w:r>
      <w:r w:rsidRPr="00A9671D">
        <w:rPr>
          <w:rFonts w:ascii="華康細明體"/>
        </w:rPr>
        <w:t>.</w:t>
      </w:r>
      <w:r w:rsidRPr="003C6A8A">
        <w:rPr>
          <w:rFonts w:hint="eastAsia"/>
          <w:spacing w:val="6"/>
        </w:rPr>
        <w:t>財產交易損失：納稅義務人、配偶及受扶養親屬財產交易損失，其每年度扣除額，以不超過當年度申報之財產交易之所得為限；當年度無財產交易所得可資扣除，或扣除不足者，得以以後</w:t>
      </w:r>
      <w:proofErr w:type="gramStart"/>
      <w:r w:rsidRPr="003C6A8A">
        <w:rPr>
          <w:rFonts w:hint="eastAsia"/>
          <w:spacing w:val="6"/>
        </w:rPr>
        <w:t>三</w:t>
      </w:r>
      <w:proofErr w:type="gramEnd"/>
      <w:r w:rsidRPr="003C6A8A">
        <w:rPr>
          <w:rFonts w:hint="eastAsia"/>
          <w:spacing w:val="6"/>
        </w:rPr>
        <w:t>年度之財產交易所得扣除之。財產交易損失之計算，</w:t>
      </w:r>
      <w:proofErr w:type="gramStart"/>
      <w:r w:rsidRPr="003C6A8A">
        <w:rPr>
          <w:rFonts w:hint="eastAsia"/>
          <w:spacing w:val="6"/>
        </w:rPr>
        <w:t>準</w:t>
      </w:r>
      <w:proofErr w:type="gramEnd"/>
      <w:r w:rsidRPr="003C6A8A">
        <w:rPr>
          <w:rFonts w:hint="eastAsia"/>
          <w:spacing w:val="6"/>
        </w:rPr>
        <w:t>用第十四條第一項第七類關於計算財產交易增益之規定。</w:t>
      </w:r>
    </w:p>
    <w:p w:rsidR="005C4B2D" w:rsidRDefault="005C4B2D" w:rsidP="00C52F9F">
      <w:pPr>
        <w:pStyle w:val="a7"/>
        <w:spacing w:line="420" w:lineRule="exact"/>
        <w:ind w:leftChars="1020" w:left="3136" w:hangingChars="100" w:hanging="280"/>
      </w:pPr>
      <w:r>
        <w:t>2</w:t>
      </w:r>
      <w:r w:rsidRPr="00A9671D">
        <w:rPr>
          <w:rFonts w:ascii="華康細明體"/>
        </w:rPr>
        <w:t>.</w:t>
      </w:r>
      <w:r>
        <w:rPr>
          <w:rFonts w:hint="eastAsia"/>
        </w:rPr>
        <w:t>薪資</w:t>
      </w:r>
      <w:r w:rsidRPr="0059495D">
        <w:rPr>
          <w:rFonts w:hint="eastAsia"/>
          <w:spacing w:val="10"/>
        </w:rPr>
        <w:t>所得</w:t>
      </w:r>
      <w:r>
        <w:rPr>
          <w:rFonts w:hint="eastAsia"/>
        </w:rPr>
        <w:t>特別扣除：納稅義務人、配偶或受扶養親屬之薪資所得，每人每年扣除數額以二十萬元為限。</w:t>
      </w:r>
    </w:p>
    <w:p w:rsidR="005C4B2D" w:rsidRDefault="005C4B2D" w:rsidP="00C52F9F">
      <w:pPr>
        <w:pStyle w:val="a7"/>
        <w:spacing w:line="420" w:lineRule="exact"/>
        <w:ind w:leftChars="1020" w:left="3136" w:hangingChars="100" w:hanging="280"/>
      </w:pPr>
      <w:r>
        <w:t>3</w:t>
      </w:r>
      <w:r w:rsidRPr="00A9671D">
        <w:rPr>
          <w:rFonts w:ascii="華康細明體"/>
        </w:rPr>
        <w:t>.</w:t>
      </w:r>
      <w:r>
        <w:rPr>
          <w:rFonts w:hint="eastAsia"/>
        </w:rPr>
        <w:t>儲蓄</w:t>
      </w:r>
      <w:r w:rsidRPr="0059495D">
        <w:rPr>
          <w:rFonts w:hint="eastAsia"/>
          <w:spacing w:val="10"/>
        </w:rPr>
        <w:t>投資</w:t>
      </w:r>
      <w:r>
        <w:rPr>
          <w:rFonts w:hint="eastAsia"/>
        </w:rPr>
        <w:t>特別扣除：納稅義務人、配偶及受扶養親屬於金融機構之存款利息、儲蓄性質信託資金之收益及公司公開發行並上市之記名股票之股利，合計全年扣除數額以二十七萬元為限。但依郵政儲金匯兌法規定免稅之存簿儲金利息及本法規定分離課稅之利息，不包括在內。</w:t>
      </w:r>
    </w:p>
    <w:p w:rsidR="005C4B2D" w:rsidRDefault="005C4B2D" w:rsidP="00C52F9F">
      <w:pPr>
        <w:pStyle w:val="a7"/>
        <w:spacing w:line="420" w:lineRule="exact"/>
        <w:ind w:leftChars="1020" w:left="3136" w:hangingChars="100" w:hanging="280"/>
      </w:pPr>
      <w:r>
        <w:t>4</w:t>
      </w:r>
      <w:r w:rsidRPr="00A9671D">
        <w:rPr>
          <w:rFonts w:ascii="華康細明體"/>
        </w:rPr>
        <w:t>.</w:t>
      </w:r>
      <w:r w:rsidRPr="0059495D">
        <w:rPr>
          <w:rFonts w:hint="eastAsia"/>
          <w:spacing w:val="10"/>
        </w:rPr>
        <w:t>身心</w:t>
      </w:r>
      <w:r>
        <w:rPr>
          <w:rFonts w:hint="eastAsia"/>
        </w:rPr>
        <w:t>障礙特別扣除：納稅義務人、配偶或受扶養親屬如為領有身心障礙手冊或身心障礙證明者，及精神衛生法第三條第四款規定之病人，每人每年扣除二十萬元。</w:t>
      </w:r>
    </w:p>
    <w:p w:rsidR="005C4B2D" w:rsidRDefault="005C4B2D" w:rsidP="00C52F9F">
      <w:pPr>
        <w:pStyle w:val="a7"/>
        <w:spacing w:line="420" w:lineRule="exact"/>
        <w:ind w:leftChars="1020" w:left="3136" w:hangingChars="100" w:hanging="280"/>
      </w:pPr>
      <w:r>
        <w:t>5</w:t>
      </w:r>
      <w:r w:rsidRPr="00A9671D">
        <w:rPr>
          <w:rFonts w:ascii="華康細明體"/>
        </w:rPr>
        <w:t>.</w:t>
      </w:r>
      <w:r w:rsidRPr="00A13DAC">
        <w:rPr>
          <w:rFonts w:hint="eastAsia"/>
          <w:spacing w:val="18"/>
        </w:rPr>
        <w:t>教育學費特別扣除：納稅義務人就讀大專以上院校之子女之教育學費每人每年之扣除數額以二萬五千元為限。但空中大學、專校及五專前三年及已接受政府補助者，不得扣除。</w:t>
      </w:r>
    </w:p>
    <w:p w:rsidR="005C4B2D" w:rsidRDefault="005C4B2D" w:rsidP="005461E7">
      <w:pPr>
        <w:pStyle w:val="a7"/>
        <w:spacing w:line="420" w:lineRule="exact"/>
        <w:ind w:leftChars="1020" w:left="3136" w:hangingChars="100" w:hanging="280"/>
      </w:pPr>
      <w:r>
        <w:lastRenderedPageBreak/>
        <w:t>6</w:t>
      </w:r>
      <w:r w:rsidRPr="00A9671D">
        <w:rPr>
          <w:rFonts w:ascii="華康細明體"/>
        </w:rPr>
        <w:t>.</w:t>
      </w:r>
      <w:r w:rsidRPr="00EE2C8B">
        <w:rPr>
          <w:rFonts w:hint="eastAsia"/>
          <w:spacing w:val="4"/>
        </w:rPr>
        <w:t>幼兒學前特別扣除：自中華民國一百零一年一月一日起，納稅義務人五歲以下之子女，每人每年扣除十二萬元。但有下列情形之</w:t>
      </w:r>
      <w:proofErr w:type="gramStart"/>
      <w:r w:rsidRPr="00EE2C8B">
        <w:rPr>
          <w:rFonts w:hint="eastAsia"/>
          <w:spacing w:val="4"/>
        </w:rPr>
        <w:t>一</w:t>
      </w:r>
      <w:proofErr w:type="gramEnd"/>
      <w:r w:rsidRPr="00EE2C8B">
        <w:rPr>
          <w:rFonts w:hint="eastAsia"/>
          <w:spacing w:val="4"/>
        </w:rPr>
        <w:t>者，不得扣除：</w:t>
      </w:r>
    </w:p>
    <w:p w:rsidR="005C4B2D" w:rsidRDefault="005C4B2D" w:rsidP="005461E7">
      <w:pPr>
        <w:pStyle w:val="a7"/>
        <w:spacing w:line="420" w:lineRule="exact"/>
        <w:ind w:leftChars="1060" w:left="3396" w:hangingChars="153" w:hanging="428"/>
      </w:pPr>
      <w:r w:rsidRPr="00A9671D">
        <w:rPr>
          <w:rFonts w:ascii="華康細明體"/>
        </w:rPr>
        <w:t>(1)</w:t>
      </w:r>
      <w:r>
        <w:rPr>
          <w:rFonts w:hint="eastAsia"/>
        </w:rPr>
        <w:t>經減除本特別扣除額後，納稅義務人全年綜合所得稅適用稅率在百分之二十以上，或依第十五條第二項規定計算之稅額適用稅率在百分之二十以上。</w:t>
      </w:r>
    </w:p>
    <w:p w:rsidR="005C4B2D" w:rsidRDefault="005C4B2D" w:rsidP="005461E7">
      <w:pPr>
        <w:pStyle w:val="a7"/>
        <w:spacing w:line="420" w:lineRule="exact"/>
        <w:ind w:leftChars="1060" w:left="3396" w:hangingChars="153" w:hanging="428"/>
      </w:pPr>
      <w:r w:rsidRPr="00A9671D">
        <w:rPr>
          <w:rFonts w:ascii="華康細明體"/>
        </w:rPr>
        <w:t>(2)</w:t>
      </w:r>
      <w:r w:rsidRPr="008E376C">
        <w:rPr>
          <w:rFonts w:ascii="華康細明體" w:hint="eastAsia"/>
        </w:rPr>
        <w:t>納稅</w:t>
      </w:r>
      <w:r>
        <w:rPr>
          <w:rFonts w:hint="eastAsia"/>
        </w:rPr>
        <w:t>義務人依所得基本稅額條例第十二條規定計算之基本所得額超過同條例第十三條規定之扣除金額。</w:t>
      </w:r>
    </w:p>
    <w:p w:rsidR="005C4B2D" w:rsidRDefault="005C4B2D" w:rsidP="005461E7">
      <w:pPr>
        <w:pStyle w:val="a7"/>
        <w:spacing w:line="420" w:lineRule="exact"/>
        <w:ind w:left="1400" w:firstLine="560"/>
      </w:pPr>
      <w:r>
        <w:rPr>
          <w:rFonts w:hint="eastAsia"/>
        </w:rPr>
        <w:t>依第七十一條規定應辦理結算申報而未辦理，經</w:t>
      </w:r>
      <w:proofErr w:type="gramStart"/>
      <w:r>
        <w:rPr>
          <w:rFonts w:hint="eastAsia"/>
        </w:rPr>
        <w:t>稽</w:t>
      </w:r>
      <w:proofErr w:type="gramEnd"/>
      <w:r>
        <w:rPr>
          <w:rFonts w:hint="eastAsia"/>
        </w:rPr>
        <w:t>徵機關核定應納稅額者，均不適用前項第二款第二目列舉扣除額之規定。</w:t>
      </w:r>
    </w:p>
    <w:p w:rsidR="005C4B2D" w:rsidRDefault="005C4B2D" w:rsidP="005461E7">
      <w:pPr>
        <w:pStyle w:val="a6"/>
        <w:spacing w:line="420" w:lineRule="exact"/>
        <w:ind w:left="1400" w:hanging="1400"/>
      </w:pPr>
      <w:r>
        <w:rPr>
          <w:rFonts w:hint="eastAsia"/>
        </w:rPr>
        <w:t xml:space="preserve">第二十四條　　</w:t>
      </w:r>
      <w:r w:rsidRPr="0072552C">
        <w:rPr>
          <w:rFonts w:hint="eastAsia"/>
          <w:spacing w:val="2"/>
        </w:rPr>
        <w:t>營利事業所得之計算，以其本年度收入總額減除各項成本費用、損失及稅捐後之純益額為所得額。所得額之計算，涉有應稅所得及免稅所得者，其相關之成本、費用或損失，除可直接合理明確歸屬者，得個別歸屬認</w:t>
      </w:r>
      <w:proofErr w:type="gramStart"/>
      <w:r w:rsidRPr="0072552C">
        <w:rPr>
          <w:rFonts w:hint="eastAsia"/>
          <w:spacing w:val="2"/>
        </w:rPr>
        <w:t>列外</w:t>
      </w:r>
      <w:proofErr w:type="gramEnd"/>
      <w:r w:rsidRPr="0072552C">
        <w:rPr>
          <w:rFonts w:hint="eastAsia"/>
          <w:spacing w:val="2"/>
        </w:rPr>
        <w:t>，應作合理之分攤；其分攤辦法，由財政部定之。</w:t>
      </w:r>
    </w:p>
    <w:p w:rsidR="005C4B2D" w:rsidRDefault="005C4B2D" w:rsidP="005461E7">
      <w:pPr>
        <w:pStyle w:val="a7"/>
        <w:spacing w:line="420" w:lineRule="exact"/>
        <w:ind w:left="1400" w:firstLine="560"/>
      </w:pPr>
      <w:r>
        <w:rPr>
          <w:rFonts w:hint="eastAsia"/>
        </w:rPr>
        <w:t>營利事業帳載應付未付之帳款、費用、損失及其他各項債務，逾請求權時效尚未給付者，應於時效消滅年度轉列其他收入，</w:t>
      </w:r>
      <w:proofErr w:type="gramStart"/>
      <w:r>
        <w:rPr>
          <w:rFonts w:hint="eastAsia"/>
        </w:rPr>
        <w:t>俟</w:t>
      </w:r>
      <w:proofErr w:type="gramEnd"/>
      <w:r>
        <w:rPr>
          <w:rFonts w:hint="eastAsia"/>
        </w:rPr>
        <w:t>實際給付時，再以營業外支出列帳。</w:t>
      </w:r>
    </w:p>
    <w:p w:rsidR="005C4B2D" w:rsidRDefault="005C4B2D" w:rsidP="005461E7">
      <w:pPr>
        <w:pStyle w:val="a7"/>
        <w:spacing w:line="420" w:lineRule="exact"/>
        <w:ind w:left="1400" w:firstLine="560"/>
      </w:pPr>
      <w:r>
        <w:rPr>
          <w:rFonts w:hint="eastAsia"/>
        </w:rPr>
        <w:t>營利事業有第十四條第一項第四類利息所得中之短期票</w:t>
      </w:r>
      <w:proofErr w:type="gramStart"/>
      <w:r>
        <w:rPr>
          <w:rFonts w:hint="eastAsia"/>
        </w:rPr>
        <w:t>券</w:t>
      </w:r>
      <w:proofErr w:type="gramEnd"/>
      <w:r>
        <w:rPr>
          <w:rFonts w:hint="eastAsia"/>
        </w:rPr>
        <w:t>利息所得，除依第八十八條規定扣繳稅款外，不計入營利事業所得額。但營利事業持有之短期票</w:t>
      </w:r>
      <w:proofErr w:type="gramStart"/>
      <w:r>
        <w:rPr>
          <w:rFonts w:hint="eastAsia"/>
        </w:rPr>
        <w:t>券</w:t>
      </w:r>
      <w:proofErr w:type="gramEnd"/>
      <w:r>
        <w:rPr>
          <w:rFonts w:hint="eastAsia"/>
        </w:rPr>
        <w:t>發票日在中華民國九十九年一月一日以後者，其利息所得應計入營利事業所得額課稅。</w:t>
      </w:r>
    </w:p>
    <w:p w:rsidR="005C4B2D" w:rsidRDefault="005C4B2D" w:rsidP="000C3524">
      <w:pPr>
        <w:pStyle w:val="a7"/>
        <w:spacing w:line="474" w:lineRule="exact"/>
        <w:ind w:left="1400" w:firstLine="560"/>
      </w:pPr>
      <w:r>
        <w:rPr>
          <w:rFonts w:hint="eastAsia"/>
        </w:rPr>
        <w:lastRenderedPageBreak/>
        <w:t>自中華民國九十九年一月一日起，營利事業持有依金融資產證券化條例或不動產證券化條例規定發行之受益證券或資產基礎證券，所獲配之利息所得應計入營利事業所得額課稅，不適用金融資產證券化條例第四十一條第二項及不動產證券化條例第五十條第三項分離課稅之規定。</w:t>
      </w:r>
    </w:p>
    <w:p w:rsidR="005C4B2D" w:rsidRDefault="005C4B2D" w:rsidP="000C3524">
      <w:pPr>
        <w:pStyle w:val="a7"/>
        <w:spacing w:line="474" w:lineRule="exact"/>
        <w:ind w:left="1400" w:firstLine="560"/>
      </w:pPr>
      <w:r>
        <w:rPr>
          <w:rFonts w:hint="eastAsia"/>
        </w:rPr>
        <w:t>總機構在中華民國境外之營利事業，因投資於國內其他營利事業，所獲配之股利或盈餘，除依第八十八條規定扣繳稅款外，不計入營利事業所得額。</w:t>
      </w:r>
    </w:p>
    <w:p w:rsidR="005C4B2D" w:rsidRDefault="005C4B2D" w:rsidP="000C3524">
      <w:pPr>
        <w:pStyle w:val="a6"/>
        <w:spacing w:line="474" w:lineRule="exact"/>
        <w:ind w:left="1400" w:hanging="1400"/>
      </w:pPr>
      <w:r>
        <w:rPr>
          <w:rFonts w:hint="eastAsia"/>
        </w:rPr>
        <w:t>第四十二條　　公司、合作社及其他法人之營利事業，因投資於國內其他營利事業，所獲配之股利或盈餘，不計入所得額課稅。</w:t>
      </w:r>
    </w:p>
    <w:p w:rsidR="005C4B2D" w:rsidRDefault="005C4B2D" w:rsidP="000C3524">
      <w:pPr>
        <w:pStyle w:val="a7"/>
        <w:spacing w:line="474" w:lineRule="exact"/>
        <w:ind w:left="1400" w:firstLine="561"/>
      </w:pPr>
      <w:r w:rsidRPr="00163A56">
        <w:rPr>
          <w:rFonts w:hint="eastAsia"/>
          <w:b/>
        </w:rPr>
        <w:t>第五節</w:t>
      </w:r>
      <w:r>
        <w:rPr>
          <w:rFonts w:hint="eastAsia"/>
        </w:rPr>
        <w:t xml:space="preserve">　</w:t>
      </w:r>
      <w:r w:rsidRPr="009701B1">
        <w:rPr>
          <w:rFonts w:hint="eastAsia"/>
          <w:b/>
        </w:rPr>
        <w:t>（刪除）</w:t>
      </w:r>
    </w:p>
    <w:p w:rsidR="005C4B2D" w:rsidRDefault="008172A0" w:rsidP="000C3524">
      <w:pPr>
        <w:pStyle w:val="a6"/>
        <w:spacing w:line="474" w:lineRule="exact"/>
        <w:ind w:left="1400" w:hangingChars="700" w:hanging="1400"/>
      </w:pPr>
      <w:r>
        <w:rPr>
          <w:rFonts w:hint="eastAsia"/>
          <w:spacing w:val="-20"/>
          <w:sz w:val="24"/>
        </w:rPr>
        <w:t>第六十六條之</w:t>
      </w:r>
      <w:proofErr w:type="gramStart"/>
      <w:r>
        <w:rPr>
          <w:rFonts w:hint="eastAsia"/>
          <w:spacing w:val="-20"/>
          <w:sz w:val="24"/>
        </w:rPr>
        <w:t>一</w:t>
      </w:r>
      <w:proofErr w:type="gramEnd"/>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第六十六條之二</w:t>
      </w:r>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第六十六條之三</w:t>
      </w:r>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第六十六條之四</w:t>
      </w:r>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第六十六條之五</w:t>
      </w:r>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第六十六條之六</w:t>
      </w:r>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第六十六條之七</w:t>
      </w:r>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第六十六條之八</w:t>
      </w:r>
      <w:r w:rsidRPr="00B37DFE">
        <w:rPr>
          <w:rFonts w:hint="eastAsia"/>
          <w:spacing w:val="4"/>
          <w:sz w:val="26"/>
          <w:szCs w:val="26"/>
        </w:rPr>
        <w:t xml:space="preserve">　　</w:t>
      </w:r>
      <w:r w:rsidR="005C4B2D">
        <w:rPr>
          <w:rFonts w:hint="eastAsia"/>
        </w:rPr>
        <w:t>（刪除）</w:t>
      </w:r>
    </w:p>
    <w:p w:rsidR="005C4B2D" w:rsidRDefault="00D4000C" w:rsidP="000C3524">
      <w:pPr>
        <w:pStyle w:val="a6"/>
        <w:spacing w:line="474" w:lineRule="exact"/>
        <w:ind w:left="1400" w:hangingChars="700" w:hanging="1400"/>
      </w:pPr>
      <w:r>
        <w:rPr>
          <w:rFonts w:hint="eastAsia"/>
          <w:spacing w:val="-20"/>
          <w:sz w:val="24"/>
        </w:rPr>
        <w:t>第六十六條之九</w:t>
      </w:r>
      <w:r w:rsidRPr="00B37DFE">
        <w:rPr>
          <w:rFonts w:hint="eastAsia"/>
          <w:spacing w:val="4"/>
          <w:sz w:val="26"/>
          <w:szCs w:val="26"/>
        </w:rPr>
        <w:t xml:space="preserve">　　</w:t>
      </w:r>
      <w:r w:rsidR="005C4B2D" w:rsidRPr="00105F90">
        <w:rPr>
          <w:rFonts w:hint="eastAsia"/>
          <w:spacing w:val="2"/>
        </w:rPr>
        <w:t>自八十七年度起至一百零六年度止，營利事業當年度之盈餘未作分配者，應就該未分配盈餘加徵百分之十營利事業所得稅；自一百零七年度起，營利事業當年度之盈餘未作分配者，應就該未分配盈餘加徵百分之五營利事業所得稅。</w:t>
      </w:r>
    </w:p>
    <w:p w:rsidR="005C4B2D" w:rsidRDefault="005C4B2D" w:rsidP="0095406B">
      <w:pPr>
        <w:pStyle w:val="a7"/>
        <w:spacing w:line="495" w:lineRule="exact"/>
        <w:ind w:left="1400" w:firstLine="560"/>
      </w:pPr>
      <w:r>
        <w:rPr>
          <w:rFonts w:hint="eastAsia"/>
        </w:rPr>
        <w:lastRenderedPageBreak/>
        <w:t>前項所稱未分配盈餘，指營利事業當年度依商業會計法、證券交易法或其他法律有關編製財務報告規定處理之本期稅後淨利，</w:t>
      </w:r>
      <w:proofErr w:type="gramStart"/>
      <w:r>
        <w:rPr>
          <w:rFonts w:hint="eastAsia"/>
        </w:rPr>
        <w:t>加計本期</w:t>
      </w:r>
      <w:proofErr w:type="gramEnd"/>
      <w:r>
        <w:rPr>
          <w:rFonts w:hint="eastAsia"/>
        </w:rPr>
        <w:t>稅後淨利以外純益項目計入當年度未分配盈餘之數額，減除下列各款後之餘額：</w:t>
      </w:r>
    </w:p>
    <w:p w:rsidR="005C4B2D" w:rsidRDefault="005C4B2D" w:rsidP="0095406B">
      <w:pPr>
        <w:pStyle w:val="11"/>
        <w:spacing w:line="495" w:lineRule="exact"/>
        <w:ind w:left="2520" w:hangingChars="200" w:hanging="560"/>
      </w:pPr>
      <w:r>
        <w:rPr>
          <w:rFonts w:hint="eastAsia"/>
        </w:rPr>
        <w:t>一、</w:t>
      </w:r>
      <w:r w:rsidRPr="00AC7182">
        <w:rPr>
          <w:rFonts w:hint="eastAsia"/>
          <w:spacing w:val="2"/>
        </w:rPr>
        <w:t>彌補以往年度之虧損及經會計師查核簽證之次一年度虧損。</w:t>
      </w:r>
    </w:p>
    <w:p w:rsidR="005C4B2D" w:rsidRDefault="005C4B2D" w:rsidP="0095406B">
      <w:pPr>
        <w:pStyle w:val="11"/>
        <w:spacing w:line="495" w:lineRule="exact"/>
        <w:ind w:left="2520" w:hangingChars="200" w:hanging="560"/>
      </w:pPr>
      <w:r>
        <w:rPr>
          <w:rFonts w:hint="eastAsia"/>
        </w:rPr>
        <w:t>二、</w:t>
      </w:r>
      <w:r w:rsidRPr="00AC7182">
        <w:rPr>
          <w:rFonts w:hint="eastAsia"/>
          <w:spacing w:val="2"/>
        </w:rPr>
        <w:t>已由當年度盈餘分配之股利或盈餘。</w:t>
      </w:r>
    </w:p>
    <w:p w:rsidR="005C4B2D" w:rsidRDefault="005C4B2D" w:rsidP="0095406B">
      <w:pPr>
        <w:pStyle w:val="11"/>
        <w:spacing w:line="495" w:lineRule="exact"/>
        <w:ind w:left="2520" w:hangingChars="200" w:hanging="560"/>
      </w:pPr>
      <w:r>
        <w:rPr>
          <w:rFonts w:hint="eastAsia"/>
        </w:rPr>
        <w:t>三、</w:t>
      </w:r>
      <w:r w:rsidRPr="00AC7182">
        <w:rPr>
          <w:rFonts w:hint="eastAsia"/>
          <w:spacing w:val="2"/>
        </w:rPr>
        <w:t>已依公司法或其他法律規定由當年度盈餘提列之法定盈餘公積，或已依合作社法規定提列之公積金及公益金。</w:t>
      </w:r>
    </w:p>
    <w:p w:rsidR="005C4B2D" w:rsidRDefault="005C4B2D" w:rsidP="0095406B">
      <w:pPr>
        <w:pStyle w:val="11"/>
        <w:spacing w:line="495" w:lineRule="exact"/>
        <w:ind w:left="2520" w:hangingChars="200" w:hanging="560"/>
      </w:pPr>
      <w:r>
        <w:rPr>
          <w:rFonts w:hint="eastAsia"/>
        </w:rPr>
        <w:t>四、</w:t>
      </w:r>
      <w:r w:rsidRPr="00AC7182">
        <w:rPr>
          <w:rFonts w:hint="eastAsia"/>
          <w:spacing w:val="2"/>
        </w:rPr>
        <w:t>依本國與外國所訂之條約，或依本國與外國或國際機構就經濟援助或貸款協議所訂之契約中，規定應提列之償債基金準備，或對於分配盈餘有限制者，其已由當年度盈餘提列或限制部分。</w:t>
      </w:r>
    </w:p>
    <w:p w:rsidR="005C4B2D" w:rsidRDefault="005C4B2D" w:rsidP="0095406B">
      <w:pPr>
        <w:pStyle w:val="11"/>
        <w:spacing w:line="495" w:lineRule="exact"/>
        <w:ind w:left="2520" w:hangingChars="200" w:hanging="560"/>
      </w:pPr>
      <w:r>
        <w:rPr>
          <w:rFonts w:hint="eastAsia"/>
        </w:rPr>
        <w:t>五、</w:t>
      </w:r>
      <w:r w:rsidRPr="00AC7182">
        <w:rPr>
          <w:rFonts w:hint="eastAsia"/>
          <w:spacing w:val="2"/>
        </w:rPr>
        <w:t>依其他法律規定，由主管機關命令自當年度盈餘已提列特別盈餘</w:t>
      </w:r>
      <w:proofErr w:type="gramStart"/>
      <w:r w:rsidRPr="00AC7182">
        <w:rPr>
          <w:rFonts w:hint="eastAsia"/>
          <w:spacing w:val="2"/>
        </w:rPr>
        <w:t>公積或限制</w:t>
      </w:r>
      <w:proofErr w:type="gramEnd"/>
      <w:r w:rsidRPr="00AC7182">
        <w:rPr>
          <w:rFonts w:hint="eastAsia"/>
          <w:spacing w:val="2"/>
        </w:rPr>
        <w:t>分配部分。</w:t>
      </w:r>
    </w:p>
    <w:p w:rsidR="005C4B2D" w:rsidRDefault="005C4B2D" w:rsidP="0095406B">
      <w:pPr>
        <w:pStyle w:val="11"/>
        <w:spacing w:line="495" w:lineRule="exact"/>
        <w:ind w:left="2520" w:hangingChars="200" w:hanging="560"/>
      </w:pPr>
      <w:r>
        <w:rPr>
          <w:rFonts w:hint="eastAsia"/>
        </w:rPr>
        <w:t>六、</w:t>
      </w:r>
      <w:r w:rsidRPr="00AC7182">
        <w:rPr>
          <w:rFonts w:hint="eastAsia"/>
          <w:spacing w:val="16"/>
        </w:rPr>
        <w:t>依其他法律規定，應由稅後純益轉為資本公積者。</w:t>
      </w:r>
    </w:p>
    <w:p w:rsidR="005C4B2D" w:rsidRDefault="005C4B2D" w:rsidP="0095406B">
      <w:pPr>
        <w:pStyle w:val="11"/>
        <w:spacing w:line="495" w:lineRule="exact"/>
        <w:ind w:left="2520" w:hangingChars="200" w:hanging="560"/>
      </w:pPr>
      <w:r>
        <w:rPr>
          <w:rFonts w:hint="eastAsia"/>
        </w:rPr>
        <w:t>七、</w:t>
      </w:r>
      <w:r w:rsidRPr="00AC7182">
        <w:rPr>
          <w:rFonts w:hint="eastAsia"/>
          <w:spacing w:val="2"/>
        </w:rPr>
        <w:t>本期稅後淨利以外純損項目計入當年度未分配盈餘之數額。</w:t>
      </w:r>
    </w:p>
    <w:p w:rsidR="005C4B2D" w:rsidRDefault="005C4B2D" w:rsidP="0095406B">
      <w:pPr>
        <w:pStyle w:val="11"/>
        <w:spacing w:line="495" w:lineRule="exact"/>
        <w:ind w:left="2520" w:hangingChars="200" w:hanging="560"/>
      </w:pPr>
      <w:r>
        <w:rPr>
          <w:rFonts w:hint="eastAsia"/>
        </w:rPr>
        <w:t>八、</w:t>
      </w:r>
      <w:r w:rsidRPr="005C2534">
        <w:rPr>
          <w:rFonts w:hint="eastAsia"/>
          <w:spacing w:val="2"/>
        </w:rPr>
        <w:t>其他經財政部核准之項目。</w:t>
      </w:r>
    </w:p>
    <w:p w:rsidR="005C4B2D" w:rsidRDefault="005C4B2D" w:rsidP="0095406B">
      <w:pPr>
        <w:pStyle w:val="a7"/>
        <w:spacing w:line="495" w:lineRule="exact"/>
        <w:ind w:left="1400" w:firstLine="560"/>
      </w:pPr>
      <w:r>
        <w:rPr>
          <w:rFonts w:hint="eastAsia"/>
        </w:rPr>
        <w:t>前項第二款至第六款，應以截至各該所得年度之次一會計年度結束前，已實際發生者為限。</w:t>
      </w:r>
    </w:p>
    <w:p w:rsidR="005C4B2D" w:rsidRDefault="005C4B2D" w:rsidP="0054692A">
      <w:pPr>
        <w:pStyle w:val="a7"/>
        <w:spacing w:line="495" w:lineRule="exact"/>
        <w:ind w:left="1400" w:firstLine="560"/>
      </w:pPr>
      <w:r>
        <w:rPr>
          <w:rFonts w:hint="eastAsia"/>
        </w:rPr>
        <w:lastRenderedPageBreak/>
        <w:t>營利事業當年度之財務報表經會計師查核簽證者，第二項所稱本期稅後淨利、本期稅後淨利以外之純益項目及純損項目計入當年度未分配盈餘之數額，應以會計師查定數為</w:t>
      </w:r>
      <w:proofErr w:type="gramStart"/>
      <w:r>
        <w:rPr>
          <w:rFonts w:hint="eastAsia"/>
        </w:rPr>
        <w:t>準</w:t>
      </w:r>
      <w:proofErr w:type="gramEnd"/>
      <w:r>
        <w:rPr>
          <w:rFonts w:hint="eastAsia"/>
        </w:rPr>
        <w:t>。其後如經主管機關查核通知調整者，應以調整更正後之數額為</w:t>
      </w:r>
      <w:proofErr w:type="gramStart"/>
      <w:r>
        <w:rPr>
          <w:rFonts w:hint="eastAsia"/>
        </w:rPr>
        <w:t>準</w:t>
      </w:r>
      <w:proofErr w:type="gramEnd"/>
      <w:r>
        <w:rPr>
          <w:rFonts w:hint="eastAsia"/>
        </w:rPr>
        <w:t>。</w:t>
      </w:r>
    </w:p>
    <w:p w:rsidR="005C4B2D" w:rsidRDefault="005C4B2D" w:rsidP="0054692A">
      <w:pPr>
        <w:pStyle w:val="a7"/>
        <w:spacing w:line="495" w:lineRule="exact"/>
        <w:ind w:left="1400" w:firstLine="560"/>
      </w:pPr>
      <w:r>
        <w:rPr>
          <w:rFonts w:hint="eastAsia"/>
        </w:rPr>
        <w:t>營利事業依第二項第四款及第五款規定限制之盈餘，於限制原因消滅年度之次一會計年度結束前，未作分配部分，應</w:t>
      </w:r>
      <w:proofErr w:type="gramStart"/>
      <w:r>
        <w:rPr>
          <w:rFonts w:hint="eastAsia"/>
        </w:rPr>
        <w:t>併</w:t>
      </w:r>
      <w:proofErr w:type="gramEnd"/>
      <w:r>
        <w:rPr>
          <w:rFonts w:hint="eastAsia"/>
        </w:rPr>
        <w:t>同限制原因消滅年度之未分配盈餘計算，依第一項規定稅率加徵營利事業所得稅。</w:t>
      </w:r>
    </w:p>
    <w:p w:rsidR="005C4B2D" w:rsidRDefault="005C4B2D" w:rsidP="0054692A">
      <w:pPr>
        <w:pStyle w:val="a6"/>
        <w:spacing w:line="495" w:lineRule="exact"/>
        <w:ind w:left="1400" w:hanging="1400"/>
      </w:pPr>
      <w:r>
        <w:rPr>
          <w:rFonts w:hint="eastAsia"/>
        </w:rPr>
        <w:t xml:space="preserve">第七十一條　　</w:t>
      </w:r>
      <w:r w:rsidRPr="007611E9">
        <w:rPr>
          <w:rFonts w:hint="eastAsia"/>
          <w:spacing w:val="2"/>
        </w:rPr>
        <w:t>納稅義務人應於每年五月一日起至五月三十一日止，填具結算申報書，向該管</w:t>
      </w:r>
      <w:proofErr w:type="gramStart"/>
      <w:r w:rsidRPr="007611E9">
        <w:rPr>
          <w:rFonts w:hint="eastAsia"/>
          <w:spacing w:val="2"/>
        </w:rPr>
        <w:t>稽</w:t>
      </w:r>
      <w:proofErr w:type="gramEnd"/>
      <w:r w:rsidRPr="007611E9">
        <w:rPr>
          <w:rFonts w:hint="eastAsia"/>
          <w:spacing w:val="2"/>
        </w:rPr>
        <w:t>徵機關，申報其上一年度內構成綜合所得總額或營利事業收入總額之項目及數額，以及有關減免、扣除之事實，並應依其全年應納稅</w:t>
      </w:r>
      <w:proofErr w:type="gramStart"/>
      <w:r w:rsidRPr="007611E9">
        <w:rPr>
          <w:rFonts w:hint="eastAsia"/>
          <w:spacing w:val="2"/>
        </w:rPr>
        <w:t>額減除暫</w:t>
      </w:r>
      <w:proofErr w:type="gramEnd"/>
      <w:r w:rsidRPr="007611E9">
        <w:rPr>
          <w:rFonts w:hint="eastAsia"/>
          <w:spacing w:val="2"/>
        </w:rPr>
        <w:t>繳稅額、尚未抵繳之扣繳稅額及依第十五條第四項規定計算之可抵減稅額，計算其應納之結算稅額，於申報前自行繳納。但依法不</w:t>
      </w:r>
      <w:proofErr w:type="gramStart"/>
      <w:r w:rsidRPr="007611E9">
        <w:rPr>
          <w:rFonts w:hint="eastAsia"/>
          <w:spacing w:val="2"/>
        </w:rPr>
        <w:t>併</w:t>
      </w:r>
      <w:proofErr w:type="gramEnd"/>
      <w:r w:rsidRPr="007611E9">
        <w:rPr>
          <w:rFonts w:hint="eastAsia"/>
          <w:spacing w:val="2"/>
        </w:rPr>
        <w:t>計課稅之所得之扣繳稅款，不得減除。</w:t>
      </w:r>
    </w:p>
    <w:p w:rsidR="005C4B2D" w:rsidRPr="001A0964" w:rsidRDefault="005C4B2D" w:rsidP="0054692A">
      <w:pPr>
        <w:pStyle w:val="a7"/>
        <w:spacing w:line="495" w:lineRule="exact"/>
        <w:ind w:left="1400" w:firstLine="568"/>
        <w:rPr>
          <w:spacing w:val="2"/>
        </w:rPr>
      </w:pPr>
      <w:r w:rsidRPr="001A0964">
        <w:rPr>
          <w:rFonts w:hint="eastAsia"/>
          <w:spacing w:val="2"/>
        </w:rPr>
        <w:t>獨資、合夥組織之營利事業應依前項規定辦理結算申報，無須計算及繳納其應納之結算稅額；其營利事業所得額，應由獨資資本主或合夥組織合夥人依第十四條第一項第一類規定列為營利所得，依本法規定課徵綜合所得稅。但其為小規模營利事業者，無須辦理結算申報，由</w:t>
      </w:r>
      <w:proofErr w:type="gramStart"/>
      <w:r w:rsidRPr="001A0964">
        <w:rPr>
          <w:rFonts w:hint="eastAsia"/>
          <w:spacing w:val="2"/>
        </w:rPr>
        <w:t>稽</w:t>
      </w:r>
      <w:proofErr w:type="gramEnd"/>
      <w:r w:rsidRPr="001A0964">
        <w:rPr>
          <w:rFonts w:hint="eastAsia"/>
          <w:spacing w:val="2"/>
        </w:rPr>
        <w:t>徵機關核定其營利事業所得額，直接歸併獨資資本主或合夥組織合夥人之營利所得，依本法規定課徵綜合所得稅。</w:t>
      </w:r>
    </w:p>
    <w:p w:rsidR="005C4B2D" w:rsidRDefault="005C4B2D" w:rsidP="002675C4">
      <w:pPr>
        <w:pStyle w:val="a7"/>
        <w:spacing w:line="438" w:lineRule="exact"/>
        <w:ind w:left="1400" w:firstLine="560"/>
      </w:pPr>
      <w:r>
        <w:rPr>
          <w:rFonts w:hint="eastAsia"/>
        </w:rPr>
        <w:lastRenderedPageBreak/>
        <w:t>中華民國境內居住之個人全年綜合所得總額不超過當年度規定之免稅額及標準扣除額之合計數者，得免辦理結算申報。但申請退還扣繳稅款及第十五條第四項規定之可抵減稅額，或依第十五條第五項規定課稅者，仍應辦理結算申報。</w:t>
      </w:r>
    </w:p>
    <w:p w:rsidR="005C4B2D" w:rsidRDefault="00B62E70" w:rsidP="002675C4">
      <w:pPr>
        <w:pStyle w:val="a6"/>
        <w:spacing w:line="438" w:lineRule="exact"/>
        <w:ind w:left="1400" w:hangingChars="700" w:hanging="1400"/>
      </w:pPr>
      <w:r>
        <w:rPr>
          <w:rFonts w:hint="eastAsia"/>
          <w:spacing w:val="-20"/>
          <w:sz w:val="24"/>
        </w:rPr>
        <w:t>第七十三條之二</w:t>
      </w:r>
      <w:r w:rsidRPr="00B37DFE">
        <w:rPr>
          <w:rFonts w:hint="eastAsia"/>
          <w:spacing w:val="4"/>
          <w:sz w:val="26"/>
          <w:szCs w:val="26"/>
        </w:rPr>
        <w:t xml:space="preserve">　　</w:t>
      </w:r>
      <w:r w:rsidR="005C4B2D">
        <w:rPr>
          <w:rFonts w:hint="eastAsia"/>
        </w:rPr>
        <w:t>（刪除）</w:t>
      </w:r>
    </w:p>
    <w:p w:rsidR="005C4B2D" w:rsidRDefault="005C4B2D" w:rsidP="002675C4">
      <w:pPr>
        <w:pStyle w:val="a6"/>
        <w:spacing w:line="438" w:lineRule="exact"/>
        <w:ind w:left="1400" w:hanging="1400"/>
      </w:pPr>
      <w:r>
        <w:rPr>
          <w:rFonts w:hint="eastAsia"/>
        </w:rPr>
        <w:t>第七十五條　　營利事業遇有解散、廢止、合併或轉讓情事時，應於截至解散、廢止、合併或轉讓之日止，辦理當期決算，於四十五日內，依規定格式，向該管</w:t>
      </w:r>
      <w:proofErr w:type="gramStart"/>
      <w:r>
        <w:rPr>
          <w:rFonts w:hint="eastAsia"/>
        </w:rPr>
        <w:t>稽</w:t>
      </w:r>
      <w:proofErr w:type="gramEnd"/>
      <w:r>
        <w:rPr>
          <w:rFonts w:hint="eastAsia"/>
        </w:rPr>
        <w:t>徵機關申報其營利事業所得額及應納稅額，並於提出申報前自行繳納之。</w:t>
      </w:r>
    </w:p>
    <w:p w:rsidR="005C4B2D" w:rsidRDefault="005C4B2D" w:rsidP="002675C4">
      <w:pPr>
        <w:pStyle w:val="a7"/>
        <w:spacing w:line="438" w:lineRule="exact"/>
        <w:ind w:left="1400" w:firstLine="560"/>
      </w:pPr>
      <w:r>
        <w:rPr>
          <w:rFonts w:hint="eastAsia"/>
        </w:rPr>
        <w:t>營利事業在清算期間之清算所得，應於清算結束之日起三十日內，依規定格式</w:t>
      </w:r>
      <w:proofErr w:type="gramStart"/>
      <w:r>
        <w:rPr>
          <w:rFonts w:hint="eastAsia"/>
        </w:rPr>
        <w:t>書表向該</w:t>
      </w:r>
      <w:proofErr w:type="gramEnd"/>
      <w:r>
        <w:rPr>
          <w:rFonts w:hint="eastAsia"/>
        </w:rPr>
        <w:t>管</w:t>
      </w:r>
      <w:proofErr w:type="gramStart"/>
      <w:r>
        <w:rPr>
          <w:rFonts w:hint="eastAsia"/>
        </w:rPr>
        <w:t>稽</w:t>
      </w:r>
      <w:proofErr w:type="gramEnd"/>
      <w:r>
        <w:rPr>
          <w:rFonts w:hint="eastAsia"/>
        </w:rPr>
        <w:t>徵機關申報，並於申報前依照當年度所適用之營利事業所得稅稅率自行計算繳納。但依其他法律得免除清算程序者，不適用之。</w:t>
      </w:r>
    </w:p>
    <w:p w:rsidR="005C4B2D" w:rsidRDefault="005C4B2D" w:rsidP="002675C4">
      <w:pPr>
        <w:pStyle w:val="a7"/>
        <w:spacing w:line="438" w:lineRule="exact"/>
        <w:ind w:left="1400" w:firstLine="560"/>
      </w:pPr>
      <w:r>
        <w:rPr>
          <w:rFonts w:hint="eastAsia"/>
        </w:rPr>
        <w:t>前項所稱清算</w:t>
      </w:r>
      <w:proofErr w:type="gramStart"/>
      <w:r>
        <w:rPr>
          <w:rFonts w:hint="eastAsia"/>
        </w:rPr>
        <w:t>期間，</w:t>
      </w:r>
      <w:proofErr w:type="gramEnd"/>
      <w:r>
        <w:rPr>
          <w:rFonts w:hint="eastAsia"/>
        </w:rPr>
        <w:t>其屬公司組織者，依公司法規定之期限；屬有限合夥組織者，依有限合夥法規定之期限；非屬公司或有限合夥組織者，為自解散、廢止、合併或轉讓之日起三個月。</w:t>
      </w:r>
    </w:p>
    <w:p w:rsidR="005C4B2D" w:rsidRDefault="005C4B2D" w:rsidP="002675C4">
      <w:pPr>
        <w:pStyle w:val="a7"/>
        <w:spacing w:line="438" w:lineRule="exact"/>
        <w:ind w:left="1400" w:firstLine="560"/>
      </w:pPr>
      <w:r>
        <w:rPr>
          <w:rFonts w:hint="eastAsia"/>
        </w:rPr>
        <w:t>獨資、合夥組織之營利事業應依第一項及第二項規定辦理當期決算或清算申報，無須計算及繳納其應納稅額；其營利事業所得額，應由獨資資本主或合夥組織合夥人依第十四條第一項第一類規定列為營利所得，依本法規定課徵綜合所得稅。但其為小規模營利事業者，無須辦理當期決算或清算申報，由</w:t>
      </w:r>
      <w:proofErr w:type="gramStart"/>
      <w:r>
        <w:rPr>
          <w:rFonts w:hint="eastAsia"/>
        </w:rPr>
        <w:t>稽</w:t>
      </w:r>
      <w:proofErr w:type="gramEnd"/>
      <w:r>
        <w:rPr>
          <w:rFonts w:hint="eastAsia"/>
        </w:rPr>
        <w:t>徵機關核定其營利事業所得額，直接歸併獨資資本主或合夥組織合夥人之營利所得，依本法規定課徵綜合所得稅。</w:t>
      </w:r>
    </w:p>
    <w:p w:rsidR="005C4B2D" w:rsidRDefault="005C4B2D" w:rsidP="00083520">
      <w:pPr>
        <w:pStyle w:val="a7"/>
        <w:spacing w:line="455" w:lineRule="exact"/>
        <w:ind w:left="1400" w:firstLine="560"/>
      </w:pPr>
      <w:r>
        <w:rPr>
          <w:rFonts w:hint="eastAsia"/>
        </w:rPr>
        <w:lastRenderedPageBreak/>
        <w:t>營利事業未依第一項及第二項規定期限申報其當期決算所得額或清算所得者，</w:t>
      </w:r>
      <w:proofErr w:type="gramStart"/>
      <w:r>
        <w:rPr>
          <w:rFonts w:hint="eastAsia"/>
        </w:rPr>
        <w:t>稽</w:t>
      </w:r>
      <w:proofErr w:type="gramEnd"/>
      <w:r>
        <w:rPr>
          <w:rFonts w:hint="eastAsia"/>
        </w:rPr>
        <w:t>徵機關應即依查得資料核定其所得額及應納稅額；其屬獨資、合夥組織之營利事業者，</w:t>
      </w:r>
      <w:proofErr w:type="gramStart"/>
      <w:r>
        <w:rPr>
          <w:rFonts w:hint="eastAsia"/>
        </w:rPr>
        <w:t>稽</w:t>
      </w:r>
      <w:proofErr w:type="gramEnd"/>
      <w:r>
        <w:rPr>
          <w:rFonts w:hint="eastAsia"/>
        </w:rPr>
        <w:t>徵機關應核定其所得額後，將其營利事業所得額直接歸併獨資資本主或合夥組織合夥人之營利所得，依本法規定課徵綜合所得稅。</w:t>
      </w:r>
    </w:p>
    <w:p w:rsidR="005C4B2D" w:rsidRDefault="005C4B2D" w:rsidP="00083520">
      <w:pPr>
        <w:pStyle w:val="a7"/>
        <w:spacing w:line="455" w:lineRule="exact"/>
        <w:ind w:left="1400" w:firstLine="560"/>
      </w:pPr>
      <w:r>
        <w:rPr>
          <w:rFonts w:hint="eastAsia"/>
        </w:rPr>
        <w:t>營利事業宣告破產者，應於法院公告債權申報期間截止十日前，向該管</w:t>
      </w:r>
      <w:proofErr w:type="gramStart"/>
      <w:r>
        <w:rPr>
          <w:rFonts w:hint="eastAsia"/>
        </w:rPr>
        <w:t>稽</w:t>
      </w:r>
      <w:proofErr w:type="gramEnd"/>
      <w:r>
        <w:rPr>
          <w:rFonts w:hint="eastAsia"/>
        </w:rPr>
        <w:t>徵機關提出當期營利事業所得稅決算申報；其未依限申報者，</w:t>
      </w:r>
      <w:proofErr w:type="gramStart"/>
      <w:r>
        <w:rPr>
          <w:rFonts w:hint="eastAsia"/>
        </w:rPr>
        <w:t>稽</w:t>
      </w:r>
      <w:proofErr w:type="gramEnd"/>
      <w:r>
        <w:rPr>
          <w:rFonts w:hint="eastAsia"/>
        </w:rPr>
        <w:t>徵機關應即依查得之資料，核定其所得額及應納稅額。</w:t>
      </w:r>
    </w:p>
    <w:p w:rsidR="005C4B2D" w:rsidRDefault="005C4B2D" w:rsidP="00083520">
      <w:pPr>
        <w:pStyle w:val="a7"/>
        <w:spacing w:line="455" w:lineRule="exact"/>
        <w:ind w:left="1400" w:firstLine="560"/>
      </w:pPr>
      <w:r>
        <w:rPr>
          <w:rFonts w:hint="eastAsia"/>
        </w:rPr>
        <w:t>法院應將前項宣告破產之營利事業，於公告債權申報之同時通知當地</w:t>
      </w:r>
      <w:proofErr w:type="gramStart"/>
      <w:r>
        <w:rPr>
          <w:rFonts w:hint="eastAsia"/>
        </w:rPr>
        <w:t>稽</w:t>
      </w:r>
      <w:proofErr w:type="gramEnd"/>
      <w:r>
        <w:rPr>
          <w:rFonts w:hint="eastAsia"/>
        </w:rPr>
        <w:t>徵機關。</w:t>
      </w:r>
    </w:p>
    <w:p w:rsidR="005C4B2D" w:rsidRDefault="005C4B2D" w:rsidP="00083520">
      <w:pPr>
        <w:pStyle w:val="a6"/>
        <w:spacing w:line="455" w:lineRule="exact"/>
        <w:ind w:left="1400" w:hanging="1400"/>
      </w:pPr>
      <w:r>
        <w:rPr>
          <w:rFonts w:hint="eastAsia"/>
        </w:rPr>
        <w:t>第七十六條　　納稅義務人辦理結算申報，應檢附自繳稅款繳款書收據與其他有關證明文件及單據；其為營利事業所得稅納稅義務人者，並應提出資產負債表、財產目錄及損益表。</w:t>
      </w:r>
    </w:p>
    <w:p w:rsidR="005C4B2D" w:rsidRDefault="005C4B2D" w:rsidP="00083520">
      <w:pPr>
        <w:pStyle w:val="a7"/>
        <w:spacing w:line="455" w:lineRule="exact"/>
        <w:ind w:left="1400" w:firstLine="560"/>
      </w:pPr>
      <w:r>
        <w:rPr>
          <w:rFonts w:hint="eastAsia"/>
        </w:rPr>
        <w:t>公司、合作社及其他法人負責人於申報營利事業所得稅時，應將股東、社員或出資者之姓名、住址、應分配或已分配之股利或盈餘數額；合夥組織之負責人應將合夥人姓名、住址、投資數額及分配損益之比例，</w:t>
      </w:r>
      <w:proofErr w:type="gramStart"/>
      <w:r>
        <w:rPr>
          <w:rFonts w:hint="eastAsia"/>
        </w:rPr>
        <w:t>列單申報</w:t>
      </w:r>
      <w:proofErr w:type="gramEnd"/>
      <w:r>
        <w:rPr>
          <w:rFonts w:hint="eastAsia"/>
        </w:rPr>
        <w:t>。</w:t>
      </w:r>
    </w:p>
    <w:p w:rsidR="005C4B2D" w:rsidRDefault="005C4B2D" w:rsidP="00083520">
      <w:pPr>
        <w:pStyle w:val="a6"/>
        <w:spacing w:line="455" w:lineRule="exact"/>
        <w:ind w:left="1400" w:hanging="1400"/>
      </w:pPr>
      <w:r>
        <w:rPr>
          <w:rFonts w:hint="eastAsia"/>
        </w:rPr>
        <w:t xml:space="preserve">第七十九條　　</w:t>
      </w:r>
      <w:r w:rsidRPr="003435D9">
        <w:rPr>
          <w:rFonts w:hint="eastAsia"/>
          <w:spacing w:val="2"/>
        </w:rPr>
        <w:t>納稅義務人未依規定期限辦理結算申報者，</w:t>
      </w:r>
      <w:proofErr w:type="gramStart"/>
      <w:r w:rsidRPr="003435D9">
        <w:rPr>
          <w:rFonts w:hint="eastAsia"/>
          <w:spacing w:val="2"/>
        </w:rPr>
        <w:t>稽</w:t>
      </w:r>
      <w:proofErr w:type="gramEnd"/>
      <w:r w:rsidRPr="003435D9">
        <w:rPr>
          <w:rFonts w:hint="eastAsia"/>
          <w:spacing w:val="2"/>
        </w:rPr>
        <w:t>徵機關應即填具滯報通知書，送達納稅義務人，限於接到滯報通知書之日起十五日內補辦結算申報；其屆期仍未辦理結算申報者，</w:t>
      </w:r>
      <w:proofErr w:type="gramStart"/>
      <w:r w:rsidRPr="003435D9">
        <w:rPr>
          <w:rFonts w:hint="eastAsia"/>
          <w:spacing w:val="2"/>
        </w:rPr>
        <w:t>稽</w:t>
      </w:r>
      <w:proofErr w:type="gramEnd"/>
      <w:r w:rsidRPr="003435D9">
        <w:rPr>
          <w:rFonts w:hint="eastAsia"/>
          <w:spacing w:val="2"/>
        </w:rPr>
        <w:t>徵機關應依查得之資料或同業利潤標準，核定其所得額及應納稅額，並填具核定稅額通知書，連同繳款書，送達納稅義務人依限繳納；嗣後如經調查另行發現課</w:t>
      </w:r>
      <w:r w:rsidRPr="003435D9">
        <w:rPr>
          <w:rFonts w:hint="eastAsia"/>
          <w:spacing w:val="2"/>
        </w:rPr>
        <w:lastRenderedPageBreak/>
        <w:t>稅資料，仍應依稅捐</w:t>
      </w:r>
      <w:proofErr w:type="gramStart"/>
      <w:r w:rsidRPr="003435D9">
        <w:rPr>
          <w:rFonts w:hint="eastAsia"/>
          <w:spacing w:val="2"/>
        </w:rPr>
        <w:t>稽</w:t>
      </w:r>
      <w:proofErr w:type="gramEnd"/>
      <w:r w:rsidRPr="003435D9">
        <w:rPr>
          <w:rFonts w:hint="eastAsia"/>
          <w:spacing w:val="2"/>
        </w:rPr>
        <w:t>徵法有關規定辦理。其屬獨資、合夥組織之營利事業者，</w:t>
      </w:r>
      <w:proofErr w:type="gramStart"/>
      <w:r w:rsidRPr="003435D9">
        <w:rPr>
          <w:rFonts w:hint="eastAsia"/>
          <w:spacing w:val="2"/>
        </w:rPr>
        <w:t>稽</w:t>
      </w:r>
      <w:proofErr w:type="gramEnd"/>
      <w:r w:rsidRPr="003435D9">
        <w:rPr>
          <w:rFonts w:hint="eastAsia"/>
          <w:spacing w:val="2"/>
        </w:rPr>
        <w:t>徵機關應於核定其所得額後，將其營利事業所得額直接歸併獨資資本主或合夥組織合夥人之營利所得，依本法規定課徵綜合所得稅。</w:t>
      </w:r>
    </w:p>
    <w:p w:rsidR="005C4B2D" w:rsidRDefault="005C4B2D" w:rsidP="004A35C0">
      <w:pPr>
        <w:pStyle w:val="a7"/>
        <w:spacing w:line="478" w:lineRule="exact"/>
        <w:ind w:left="1400" w:firstLine="560"/>
      </w:pPr>
      <w:r>
        <w:rPr>
          <w:rFonts w:hint="eastAsia"/>
        </w:rPr>
        <w:t>綜合所得稅納稅義務人不適用前項催報之規定；其屆期未申報者，</w:t>
      </w:r>
      <w:proofErr w:type="gramStart"/>
      <w:r>
        <w:rPr>
          <w:rFonts w:hint="eastAsia"/>
        </w:rPr>
        <w:t>稽</w:t>
      </w:r>
      <w:proofErr w:type="gramEnd"/>
      <w:r>
        <w:rPr>
          <w:rFonts w:hint="eastAsia"/>
        </w:rPr>
        <w:t>徵機關應即依查得之資料核定其所得額及應納稅額，通知依限繳納；嗣後如經</w:t>
      </w:r>
      <w:proofErr w:type="gramStart"/>
      <w:r>
        <w:rPr>
          <w:rFonts w:hint="eastAsia"/>
        </w:rPr>
        <w:t>稽</w:t>
      </w:r>
      <w:proofErr w:type="gramEnd"/>
      <w:r>
        <w:rPr>
          <w:rFonts w:hint="eastAsia"/>
        </w:rPr>
        <w:t>徵機關調查另行發現課稅資料，仍應依稅捐</w:t>
      </w:r>
      <w:proofErr w:type="gramStart"/>
      <w:r>
        <w:rPr>
          <w:rFonts w:hint="eastAsia"/>
        </w:rPr>
        <w:t>稽</w:t>
      </w:r>
      <w:proofErr w:type="gramEnd"/>
      <w:r>
        <w:rPr>
          <w:rFonts w:hint="eastAsia"/>
        </w:rPr>
        <w:t>徵法有關規定辦理。</w:t>
      </w:r>
    </w:p>
    <w:p w:rsidR="005C4B2D" w:rsidRDefault="005C4B2D" w:rsidP="004A35C0">
      <w:pPr>
        <w:pStyle w:val="a6"/>
        <w:spacing w:line="478" w:lineRule="exact"/>
        <w:ind w:left="1400" w:hanging="1400"/>
      </w:pPr>
      <w:r>
        <w:rPr>
          <w:rFonts w:hint="eastAsia"/>
        </w:rPr>
        <w:t>第八十八條　　納稅義務人有下列各類所得者，應由扣繳義務人於給付時，依規定之扣繳率或扣繳辦法，扣取稅款，並依第九十二條規定繳納之：</w:t>
      </w:r>
    </w:p>
    <w:p w:rsidR="005C4B2D" w:rsidRDefault="005C4B2D" w:rsidP="004A35C0">
      <w:pPr>
        <w:pStyle w:val="11"/>
        <w:spacing w:line="478" w:lineRule="exact"/>
        <w:ind w:left="2520" w:hangingChars="200" w:hanging="560"/>
      </w:pPr>
      <w:r>
        <w:rPr>
          <w:rFonts w:hint="eastAsia"/>
        </w:rPr>
        <w:t>一、</w:t>
      </w:r>
      <w:r w:rsidRPr="004D7697">
        <w:rPr>
          <w:rFonts w:hint="eastAsia"/>
          <w:spacing w:val="2"/>
        </w:rPr>
        <w:t>公司分配予非中華民國境內居住之個人及總機構在中華民國境外之營利事業之股利；合作社、其他法人、合夥組織或獨資組織分配予非中華民國境內居住之社員、出資者、合夥人或獨資資本主之盈餘。</w:t>
      </w:r>
    </w:p>
    <w:p w:rsidR="005C4B2D" w:rsidRDefault="005C4B2D" w:rsidP="004A35C0">
      <w:pPr>
        <w:pStyle w:val="11"/>
        <w:spacing w:line="478" w:lineRule="exact"/>
        <w:ind w:left="2520" w:hangingChars="200" w:hanging="560"/>
      </w:pPr>
      <w:r>
        <w:rPr>
          <w:rFonts w:hint="eastAsia"/>
        </w:rPr>
        <w:t>二、</w:t>
      </w:r>
      <w:r w:rsidRPr="004D7697">
        <w:rPr>
          <w:rFonts w:hint="eastAsia"/>
          <w:spacing w:val="2"/>
        </w:rPr>
        <w:t>機關、團體、學校、事業、破產財團或執行業務者所給付之薪資、利息、租金、佣金、權利金、競技、競賽或機會中獎之獎金或給與、退休金、資遣費、退職金、離職金、終身</w:t>
      </w:r>
      <w:proofErr w:type="gramStart"/>
      <w:r w:rsidRPr="004D7697">
        <w:rPr>
          <w:rFonts w:hint="eastAsia"/>
          <w:spacing w:val="2"/>
        </w:rPr>
        <w:t>俸</w:t>
      </w:r>
      <w:proofErr w:type="gramEnd"/>
      <w:r w:rsidRPr="004D7697">
        <w:rPr>
          <w:rFonts w:hint="eastAsia"/>
          <w:spacing w:val="2"/>
        </w:rPr>
        <w:t>、非屬保險給付之養老金、告發或檢舉獎金、結構型商品交易之所得、執行業務者之報酬，及給付在中華民國境內無固定營業場所或營業代理人之國外營利事業之所得。</w:t>
      </w:r>
    </w:p>
    <w:p w:rsidR="005C4B2D" w:rsidRDefault="005C4B2D" w:rsidP="00E3095F">
      <w:pPr>
        <w:pStyle w:val="11"/>
        <w:spacing w:line="495" w:lineRule="exact"/>
        <w:ind w:left="2520" w:hangingChars="200" w:hanging="560"/>
      </w:pPr>
      <w:r>
        <w:rPr>
          <w:rFonts w:hint="eastAsia"/>
        </w:rPr>
        <w:lastRenderedPageBreak/>
        <w:t>三、</w:t>
      </w:r>
      <w:r w:rsidRPr="004D7697">
        <w:rPr>
          <w:rFonts w:hint="eastAsia"/>
          <w:spacing w:val="2"/>
        </w:rPr>
        <w:t>第二十五條規定之營利事業，依第九十八條之</w:t>
      </w:r>
      <w:proofErr w:type="gramStart"/>
      <w:r w:rsidRPr="004D7697">
        <w:rPr>
          <w:rFonts w:hint="eastAsia"/>
          <w:spacing w:val="2"/>
        </w:rPr>
        <w:t>一</w:t>
      </w:r>
      <w:proofErr w:type="gramEnd"/>
      <w:r w:rsidRPr="004D7697">
        <w:rPr>
          <w:rFonts w:hint="eastAsia"/>
          <w:spacing w:val="2"/>
        </w:rPr>
        <w:t>之規定，應由營業代理人或給付人扣繳所得稅款之營利事業所得。</w:t>
      </w:r>
    </w:p>
    <w:p w:rsidR="005C4B2D" w:rsidRDefault="005C4B2D" w:rsidP="00E3095F">
      <w:pPr>
        <w:pStyle w:val="11"/>
        <w:spacing w:line="495" w:lineRule="exact"/>
        <w:ind w:left="2520" w:hangingChars="200" w:hanging="560"/>
      </w:pPr>
      <w:r>
        <w:rPr>
          <w:rFonts w:hint="eastAsia"/>
        </w:rPr>
        <w:t>四、</w:t>
      </w:r>
      <w:r w:rsidRPr="004D7697">
        <w:rPr>
          <w:rFonts w:hint="eastAsia"/>
          <w:spacing w:val="8"/>
        </w:rPr>
        <w:t>第二十六條規定在中華民國境內無分支機構之國外影片事業，其在中華民國境內之營利事業所得額。</w:t>
      </w:r>
    </w:p>
    <w:p w:rsidR="005C4B2D" w:rsidRPr="00B75346" w:rsidRDefault="005C4B2D" w:rsidP="00E3095F">
      <w:pPr>
        <w:pStyle w:val="a7"/>
        <w:spacing w:line="495" w:lineRule="exact"/>
        <w:ind w:left="1400" w:firstLine="568"/>
        <w:rPr>
          <w:spacing w:val="2"/>
        </w:rPr>
      </w:pPr>
      <w:r w:rsidRPr="00B75346">
        <w:rPr>
          <w:rFonts w:hint="eastAsia"/>
          <w:spacing w:val="2"/>
        </w:rPr>
        <w:t>獨資、合夥組織之營利事業依第七十一條第二項或第七十五條第四項規定辦理結算申報或決算、清算申報，有應分配予非中華民國境內居住之獨資資本主或合夥組織合夥人之盈餘者，應於該年度結算申報或決算、清算申報法定截止日前，由扣繳義務人依規定之扣繳率扣取稅款，並依第九十二條規定繳納；其後實際分配時，不適用前項第一款之規定。</w:t>
      </w:r>
    </w:p>
    <w:p w:rsidR="005C4B2D" w:rsidRDefault="005C4B2D" w:rsidP="00E3095F">
      <w:pPr>
        <w:pStyle w:val="a7"/>
        <w:spacing w:line="495" w:lineRule="exact"/>
        <w:ind w:left="1400" w:firstLine="560"/>
      </w:pPr>
      <w:r>
        <w:rPr>
          <w:rFonts w:hint="eastAsia"/>
        </w:rPr>
        <w:t>前項獨資、合夥組織之營利事業，依法辦理結算、決算或清算申報，或於申報後辦理更正，經</w:t>
      </w:r>
      <w:proofErr w:type="gramStart"/>
      <w:r>
        <w:rPr>
          <w:rFonts w:hint="eastAsia"/>
        </w:rPr>
        <w:t>稽</w:t>
      </w:r>
      <w:proofErr w:type="gramEnd"/>
      <w:r>
        <w:rPr>
          <w:rFonts w:hint="eastAsia"/>
        </w:rPr>
        <w:t>徵機關核定增加營利事業所得額；或未依法自行辦理申報，經</w:t>
      </w:r>
      <w:proofErr w:type="gramStart"/>
      <w:r>
        <w:rPr>
          <w:rFonts w:hint="eastAsia"/>
        </w:rPr>
        <w:t>稽</w:t>
      </w:r>
      <w:proofErr w:type="gramEnd"/>
      <w:r>
        <w:rPr>
          <w:rFonts w:hint="eastAsia"/>
        </w:rPr>
        <w:t>徵機關核定營利事業所得額，致增加獨資資本主或合夥組織合夥人之盈餘者，扣繳義務人應於核定通知書送達之次日起算三十日內，就應分配予非中華民國境內居住之獨資資本主或合夥組織合夥人之新增盈餘，依規定之扣繳率扣取稅款，並依第九十二條規定繳納。</w:t>
      </w:r>
    </w:p>
    <w:p w:rsidR="005C4B2D" w:rsidRDefault="005C4B2D" w:rsidP="00E3095F">
      <w:pPr>
        <w:pStyle w:val="a7"/>
        <w:spacing w:line="495" w:lineRule="exact"/>
        <w:ind w:left="1400" w:firstLine="560"/>
      </w:pPr>
      <w:r>
        <w:rPr>
          <w:rFonts w:hint="eastAsia"/>
        </w:rPr>
        <w:t>前三項各類所得之扣繳率及扣繳辦法，由財政部擬訂，報請行政院核定。</w:t>
      </w:r>
    </w:p>
    <w:p w:rsidR="005C4B2D" w:rsidRDefault="005C4B2D" w:rsidP="00F41023">
      <w:pPr>
        <w:pStyle w:val="a6"/>
        <w:spacing w:line="474" w:lineRule="exact"/>
        <w:ind w:left="1400" w:hanging="1400"/>
      </w:pPr>
      <w:r>
        <w:rPr>
          <w:rFonts w:hint="eastAsia"/>
        </w:rPr>
        <w:lastRenderedPageBreak/>
        <w:t>第八十九條　　前條各類所得稅款，其扣繳義務人及納稅義務人如下：</w:t>
      </w:r>
    </w:p>
    <w:p w:rsidR="005C4B2D" w:rsidRDefault="005C4B2D" w:rsidP="00F41023">
      <w:pPr>
        <w:pStyle w:val="11"/>
        <w:spacing w:line="474" w:lineRule="exact"/>
        <w:ind w:left="2520" w:hangingChars="200" w:hanging="560"/>
      </w:pPr>
      <w:r>
        <w:rPr>
          <w:rFonts w:hint="eastAsia"/>
        </w:rPr>
        <w:t>一、公司分配予非中華民國境內居住之個人及總機構在中華民國境外之營利事業之股利；合作社分配予非中華民國境內居住之社員之盈餘；其他法人分配予非中華民國境內居住之出資者之盈餘；獨資、合夥組織之營利事業分配或應分配予非中華民國境內居住之獨資資本主或合夥組織合夥人之盈餘，其扣繳義務人為公司、合作社、其他法人、獨資組織或合夥組織負責人；納稅義務人為非中華民國境內居住之個人股東、總機構在中華民國境外之營利事業股東、非中華民國境內居住之社員、出資者、合夥組織合夥人或獨資資本主。</w:t>
      </w:r>
    </w:p>
    <w:p w:rsidR="005C4B2D" w:rsidRDefault="005C4B2D" w:rsidP="00F41023">
      <w:pPr>
        <w:pStyle w:val="11"/>
        <w:spacing w:line="474" w:lineRule="exact"/>
        <w:ind w:left="2520" w:hangingChars="200" w:hanging="560"/>
      </w:pPr>
      <w:r>
        <w:rPr>
          <w:rFonts w:hint="eastAsia"/>
        </w:rPr>
        <w:t>二、</w:t>
      </w:r>
      <w:r w:rsidRPr="002F6D91">
        <w:rPr>
          <w:rFonts w:hint="eastAsia"/>
          <w:spacing w:val="2"/>
        </w:rPr>
        <w:t>薪資、利息、租金、佣金、權利金、執行業務報酬、競技、競賽或機會中獎獎金或給與、退休金、資遣費、退職金、離職金、終身</w:t>
      </w:r>
      <w:proofErr w:type="gramStart"/>
      <w:r w:rsidRPr="002F6D91">
        <w:rPr>
          <w:rFonts w:hint="eastAsia"/>
          <w:spacing w:val="2"/>
        </w:rPr>
        <w:t>俸</w:t>
      </w:r>
      <w:proofErr w:type="gramEnd"/>
      <w:r w:rsidRPr="002F6D91">
        <w:rPr>
          <w:rFonts w:hint="eastAsia"/>
          <w:spacing w:val="2"/>
        </w:rPr>
        <w:t>、非屬保險給付之養老金、告發或檢舉獎金、結構型商品交易之所得，及給付在中華民國境內無固定營業場所或營業代理人之國外營利事業之所得，其扣繳義務人為機關、團體、學校</w:t>
      </w:r>
      <w:proofErr w:type="gramStart"/>
      <w:r w:rsidRPr="002F6D91">
        <w:rPr>
          <w:rFonts w:hint="eastAsia"/>
          <w:spacing w:val="2"/>
        </w:rPr>
        <w:t>之責應扣繳</w:t>
      </w:r>
      <w:proofErr w:type="gramEnd"/>
      <w:r w:rsidRPr="002F6D91">
        <w:rPr>
          <w:rFonts w:hint="eastAsia"/>
          <w:spacing w:val="2"/>
        </w:rPr>
        <w:t>單位主管、事業負責人、破產財團之破產管理人及執行業務者；納稅義務人為取得所得者。</w:t>
      </w:r>
    </w:p>
    <w:p w:rsidR="005C4B2D" w:rsidRDefault="005C4B2D" w:rsidP="00F41023">
      <w:pPr>
        <w:pStyle w:val="11"/>
        <w:spacing w:line="474" w:lineRule="exact"/>
        <w:ind w:left="2520" w:hangingChars="200" w:hanging="560"/>
      </w:pPr>
      <w:r>
        <w:rPr>
          <w:rFonts w:hint="eastAsia"/>
        </w:rPr>
        <w:t>三、</w:t>
      </w:r>
      <w:r w:rsidRPr="002F6D91">
        <w:rPr>
          <w:rFonts w:hint="eastAsia"/>
          <w:spacing w:val="2"/>
        </w:rPr>
        <w:t>依前條第一項第三款規定之營利事業所得稅扣繳義務人，為營業代理人或給付人；納稅義務人為總機構在中華民國境外之營利事業。</w:t>
      </w:r>
    </w:p>
    <w:p w:rsidR="005C4B2D" w:rsidRDefault="005C4B2D" w:rsidP="00925B17">
      <w:pPr>
        <w:pStyle w:val="11"/>
        <w:spacing w:line="455" w:lineRule="exact"/>
        <w:ind w:left="2520" w:hangingChars="200" w:hanging="560"/>
      </w:pPr>
      <w:r>
        <w:rPr>
          <w:rFonts w:hint="eastAsia"/>
        </w:rPr>
        <w:lastRenderedPageBreak/>
        <w:t>四、</w:t>
      </w:r>
      <w:r w:rsidRPr="002F6D91">
        <w:rPr>
          <w:rFonts w:hint="eastAsia"/>
          <w:spacing w:val="2"/>
        </w:rPr>
        <w:t>國外影片事業所得稅款扣繳義務人，為營業代理人或給付人；納稅義務人為國外影片事業。</w:t>
      </w:r>
    </w:p>
    <w:p w:rsidR="005C4B2D" w:rsidRDefault="005C4B2D" w:rsidP="00925B17">
      <w:pPr>
        <w:pStyle w:val="a7"/>
        <w:spacing w:line="455" w:lineRule="exact"/>
        <w:ind w:left="1400" w:firstLine="560"/>
      </w:pPr>
      <w:r>
        <w:rPr>
          <w:rFonts w:hint="eastAsia"/>
        </w:rPr>
        <w:t>扣繳義務人未履行扣繳責任，而有行蹤不明或其他情事，致無從追究者，</w:t>
      </w:r>
      <w:proofErr w:type="gramStart"/>
      <w:r>
        <w:rPr>
          <w:rFonts w:hint="eastAsia"/>
        </w:rPr>
        <w:t>稽</w:t>
      </w:r>
      <w:proofErr w:type="gramEnd"/>
      <w:r>
        <w:rPr>
          <w:rFonts w:hint="eastAsia"/>
        </w:rPr>
        <w:t>徵機關得</w:t>
      </w:r>
      <w:proofErr w:type="gramStart"/>
      <w:r>
        <w:rPr>
          <w:rFonts w:hint="eastAsia"/>
        </w:rPr>
        <w:t>逕</w:t>
      </w:r>
      <w:proofErr w:type="gramEnd"/>
      <w:r>
        <w:rPr>
          <w:rFonts w:hint="eastAsia"/>
        </w:rPr>
        <w:t>向納稅義務人徵收之。</w:t>
      </w:r>
    </w:p>
    <w:p w:rsidR="005C4B2D" w:rsidRDefault="005C4B2D" w:rsidP="00925B17">
      <w:pPr>
        <w:pStyle w:val="a7"/>
        <w:spacing w:line="455" w:lineRule="exact"/>
        <w:ind w:left="1400" w:firstLine="560"/>
      </w:pPr>
      <w:r>
        <w:rPr>
          <w:rFonts w:hint="eastAsia"/>
        </w:rPr>
        <w:t>機關、團體、學校、事業、破產財團或執行業務者每年所給付依前條規定應扣繳稅款之所得，及第十四條第一項第十類之其他所得，因未</w:t>
      </w:r>
      <w:proofErr w:type="gramStart"/>
      <w:r>
        <w:rPr>
          <w:rFonts w:hint="eastAsia"/>
        </w:rPr>
        <w:t>達起扣</w:t>
      </w:r>
      <w:proofErr w:type="gramEnd"/>
      <w:r>
        <w:rPr>
          <w:rFonts w:hint="eastAsia"/>
        </w:rPr>
        <w:t>點，或因不屬本法規定之扣繳範圍，而未經扣繳稅款者，應於每年一月底前，將受領人姓名、住址、國民身分證統一編號及全年給付金額等，依規定格式，</w:t>
      </w:r>
      <w:proofErr w:type="gramStart"/>
      <w:r>
        <w:rPr>
          <w:rFonts w:hint="eastAsia"/>
        </w:rPr>
        <w:t>列單申報</w:t>
      </w:r>
      <w:proofErr w:type="gramEnd"/>
      <w:r>
        <w:rPr>
          <w:rFonts w:hint="eastAsia"/>
        </w:rPr>
        <w:t>主管</w:t>
      </w:r>
      <w:proofErr w:type="gramStart"/>
      <w:r>
        <w:rPr>
          <w:rFonts w:hint="eastAsia"/>
        </w:rPr>
        <w:t>稽</w:t>
      </w:r>
      <w:proofErr w:type="gramEnd"/>
      <w:r>
        <w:rPr>
          <w:rFonts w:hint="eastAsia"/>
        </w:rPr>
        <w:t>徵機關；並應於二月十日前，將免扣繳憑單填發納稅義務人。每年一月遇連續三日以上國定假日者，免扣繳憑單申報期間延長至二月五日止，免扣繳憑單填發期間延長至二月十五日止。</w:t>
      </w:r>
    </w:p>
    <w:p w:rsidR="005C4B2D" w:rsidRDefault="004A789D" w:rsidP="00925B17">
      <w:pPr>
        <w:pStyle w:val="a6"/>
        <w:spacing w:line="455" w:lineRule="exact"/>
        <w:ind w:left="1400" w:hangingChars="700" w:hanging="1400"/>
      </w:pPr>
      <w:r>
        <w:rPr>
          <w:rFonts w:hint="eastAsia"/>
          <w:spacing w:val="-20"/>
          <w:sz w:val="24"/>
        </w:rPr>
        <w:t>第八十九條之</w:t>
      </w:r>
      <w:proofErr w:type="gramStart"/>
      <w:r>
        <w:rPr>
          <w:rFonts w:hint="eastAsia"/>
          <w:spacing w:val="-20"/>
          <w:sz w:val="24"/>
        </w:rPr>
        <w:t>一</w:t>
      </w:r>
      <w:proofErr w:type="gramEnd"/>
      <w:r w:rsidRPr="00B37DFE">
        <w:rPr>
          <w:rFonts w:hint="eastAsia"/>
          <w:spacing w:val="4"/>
          <w:sz w:val="26"/>
          <w:szCs w:val="26"/>
        </w:rPr>
        <w:t xml:space="preserve">　　</w:t>
      </w:r>
      <w:r w:rsidR="005C4B2D">
        <w:rPr>
          <w:rFonts w:hint="eastAsia"/>
        </w:rPr>
        <w:t>第三條之四信託財產發生之收入，扣繳義務人應於給付時，以信託行為之受託人為納稅義務人，依前二條規定辦理。但扣繳義務人給付第三條之四第五項規定之公益信託之收入，除依法不</w:t>
      </w:r>
      <w:proofErr w:type="gramStart"/>
      <w:r w:rsidR="005C4B2D">
        <w:rPr>
          <w:rFonts w:hint="eastAsia"/>
        </w:rPr>
        <w:t>併</w:t>
      </w:r>
      <w:proofErr w:type="gramEnd"/>
      <w:r w:rsidR="005C4B2D">
        <w:rPr>
          <w:rFonts w:hint="eastAsia"/>
        </w:rPr>
        <w:t>計課稅之所得外，得免依第八十八條規定扣繳稅款。</w:t>
      </w:r>
    </w:p>
    <w:p w:rsidR="005C4B2D" w:rsidRDefault="005C4B2D" w:rsidP="00925B17">
      <w:pPr>
        <w:pStyle w:val="a7"/>
        <w:spacing w:line="455" w:lineRule="exact"/>
        <w:ind w:left="1400" w:firstLine="560"/>
      </w:pPr>
      <w:r>
        <w:rPr>
          <w:rFonts w:hint="eastAsia"/>
        </w:rPr>
        <w:t>信託行為之受託人依第九十二條之</w:t>
      </w:r>
      <w:proofErr w:type="gramStart"/>
      <w:r>
        <w:rPr>
          <w:rFonts w:hint="eastAsia"/>
        </w:rPr>
        <w:t>一</w:t>
      </w:r>
      <w:proofErr w:type="gramEnd"/>
      <w:r>
        <w:rPr>
          <w:rFonts w:hint="eastAsia"/>
        </w:rPr>
        <w:t>規定開具扣繳憑單時，應以前項各類所得之扣繳稅款為受益人之已扣繳稅款；受益人有二人以上者，受託人應依第三條之四第二項規定之比例計算各受益人之已扣繳稅款。</w:t>
      </w:r>
    </w:p>
    <w:p w:rsidR="005C4B2D" w:rsidRDefault="005C4B2D" w:rsidP="00925B17">
      <w:pPr>
        <w:pStyle w:val="a7"/>
        <w:spacing w:line="455" w:lineRule="exact"/>
        <w:ind w:left="1400" w:firstLine="560"/>
      </w:pPr>
      <w:r>
        <w:rPr>
          <w:rFonts w:hint="eastAsia"/>
        </w:rPr>
        <w:t>受益人為非中華民國境內居住之個人或在中華民國境內無固定營業場所之營利事業者，應以受託人為扣繳義務人，就其依第三條之四第一項、第二項規定計算之該受益人</w:t>
      </w:r>
      <w:r>
        <w:rPr>
          <w:rFonts w:hint="eastAsia"/>
        </w:rPr>
        <w:lastRenderedPageBreak/>
        <w:t>之各類所得額，依第八十八條規定辦理扣繳。但該受益人之前項已扣繳稅款，得自其應扣繳稅款中減除。</w:t>
      </w:r>
    </w:p>
    <w:p w:rsidR="005C4B2D" w:rsidRDefault="005C4B2D" w:rsidP="005B5DB5">
      <w:pPr>
        <w:pStyle w:val="a7"/>
        <w:spacing w:line="455" w:lineRule="exact"/>
        <w:ind w:left="1400" w:firstLine="560"/>
      </w:pPr>
      <w:r>
        <w:rPr>
          <w:rFonts w:hint="eastAsia"/>
        </w:rPr>
        <w:t>受益人為總機構在中華民國境外而在中華民國境內有固定營業場所之營利事業，其信託收益</w:t>
      </w:r>
      <w:proofErr w:type="gramStart"/>
      <w:r>
        <w:rPr>
          <w:rFonts w:hint="eastAsia"/>
        </w:rPr>
        <w:t>中屬獲配</w:t>
      </w:r>
      <w:proofErr w:type="gramEnd"/>
      <w:r>
        <w:rPr>
          <w:rFonts w:hint="eastAsia"/>
        </w:rPr>
        <w:t>之股利或盈餘者，</w:t>
      </w:r>
      <w:proofErr w:type="gramStart"/>
      <w:r>
        <w:rPr>
          <w:rFonts w:hint="eastAsia"/>
        </w:rPr>
        <w:t>準</w:t>
      </w:r>
      <w:proofErr w:type="gramEnd"/>
      <w:r>
        <w:rPr>
          <w:rFonts w:hint="eastAsia"/>
        </w:rPr>
        <w:t>用前項規定。</w:t>
      </w:r>
    </w:p>
    <w:p w:rsidR="005C4B2D" w:rsidRDefault="005C4B2D" w:rsidP="005B5DB5">
      <w:pPr>
        <w:pStyle w:val="a7"/>
        <w:spacing w:line="455" w:lineRule="exact"/>
        <w:ind w:left="1400" w:firstLine="560"/>
      </w:pPr>
      <w:r>
        <w:rPr>
          <w:rFonts w:hint="eastAsia"/>
        </w:rPr>
        <w:t>第三條之四第五項、第六項規定之公益信託或信託基金，實際分配信託利益時，應以受託人為扣繳義務人，依前二條規定辦理。</w:t>
      </w:r>
    </w:p>
    <w:p w:rsidR="005C4B2D" w:rsidRDefault="005C4B2D" w:rsidP="005B5DB5">
      <w:pPr>
        <w:pStyle w:val="a6"/>
        <w:spacing w:line="455" w:lineRule="exact"/>
        <w:ind w:left="1400" w:hanging="1400"/>
      </w:pPr>
      <w:r>
        <w:rPr>
          <w:rFonts w:hint="eastAsia"/>
        </w:rPr>
        <w:t xml:space="preserve">第九十二條　　</w:t>
      </w:r>
      <w:r w:rsidRPr="005B794C">
        <w:rPr>
          <w:rFonts w:hint="eastAsia"/>
          <w:spacing w:val="12"/>
        </w:rPr>
        <w:t>第八十八條各類所得稅款之扣繳義務人，應於每月十日前將上一月內所扣稅款向國庫繳清，並於每年一月底前將上一年內扣繳各納稅義務人之稅款數額，開具扣繳憑單，彙報該管</w:t>
      </w:r>
      <w:proofErr w:type="gramStart"/>
      <w:r w:rsidRPr="005B794C">
        <w:rPr>
          <w:rFonts w:hint="eastAsia"/>
          <w:spacing w:val="12"/>
        </w:rPr>
        <w:t>稽</w:t>
      </w:r>
      <w:proofErr w:type="gramEnd"/>
      <w:r w:rsidRPr="005B794C">
        <w:rPr>
          <w:rFonts w:hint="eastAsia"/>
          <w:spacing w:val="12"/>
        </w:rPr>
        <w:t>徵機關查核；並應於二月十日前將扣繳憑單填發納稅義務人。每年一月遇連續三日以上國定假日者，扣繳憑單彙報期間延長至二月五日止，扣繳憑單填發期間延長至二月十五日止。但營利事業有解散、廢止、合併或轉讓，或機關、團體裁撤、變更時，扣繳義務人應隨時就已扣繳稅款數額，填發扣繳憑單，並於十日內向該管</w:t>
      </w:r>
      <w:proofErr w:type="gramStart"/>
      <w:r w:rsidRPr="005B794C">
        <w:rPr>
          <w:rFonts w:hint="eastAsia"/>
          <w:spacing w:val="12"/>
        </w:rPr>
        <w:t>稽</w:t>
      </w:r>
      <w:proofErr w:type="gramEnd"/>
      <w:r w:rsidRPr="005B794C">
        <w:rPr>
          <w:rFonts w:hint="eastAsia"/>
          <w:spacing w:val="12"/>
        </w:rPr>
        <w:t>徵機關辦理申報。</w:t>
      </w:r>
    </w:p>
    <w:p w:rsidR="005C4B2D" w:rsidRDefault="005C4B2D" w:rsidP="005B5DB5">
      <w:pPr>
        <w:pStyle w:val="a7"/>
        <w:spacing w:line="455" w:lineRule="exact"/>
        <w:ind w:left="1400" w:firstLine="560"/>
      </w:pPr>
      <w:r>
        <w:rPr>
          <w:rFonts w:hint="eastAsia"/>
        </w:rPr>
        <w:t>非中華民國境內居住之個人，或在中華民國境內無固定營業場所之營利事業，有第八十八條規定各類所得時，扣繳義務人應於代扣稅款之日起十日內，將所扣稅款向國庫繳清，並開具扣繳憑單，向該管</w:t>
      </w:r>
      <w:proofErr w:type="gramStart"/>
      <w:r>
        <w:rPr>
          <w:rFonts w:hint="eastAsia"/>
        </w:rPr>
        <w:t>稽</w:t>
      </w:r>
      <w:proofErr w:type="gramEnd"/>
      <w:r>
        <w:rPr>
          <w:rFonts w:hint="eastAsia"/>
        </w:rPr>
        <w:t>徵機關</w:t>
      </w:r>
      <w:proofErr w:type="gramStart"/>
      <w:r>
        <w:rPr>
          <w:rFonts w:hint="eastAsia"/>
        </w:rPr>
        <w:t>申報核驗後</w:t>
      </w:r>
      <w:proofErr w:type="gramEnd"/>
      <w:r>
        <w:rPr>
          <w:rFonts w:hint="eastAsia"/>
        </w:rPr>
        <w:t>，發給納稅義務人。</w:t>
      </w:r>
    </w:p>
    <w:p w:rsidR="005C4B2D" w:rsidRDefault="005C4B2D" w:rsidP="005B5DB5">
      <w:pPr>
        <w:pStyle w:val="a7"/>
        <w:spacing w:line="455" w:lineRule="exact"/>
        <w:ind w:left="1400" w:firstLine="560"/>
      </w:pPr>
      <w:r>
        <w:rPr>
          <w:rFonts w:hint="eastAsia"/>
        </w:rPr>
        <w:t>總機構在中華民國境外而在中華民國境內有固定營業場所之營利事業，其獲配之股利或盈餘，</w:t>
      </w:r>
      <w:proofErr w:type="gramStart"/>
      <w:r>
        <w:rPr>
          <w:rFonts w:hint="eastAsia"/>
        </w:rPr>
        <w:t>準</w:t>
      </w:r>
      <w:proofErr w:type="gramEnd"/>
      <w:r>
        <w:rPr>
          <w:rFonts w:hint="eastAsia"/>
        </w:rPr>
        <w:t>用前項規定。</w:t>
      </w:r>
    </w:p>
    <w:p w:rsidR="005C4B2D" w:rsidRDefault="00A26EBD" w:rsidP="008452A0">
      <w:pPr>
        <w:pStyle w:val="a6"/>
        <w:spacing w:line="455" w:lineRule="exact"/>
        <w:ind w:left="1406" w:hangingChars="370" w:hanging="1406"/>
      </w:pPr>
      <w:r>
        <w:rPr>
          <w:rFonts w:hint="eastAsia"/>
          <w:spacing w:val="50"/>
        </w:rPr>
        <w:lastRenderedPageBreak/>
        <w:t>第一百條</w:t>
      </w:r>
      <w:r>
        <w:rPr>
          <w:rFonts w:hint="eastAsia"/>
          <w:spacing w:val="-30"/>
        </w:rPr>
        <w:t xml:space="preserve">　　</w:t>
      </w:r>
      <w:r w:rsidR="005C4B2D" w:rsidRPr="00EB5EF2">
        <w:rPr>
          <w:rFonts w:hint="eastAsia"/>
          <w:spacing w:val="2"/>
        </w:rPr>
        <w:t>納稅義務人每年結算申報</w:t>
      </w:r>
      <w:proofErr w:type="gramStart"/>
      <w:r w:rsidR="005C4B2D" w:rsidRPr="00EB5EF2">
        <w:rPr>
          <w:rFonts w:hint="eastAsia"/>
          <w:spacing w:val="2"/>
        </w:rPr>
        <w:t>所得額經核定</w:t>
      </w:r>
      <w:proofErr w:type="gramEnd"/>
      <w:r w:rsidR="005C4B2D" w:rsidRPr="00EB5EF2">
        <w:rPr>
          <w:rFonts w:hint="eastAsia"/>
          <w:spacing w:val="2"/>
        </w:rPr>
        <w:t>後，</w:t>
      </w:r>
      <w:proofErr w:type="gramStart"/>
      <w:r w:rsidR="005C4B2D" w:rsidRPr="00EB5EF2">
        <w:rPr>
          <w:rFonts w:hint="eastAsia"/>
          <w:spacing w:val="2"/>
        </w:rPr>
        <w:t>稽</w:t>
      </w:r>
      <w:proofErr w:type="gramEnd"/>
      <w:r w:rsidR="005C4B2D" w:rsidRPr="00EB5EF2">
        <w:rPr>
          <w:rFonts w:hint="eastAsia"/>
          <w:spacing w:val="2"/>
        </w:rPr>
        <w:t>徵機關應就納稅義務人全年應納稅額，</w:t>
      </w:r>
      <w:proofErr w:type="gramStart"/>
      <w:r w:rsidR="005C4B2D" w:rsidRPr="00EB5EF2">
        <w:rPr>
          <w:rFonts w:hint="eastAsia"/>
          <w:spacing w:val="2"/>
        </w:rPr>
        <w:t>減除暫繳稅</w:t>
      </w:r>
      <w:proofErr w:type="gramEnd"/>
      <w:r w:rsidR="005C4B2D" w:rsidRPr="00EB5EF2">
        <w:rPr>
          <w:rFonts w:hint="eastAsia"/>
          <w:spacing w:val="2"/>
        </w:rPr>
        <w:t>額、未抵繳之扣繳稅額、依第十五條第四項規定計算之可抵減稅額及申報自行繳納稅額後之餘額，填發繳款書，通知納稅義務人繳納。但依法不</w:t>
      </w:r>
      <w:proofErr w:type="gramStart"/>
      <w:r w:rsidR="005C4B2D" w:rsidRPr="00EB5EF2">
        <w:rPr>
          <w:rFonts w:hint="eastAsia"/>
          <w:spacing w:val="2"/>
        </w:rPr>
        <w:t>併</w:t>
      </w:r>
      <w:proofErr w:type="gramEnd"/>
      <w:r w:rsidR="005C4B2D" w:rsidRPr="00EB5EF2">
        <w:rPr>
          <w:rFonts w:hint="eastAsia"/>
          <w:spacing w:val="2"/>
        </w:rPr>
        <w:t>計課稅之所得之扣繳稅款，不得減除。</w:t>
      </w:r>
    </w:p>
    <w:p w:rsidR="005C4B2D" w:rsidRDefault="005C4B2D" w:rsidP="008452A0">
      <w:pPr>
        <w:pStyle w:val="a7"/>
        <w:spacing w:line="455" w:lineRule="exact"/>
        <w:ind w:left="1400" w:firstLine="560"/>
      </w:pPr>
      <w:r>
        <w:rPr>
          <w:rFonts w:hint="eastAsia"/>
        </w:rPr>
        <w:t>納稅義務人結算申報，經核定有溢繳稅款者，</w:t>
      </w:r>
      <w:proofErr w:type="gramStart"/>
      <w:r>
        <w:rPr>
          <w:rFonts w:hint="eastAsia"/>
        </w:rPr>
        <w:t>稽</w:t>
      </w:r>
      <w:proofErr w:type="gramEnd"/>
      <w:r>
        <w:rPr>
          <w:rFonts w:hint="eastAsia"/>
        </w:rPr>
        <w:t>徵機關應填發收入退還書或國庫支票，退還</w:t>
      </w:r>
      <w:proofErr w:type="gramStart"/>
      <w:r>
        <w:rPr>
          <w:rFonts w:hint="eastAsia"/>
        </w:rPr>
        <w:t>溢</w:t>
      </w:r>
      <w:proofErr w:type="gramEnd"/>
      <w:r>
        <w:rPr>
          <w:rFonts w:hint="eastAsia"/>
        </w:rPr>
        <w:t>繳稅款。</w:t>
      </w:r>
    </w:p>
    <w:p w:rsidR="005C4B2D" w:rsidRPr="00E34BAB" w:rsidRDefault="005C4B2D" w:rsidP="008452A0">
      <w:pPr>
        <w:pStyle w:val="a7"/>
        <w:spacing w:line="455" w:lineRule="exact"/>
        <w:ind w:left="1400" w:firstLine="568"/>
        <w:rPr>
          <w:spacing w:val="2"/>
        </w:rPr>
      </w:pPr>
      <w:r w:rsidRPr="00E34BAB">
        <w:rPr>
          <w:rFonts w:hint="eastAsia"/>
          <w:spacing w:val="2"/>
        </w:rPr>
        <w:t>其後經復查、或訴願、或行政訴訟決定應退稅或補稅者，</w:t>
      </w:r>
      <w:proofErr w:type="gramStart"/>
      <w:r w:rsidRPr="00E34BAB">
        <w:rPr>
          <w:rFonts w:hint="eastAsia"/>
          <w:spacing w:val="2"/>
        </w:rPr>
        <w:t>稽</w:t>
      </w:r>
      <w:proofErr w:type="gramEnd"/>
      <w:r w:rsidRPr="00E34BAB">
        <w:rPr>
          <w:rFonts w:hint="eastAsia"/>
          <w:spacing w:val="2"/>
        </w:rPr>
        <w:t>徵機關應填發繳款書，或收入退還書或國庫支票，送達納稅義務人，</w:t>
      </w:r>
      <w:proofErr w:type="gramStart"/>
      <w:r w:rsidRPr="00E34BAB">
        <w:rPr>
          <w:rFonts w:hint="eastAsia"/>
          <w:spacing w:val="2"/>
        </w:rPr>
        <w:t>分別退補</w:t>
      </w:r>
      <w:proofErr w:type="gramEnd"/>
      <w:r w:rsidRPr="00E34BAB">
        <w:rPr>
          <w:rFonts w:hint="eastAsia"/>
          <w:spacing w:val="2"/>
        </w:rPr>
        <w:t>；應補稅之納稅義務人，應於繳款書送達後十日內繳納之。</w:t>
      </w:r>
    </w:p>
    <w:p w:rsidR="005C4B2D" w:rsidRDefault="005C4B2D" w:rsidP="008452A0">
      <w:pPr>
        <w:pStyle w:val="a7"/>
        <w:spacing w:line="455" w:lineRule="exact"/>
        <w:ind w:left="1400" w:firstLine="560"/>
      </w:pPr>
      <w:r>
        <w:rPr>
          <w:rFonts w:hint="eastAsia"/>
        </w:rPr>
        <w:t>前二項應退之稅款，</w:t>
      </w:r>
      <w:proofErr w:type="gramStart"/>
      <w:r>
        <w:rPr>
          <w:rFonts w:hint="eastAsia"/>
        </w:rPr>
        <w:t>稽</w:t>
      </w:r>
      <w:proofErr w:type="gramEnd"/>
      <w:r>
        <w:rPr>
          <w:rFonts w:hint="eastAsia"/>
        </w:rPr>
        <w:t>徵機關於核定後，應儘速填發收入退還書或國庫支票送達納稅義務人，至遲不得超過十日，收入退還書之退稅期間以收入退還書送達之日起三個月內為有效</w:t>
      </w:r>
      <w:proofErr w:type="gramStart"/>
      <w:r>
        <w:rPr>
          <w:rFonts w:hint="eastAsia"/>
        </w:rPr>
        <w:t>期間，</w:t>
      </w:r>
      <w:proofErr w:type="gramEnd"/>
      <w:r>
        <w:rPr>
          <w:rFonts w:hint="eastAsia"/>
        </w:rPr>
        <w:t>逾期不退。</w:t>
      </w:r>
    </w:p>
    <w:p w:rsidR="005C4B2D" w:rsidRDefault="005C4B2D" w:rsidP="008452A0">
      <w:pPr>
        <w:pStyle w:val="a7"/>
        <w:spacing w:line="455" w:lineRule="exact"/>
        <w:ind w:left="1400" w:firstLine="560"/>
      </w:pPr>
      <w:r>
        <w:rPr>
          <w:rFonts w:hint="eastAsia"/>
        </w:rPr>
        <w:t>納稅義務人依第一百零二條之二規定申報之未分配盈餘，經</w:t>
      </w:r>
      <w:proofErr w:type="gramStart"/>
      <w:r>
        <w:rPr>
          <w:rFonts w:hint="eastAsia"/>
        </w:rPr>
        <w:t>稽</w:t>
      </w:r>
      <w:proofErr w:type="gramEnd"/>
      <w:r>
        <w:rPr>
          <w:rFonts w:hint="eastAsia"/>
        </w:rPr>
        <w:t>徵機關核定補稅或退稅者，</w:t>
      </w:r>
      <w:proofErr w:type="gramStart"/>
      <w:r>
        <w:rPr>
          <w:rFonts w:hint="eastAsia"/>
        </w:rPr>
        <w:t>準</w:t>
      </w:r>
      <w:proofErr w:type="gramEnd"/>
      <w:r>
        <w:rPr>
          <w:rFonts w:hint="eastAsia"/>
        </w:rPr>
        <w:t>用第一項至第四項之規定。</w:t>
      </w:r>
    </w:p>
    <w:p w:rsidR="005C4B2D" w:rsidRDefault="004A36E7" w:rsidP="008452A0">
      <w:pPr>
        <w:pStyle w:val="a6"/>
        <w:spacing w:line="455" w:lineRule="exact"/>
        <w:ind w:left="1464" w:hangingChars="610" w:hanging="1464"/>
      </w:pPr>
      <w:r>
        <w:rPr>
          <w:rFonts w:hint="eastAsia"/>
          <w:sz w:val="24"/>
        </w:rPr>
        <w:t>第一百條之</w:t>
      </w:r>
      <w:proofErr w:type="gramStart"/>
      <w:r>
        <w:rPr>
          <w:sz w:val="24"/>
        </w:rPr>
        <w:t>一</w:t>
      </w:r>
      <w:proofErr w:type="gramEnd"/>
      <w:r>
        <w:rPr>
          <w:rFonts w:hint="eastAsia"/>
        </w:rPr>
        <w:t xml:space="preserve">　　</w:t>
      </w:r>
      <w:r w:rsidR="005C4B2D">
        <w:rPr>
          <w:rFonts w:hint="eastAsia"/>
        </w:rPr>
        <w:t>（刪除）</w:t>
      </w:r>
    </w:p>
    <w:p w:rsidR="005C4B2D" w:rsidRDefault="00C81801" w:rsidP="008452A0">
      <w:pPr>
        <w:pStyle w:val="a6"/>
        <w:spacing w:line="455" w:lineRule="exact"/>
        <w:ind w:left="1461" w:hangingChars="830" w:hanging="1461"/>
      </w:pPr>
      <w:r>
        <w:rPr>
          <w:rFonts w:hint="eastAsia"/>
          <w:spacing w:val="-22"/>
          <w:sz w:val="22"/>
        </w:rPr>
        <w:t>第一百零二條之</w:t>
      </w:r>
      <w:proofErr w:type="gramStart"/>
      <w:r>
        <w:rPr>
          <w:rFonts w:hint="eastAsia"/>
          <w:spacing w:val="-22"/>
          <w:sz w:val="22"/>
        </w:rPr>
        <w:t>一</w:t>
      </w:r>
      <w:proofErr w:type="gramEnd"/>
      <w:r>
        <w:rPr>
          <w:rFonts w:hint="eastAsia"/>
          <w:spacing w:val="24"/>
          <w:sz w:val="24"/>
        </w:rPr>
        <w:t xml:space="preserve">　　</w:t>
      </w:r>
      <w:r w:rsidR="005C4B2D" w:rsidRPr="00556697">
        <w:rPr>
          <w:rFonts w:hint="eastAsia"/>
          <w:spacing w:val="10"/>
        </w:rPr>
        <w:t>營利事業應於每年一月底前，將上一年內分配予股東、社員或出資者之八十七年度或以後年度之股利或盈餘，依規定格式填具股利憑單及全年股利分配彙總資料，一併彙報該管</w:t>
      </w:r>
      <w:proofErr w:type="gramStart"/>
      <w:r w:rsidR="005C4B2D" w:rsidRPr="00556697">
        <w:rPr>
          <w:rFonts w:hint="eastAsia"/>
          <w:spacing w:val="10"/>
        </w:rPr>
        <w:t>稽</w:t>
      </w:r>
      <w:proofErr w:type="gramEnd"/>
      <w:r w:rsidR="005C4B2D" w:rsidRPr="00556697">
        <w:rPr>
          <w:rFonts w:hint="eastAsia"/>
          <w:spacing w:val="10"/>
        </w:rPr>
        <w:t>徵機關查核；並應於二月十日前將股利憑單填發納稅義務人。每年一月遇連續三日以上國定假日者，股利憑單及全年股利分配彙總資料彙</w:t>
      </w:r>
      <w:r w:rsidR="005C4B2D" w:rsidRPr="00556697">
        <w:rPr>
          <w:rFonts w:hint="eastAsia"/>
          <w:spacing w:val="10"/>
        </w:rPr>
        <w:lastRenderedPageBreak/>
        <w:t>報期間延長至二月五日止，股利憑單填發期間延長至二月十五日止。但營利事業有解散或合併時，應隨時就已分配之股利或盈餘填具股利憑單，並於十日內向該管</w:t>
      </w:r>
      <w:proofErr w:type="gramStart"/>
      <w:r w:rsidR="005C4B2D" w:rsidRPr="00556697">
        <w:rPr>
          <w:rFonts w:hint="eastAsia"/>
          <w:spacing w:val="10"/>
        </w:rPr>
        <w:t>稽</w:t>
      </w:r>
      <w:proofErr w:type="gramEnd"/>
      <w:r w:rsidR="005C4B2D" w:rsidRPr="00556697">
        <w:rPr>
          <w:rFonts w:hint="eastAsia"/>
          <w:spacing w:val="10"/>
        </w:rPr>
        <w:t>徵機關辦理申報。</w:t>
      </w:r>
    </w:p>
    <w:p w:rsidR="005C4B2D" w:rsidRDefault="005C4B2D" w:rsidP="00EA685C">
      <w:pPr>
        <w:pStyle w:val="a7"/>
        <w:spacing w:line="455" w:lineRule="exact"/>
        <w:ind w:left="1400" w:firstLine="560"/>
      </w:pPr>
      <w:r>
        <w:rPr>
          <w:rFonts w:hint="eastAsia"/>
        </w:rPr>
        <w:t>前項規定之營利事業應於辦理一百零六年度或以前年度結算申報時，依規定格式填列各該年度股東可扣抵稅額帳戶變動明細資料，</w:t>
      </w:r>
      <w:proofErr w:type="gramStart"/>
      <w:r>
        <w:rPr>
          <w:rFonts w:hint="eastAsia"/>
        </w:rPr>
        <w:t>併</w:t>
      </w:r>
      <w:proofErr w:type="gramEnd"/>
      <w:r>
        <w:rPr>
          <w:rFonts w:hint="eastAsia"/>
        </w:rPr>
        <w:t>同結算申報書申報該管</w:t>
      </w:r>
      <w:proofErr w:type="gramStart"/>
      <w:r>
        <w:rPr>
          <w:rFonts w:hint="eastAsia"/>
        </w:rPr>
        <w:t>稽</w:t>
      </w:r>
      <w:proofErr w:type="gramEnd"/>
      <w:r>
        <w:rPr>
          <w:rFonts w:hint="eastAsia"/>
        </w:rPr>
        <w:t>徵機關查核。但營利事業遇有解散者，應於清算完結日辦理申報；其為合併者，應於合併生效日辦理申報。</w:t>
      </w:r>
    </w:p>
    <w:p w:rsidR="005C4B2D" w:rsidRDefault="005C4B2D" w:rsidP="00EA685C">
      <w:pPr>
        <w:pStyle w:val="a7"/>
        <w:spacing w:line="455" w:lineRule="exact"/>
        <w:ind w:left="1400" w:firstLine="560"/>
      </w:pPr>
      <w:r>
        <w:rPr>
          <w:rFonts w:hint="eastAsia"/>
        </w:rPr>
        <w:t>前項所稱股東可扣抵稅額帳戶變動明細資料，指股東可扣抵稅額帳戶之期初餘額、當年度增加金額明細、減少金額明細及其餘額。</w:t>
      </w:r>
    </w:p>
    <w:p w:rsidR="005C4B2D" w:rsidRDefault="005C4B2D" w:rsidP="00EA685C">
      <w:pPr>
        <w:pStyle w:val="a7"/>
        <w:spacing w:line="455" w:lineRule="exact"/>
        <w:ind w:left="1400" w:firstLine="560"/>
      </w:pPr>
      <w:r>
        <w:rPr>
          <w:rFonts w:hint="eastAsia"/>
        </w:rPr>
        <w:t>依第一項本文規定應填發股利憑單之營利事業，已依規定期限將憑單彙報該管</w:t>
      </w:r>
      <w:proofErr w:type="gramStart"/>
      <w:r>
        <w:rPr>
          <w:rFonts w:hint="eastAsia"/>
        </w:rPr>
        <w:t>稽</w:t>
      </w:r>
      <w:proofErr w:type="gramEnd"/>
      <w:r>
        <w:rPr>
          <w:rFonts w:hint="eastAsia"/>
        </w:rPr>
        <w:t>徵機關，且憑單內容符合下列情形者，</w:t>
      </w:r>
      <w:proofErr w:type="gramStart"/>
      <w:r>
        <w:rPr>
          <w:rFonts w:hint="eastAsia"/>
        </w:rPr>
        <w:t>得免填發</w:t>
      </w:r>
      <w:proofErr w:type="gramEnd"/>
      <w:r>
        <w:rPr>
          <w:rFonts w:hint="eastAsia"/>
        </w:rPr>
        <w:t>憑單予納稅義務人：</w:t>
      </w:r>
    </w:p>
    <w:p w:rsidR="005C4B2D" w:rsidRDefault="005C4B2D" w:rsidP="00EA685C">
      <w:pPr>
        <w:pStyle w:val="11"/>
        <w:spacing w:line="455" w:lineRule="exact"/>
        <w:ind w:left="2520" w:hangingChars="200" w:hanging="560"/>
      </w:pPr>
      <w:r>
        <w:rPr>
          <w:rFonts w:hint="eastAsia"/>
        </w:rPr>
        <w:t>一、</w:t>
      </w:r>
      <w:r w:rsidRPr="00F76C02">
        <w:rPr>
          <w:rFonts w:hint="eastAsia"/>
          <w:spacing w:val="2"/>
        </w:rPr>
        <w:t>納稅義務人為在中華民國境內居住之個人、在中華民國境內有固定營業場所之營利事業、機關、團體、執行業務者或信託行為之受託人。</w:t>
      </w:r>
    </w:p>
    <w:p w:rsidR="005C4B2D" w:rsidRDefault="005C4B2D" w:rsidP="00EA685C">
      <w:pPr>
        <w:pStyle w:val="11"/>
        <w:spacing w:line="455" w:lineRule="exact"/>
        <w:ind w:left="2520" w:hangingChars="200" w:hanging="560"/>
      </w:pPr>
      <w:r>
        <w:rPr>
          <w:rFonts w:hint="eastAsia"/>
        </w:rPr>
        <w:t>二、</w:t>
      </w:r>
      <w:r w:rsidRPr="00F76C02">
        <w:rPr>
          <w:rFonts w:hint="eastAsia"/>
          <w:spacing w:val="2"/>
        </w:rPr>
        <w:t>股利或盈餘資料經</w:t>
      </w:r>
      <w:proofErr w:type="gramStart"/>
      <w:r w:rsidRPr="00F76C02">
        <w:rPr>
          <w:rFonts w:hint="eastAsia"/>
          <w:spacing w:val="2"/>
        </w:rPr>
        <w:t>稽</w:t>
      </w:r>
      <w:proofErr w:type="gramEnd"/>
      <w:r w:rsidRPr="00F76C02">
        <w:rPr>
          <w:rFonts w:hint="eastAsia"/>
          <w:spacing w:val="2"/>
        </w:rPr>
        <w:t>徵機關納入結算申報期間提供所得資料查詢服務。</w:t>
      </w:r>
    </w:p>
    <w:p w:rsidR="005C4B2D" w:rsidRDefault="005C4B2D" w:rsidP="00EA685C">
      <w:pPr>
        <w:pStyle w:val="11"/>
        <w:spacing w:line="455" w:lineRule="exact"/>
        <w:ind w:left="2520" w:hangingChars="200" w:hanging="560"/>
      </w:pPr>
      <w:r>
        <w:rPr>
          <w:rFonts w:hint="eastAsia"/>
        </w:rPr>
        <w:t>三、</w:t>
      </w:r>
      <w:r w:rsidRPr="00F76C02">
        <w:rPr>
          <w:rFonts w:hint="eastAsia"/>
          <w:spacing w:val="2"/>
        </w:rPr>
        <w:t>其他財政部規定之情形。</w:t>
      </w:r>
    </w:p>
    <w:p w:rsidR="005C4B2D" w:rsidRDefault="005C4B2D" w:rsidP="00EA685C">
      <w:pPr>
        <w:pStyle w:val="a7"/>
        <w:spacing w:line="455" w:lineRule="exact"/>
        <w:ind w:left="1400" w:firstLine="560"/>
      </w:pPr>
      <w:r>
        <w:rPr>
          <w:rFonts w:hint="eastAsia"/>
        </w:rPr>
        <w:t>依前項</w:t>
      </w:r>
      <w:proofErr w:type="gramStart"/>
      <w:r>
        <w:rPr>
          <w:rFonts w:hint="eastAsia"/>
        </w:rPr>
        <w:t>規定免填發</w:t>
      </w:r>
      <w:proofErr w:type="gramEnd"/>
      <w:r>
        <w:rPr>
          <w:rFonts w:hint="eastAsia"/>
        </w:rPr>
        <w:t>憑單予納稅義務人者，如納稅義務人要求填發時，仍應填發。</w:t>
      </w:r>
    </w:p>
    <w:p w:rsidR="005C4B2D" w:rsidRDefault="00DF7718" w:rsidP="00EA685C">
      <w:pPr>
        <w:pStyle w:val="a6"/>
        <w:spacing w:line="455" w:lineRule="exact"/>
        <w:ind w:left="1464" w:hangingChars="610" w:hanging="1464"/>
      </w:pPr>
      <w:r>
        <w:rPr>
          <w:rFonts w:hint="eastAsia"/>
          <w:sz w:val="24"/>
        </w:rPr>
        <w:t>第一百零六條</w:t>
      </w:r>
      <w:r>
        <w:rPr>
          <w:rFonts w:hint="eastAsia"/>
        </w:rPr>
        <w:t xml:space="preserve">　　</w:t>
      </w:r>
      <w:r w:rsidR="005C4B2D">
        <w:rPr>
          <w:rFonts w:hint="eastAsia"/>
        </w:rPr>
        <w:t>有下列各款事項者，除由該管</w:t>
      </w:r>
      <w:proofErr w:type="gramStart"/>
      <w:r w:rsidR="005C4B2D">
        <w:rPr>
          <w:rFonts w:hint="eastAsia"/>
        </w:rPr>
        <w:t>稽</w:t>
      </w:r>
      <w:proofErr w:type="gramEnd"/>
      <w:r w:rsidR="005C4B2D">
        <w:rPr>
          <w:rFonts w:hint="eastAsia"/>
        </w:rPr>
        <w:t>徵機關限期責令補報或</w:t>
      </w:r>
      <w:proofErr w:type="gramStart"/>
      <w:r w:rsidR="005C4B2D">
        <w:rPr>
          <w:rFonts w:hint="eastAsia"/>
        </w:rPr>
        <w:t>補記外</w:t>
      </w:r>
      <w:proofErr w:type="gramEnd"/>
      <w:r w:rsidR="005C4B2D">
        <w:rPr>
          <w:rFonts w:hint="eastAsia"/>
        </w:rPr>
        <w:t>，處以一千五百元以下罰鍰：</w:t>
      </w:r>
    </w:p>
    <w:p w:rsidR="005C4B2D" w:rsidRDefault="005C4B2D" w:rsidP="0066766D">
      <w:pPr>
        <w:pStyle w:val="11"/>
        <w:spacing w:line="455" w:lineRule="exact"/>
        <w:ind w:left="2520" w:hangingChars="200" w:hanging="560"/>
      </w:pPr>
      <w:r>
        <w:rPr>
          <w:rFonts w:hint="eastAsia"/>
        </w:rPr>
        <w:lastRenderedPageBreak/>
        <w:t>一、</w:t>
      </w:r>
      <w:r w:rsidRPr="005A0989">
        <w:rPr>
          <w:rFonts w:hint="eastAsia"/>
          <w:spacing w:val="2"/>
        </w:rPr>
        <w:t>公司組織之營利事業負責人、合作社之負責人及其他法人之負責人，違反第七十六條規定，屆期不申報應分配或已分配與股東、社員或出資者之股利或盈餘。</w:t>
      </w:r>
    </w:p>
    <w:p w:rsidR="005C4B2D" w:rsidRDefault="005C4B2D" w:rsidP="0066766D">
      <w:pPr>
        <w:pStyle w:val="11"/>
        <w:spacing w:line="455" w:lineRule="exact"/>
        <w:ind w:left="2520" w:hangingChars="200" w:hanging="560"/>
      </w:pPr>
      <w:r>
        <w:rPr>
          <w:rFonts w:hint="eastAsia"/>
        </w:rPr>
        <w:t>二、</w:t>
      </w:r>
      <w:r w:rsidRPr="005A0989">
        <w:rPr>
          <w:rFonts w:hint="eastAsia"/>
          <w:spacing w:val="2"/>
        </w:rPr>
        <w:t>合夥組織之營利事業負責人，違反第七十六條規定，不將合夥人之姓名、住址、投資數額及分配損益之比例，</w:t>
      </w:r>
      <w:proofErr w:type="gramStart"/>
      <w:r w:rsidRPr="005A0989">
        <w:rPr>
          <w:rFonts w:hint="eastAsia"/>
          <w:spacing w:val="2"/>
        </w:rPr>
        <w:t>列單申報</w:t>
      </w:r>
      <w:proofErr w:type="gramEnd"/>
      <w:r w:rsidRPr="005A0989">
        <w:rPr>
          <w:rFonts w:hint="eastAsia"/>
          <w:spacing w:val="2"/>
        </w:rPr>
        <w:t>。</w:t>
      </w:r>
    </w:p>
    <w:p w:rsidR="005C4B2D" w:rsidRDefault="005C4B2D" w:rsidP="0066766D">
      <w:pPr>
        <w:pStyle w:val="11"/>
        <w:spacing w:line="455" w:lineRule="exact"/>
        <w:ind w:left="2520" w:hangingChars="200" w:hanging="560"/>
      </w:pPr>
      <w:r>
        <w:rPr>
          <w:rFonts w:hint="eastAsia"/>
        </w:rPr>
        <w:t>三、</w:t>
      </w:r>
      <w:r w:rsidRPr="005A0989">
        <w:rPr>
          <w:rFonts w:hint="eastAsia"/>
          <w:spacing w:val="2"/>
        </w:rPr>
        <w:t>營利事業負責人，違反第九十條規定，不將規定事項詳細記帳。</w:t>
      </w:r>
    </w:p>
    <w:p w:rsidR="005C4B2D" w:rsidRDefault="005C4B2D" w:rsidP="0066766D">
      <w:pPr>
        <w:pStyle w:val="11"/>
        <w:spacing w:line="455" w:lineRule="exact"/>
        <w:ind w:left="2520" w:hangingChars="200" w:hanging="560"/>
      </w:pPr>
      <w:r>
        <w:rPr>
          <w:rFonts w:hint="eastAsia"/>
        </w:rPr>
        <w:t>四、</w:t>
      </w:r>
      <w:r w:rsidRPr="005A0989">
        <w:rPr>
          <w:rFonts w:hint="eastAsia"/>
          <w:spacing w:val="2"/>
        </w:rPr>
        <w:t>倉庫負責人，違反第九十一條第一項規定，不將規定事項報告。</w:t>
      </w:r>
    </w:p>
    <w:p w:rsidR="005C4B2D" w:rsidRDefault="002470F0" w:rsidP="0066766D">
      <w:pPr>
        <w:pStyle w:val="a6"/>
        <w:spacing w:line="455" w:lineRule="exact"/>
        <w:ind w:left="1464" w:hangingChars="610" w:hanging="1464"/>
      </w:pPr>
      <w:r>
        <w:rPr>
          <w:rFonts w:hint="eastAsia"/>
          <w:sz w:val="24"/>
        </w:rPr>
        <w:t>第一百零八條</w:t>
      </w:r>
      <w:r>
        <w:rPr>
          <w:rFonts w:hint="eastAsia"/>
        </w:rPr>
        <w:t xml:space="preserve">　　</w:t>
      </w:r>
      <w:r w:rsidR="005C4B2D">
        <w:rPr>
          <w:rFonts w:hint="eastAsia"/>
        </w:rPr>
        <w:t>納稅義務人違反第七十一條規定，未依限辦理結算申報，而已依第七十九條第一項規定補辦結算申報，經</w:t>
      </w:r>
      <w:proofErr w:type="gramStart"/>
      <w:r w:rsidR="005C4B2D">
        <w:rPr>
          <w:rFonts w:hint="eastAsia"/>
        </w:rPr>
        <w:t>稽</w:t>
      </w:r>
      <w:proofErr w:type="gramEnd"/>
      <w:r w:rsidR="005C4B2D">
        <w:rPr>
          <w:rFonts w:hint="eastAsia"/>
        </w:rPr>
        <w:t>徵機關據以調查核定其所得額及應納稅額者，應按核定應納稅額另徵百分之十滯報金；其屬獨資、合夥組織之營利事業應按</w:t>
      </w:r>
      <w:proofErr w:type="gramStart"/>
      <w:r w:rsidR="005C4B2D">
        <w:rPr>
          <w:rFonts w:hint="eastAsia"/>
        </w:rPr>
        <w:t>稽</w:t>
      </w:r>
      <w:proofErr w:type="gramEnd"/>
      <w:r w:rsidR="005C4B2D">
        <w:rPr>
          <w:rFonts w:hint="eastAsia"/>
        </w:rPr>
        <w:t>徵機關調查核定之所得額按當年度適用之營利事業所得稅稅率計算之金額另徵百分之十滯報金。但最高不得超過三萬元，最低不得少於一千五百元。</w:t>
      </w:r>
    </w:p>
    <w:p w:rsidR="005C4B2D" w:rsidRDefault="005C4B2D" w:rsidP="0066766D">
      <w:pPr>
        <w:pStyle w:val="a7"/>
        <w:spacing w:line="455" w:lineRule="exact"/>
        <w:ind w:left="1400" w:firstLine="560"/>
      </w:pPr>
      <w:r>
        <w:rPr>
          <w:rFonts w:hint="eastAsia"/>
        </w:rPr>
        <w:t>納稅義務人逾第七十九條第一項規定之補報期限，仍未辦理結算申報，經</w:t>
      </w:r>
      <w:proofErr w:type="gramStart"/>
      <w:r>
        <w:rPr>
          <w:rFonts w:hint="eastAsia"/>
        </w:rPr>
        <w:t>稽</w:t>
      </w:r>
      <w:proofErr w:type="gramEnd"/>
      <w:r>
        <w:rPr>
          <w:rFonts w:hint="eastAsia"/>
        </w:rPr>
        <w:t>徵機關依查得資料或同業利潤標準核定其所得額及應納稅額者，應按核定應納稅額另徵百分之二十</w:t>
      </w:r>
      <w:proofErr w:type="gramStart"/>
      <w:r>
        <w:rPr>
          <w:rFonts w:hint="eastAsia"/>
        </w:rPr>
        <w:t>怠</w:t>
      </w:r>
      <w:proofErr w:type="gramEnd"/>
      <w:r>
        <w:rPr>
          <w:rFonts w:hint="eastAsia"/>
        </w:rPr>
        <w:t>報金；其屬獨資、合夥組織之營利事業應按</w:t>
      </w:r>
      <w:proofErr w:type="gramStart"/>
      <w:r>
        <w:rPr>
          <w:rFonts w:hint="eastAsia"/>
        </w:rPr>
        <w:t>稽</w:t>
      </w:r>
      <w:proofErr w:type="gramEnd"/>
      <w:r>
        <w:rPr>
          <w:rFonts w:hint="eastAsia"/>
        </w:rPr>
        <w:t>徵機關調查核定之所得額按當年度適用之營利事業所得稅稅率計算之金額另徵百分之二十</w:t>
      </w:r>
      <w:proofErr w:type="gramStart"/>
      <w:r>
        <w:rPr>
          <w:rFonts w:hint="eastAsia"/>
        </w:rPr>
        <w:t>怠</w:t>
      </w:r>
      <w:proofErr w:type="gramEnd"/>
      <w:r>
        <w:rPr>
          <w:rFonts w:hint="eastAsia"/>
        </w:rPr>
        <w:t>報金。但最高不得超過九萬元，最低不得少於四千五百元。</w:t>
      </w:r>
    </w:p>
    <w:p w:rsidR="005C4B2D" w:rsidRDefault="005C4B2D" w:rsidP="001260C1">
      <w:pPr>
        <w:pStyle w:val="a7"/>
        <w:spacing w:line="455" w:lineRule="exact"/>
        <w:ind w:left="1400" w:firstLine="560"/>
      </w:pPr>
      <w:r>
        <w:rPr>
          <w:rFonts w:hint="eastAsia"/>
        </w:rPr>
        <w:lastRenderedPageBreak/>
        <w:t>綜合所得稅納稅義務人及依第七十一條規定免辦結算申報者，不適用前二項之規定。</w:t>
      </w:r>
    </w:p>
    <w:p w:rsidR="005C4B2D" w:rsidRDefault="00F35A99" w:rsidP="001260C1">
      <w:pPr>
        <w:pStyle w:val="a6"/>
        <w:spacing w:line="455" w:lineRule="exact"/>
        <w:ind w:left="1498" w:hangingChars="520" w:hanging="1498"/>
      </w:pPr>
      <w:r>
        <w:rPr>
          <w:rFonts w:hint="eastAsia"/>
          <w:spacing w:val="4"/>
        </w:rPr>
        <w:t>第一百十條</w:t>
      </w:r>
      <w:r>
        <w:rPr>
          <w:rFonts w:hint="eastAsia"/>
          <w:spacing w:val="8"/>
        </w:rPr>
        <w:t xml:space="preserve">　　</w:t>
      </w:r>
      <w:r w:rsidR="005C4B2D" w:rsidRPr="00E65C28">
        <w:rPr>
          <w:rFonts w:hint="eastAsia"/>
          <w:spacing w:val="4"/>
        </w:rPr>
        <w:t>納稅義務人已依本法規定辦理結算、決算或清算申報，而對依本法規定應申報課稅之所得額有漏報或短報情事者，處以所漏稅額二倍以下之罰鍰。</w:t>
      </w:r>
    </w:p>
    <w:p w:rsidR="005C4B2D" w:rsidRDefault="005C4B2D" w:rsidP="001260C1">
      <w:pPr>
        <w:pStyle w:val="a7"/>
        <w:spacing w:line="455" w:lineRule="exact"/>
        <w:ind w:left="1400" w:firstLine="560"/>
      </w:pPr>
      <w:r>
        <w:rPr>
          <w:rFonts w:hint="eastAsia"/>
        </w:rPr>
        <w:t>納稅義務人未依本法規定自行辦理結算、決算或清算申報，而經</w:t>
      </w:r>
      <w:proofErr w:type="gramStart"/>
      <w:r>
        <w:rPr>
          <w:rFonts w:hint="eastAsia"/>
        </w:rPr>
        <w:t>稽</w:t>
      </w:r>
      <w:proofErr w:type="gramEnd"/>
      <w:r>
        <w:rPr>
          <w:rFonts w:hint="eastAsia"/>
        </w:rPr>
        <w:t>徵機關調查，發現有依本法規定課稅之所得額者，除依法核定補徵應納稅額外，</w:t>
      </w:r>
      <w:proofErr w:type="gramStart"/>
      <w:r>
        <w:rPr>
          <w:rFonts w:hint="eastAsia"/>
        </w:rPr>
        <w:t>應照補徵稅</w:t>
      </w:r>
      <w:proofErr w:type="gramEnd"/>
      <w:r>
        <w:rPr>
          <w:rFonts w:hint="eastAsia"/>
        </w:rPr>
        <w:t>額，處三倍以下之罰鍰。</w:t>
      </w:r>
    </w:p>
    <w:p w:rsidR="005C4B2D" w:rsidRPr="00BC3874" w:rsidRDefault="005C4B2D" w:rsidP="001260C1">
      <w:pPr>
        <w:pStyle w:val="a7"/>
        <w:spacing w:line="455" w:lineRule="exact"/>
        <w:ind w:left="1400" w:firstLine="568"/>
        <w:rPr>
          <w:spacing w:val="2"/>
        </w:rPr>
      </w:pPr>
      <w:r w:rsidRPr="00BC3874">
        <w:rPr>
          <w:rFonts w:hint="eastAsia"/>
          <w:spacing w:val="2"/>
        </w:rPr>
        <w:t>營利事業因受獎勵免稅或營業虧損，</w:t>
      </w:r>
      <w:proofErr w:type="gramStart"/>
      <w:r w:rsidRPr="00BC3874">
        <w:rPr>
          <w:rFonts w:hint="eastAsia"/>
          <w:spacing w:val="2"/>
        </w:rPr>
        <w:t>致加計</w:t>
      </w:r>
      <w:proofErr w:type="gramEnd"/>
      <w:r w:rsidRPr="00BC3874">
        <w:rPr>
          <w:rFonts w:hint="eastAsia"/>
          <w:spacing w:val="2"/>
        </w:rPr>
        <w:t>短漏之所得額後仍無應納稅額者，應就短漏之所得</w:t>
      </w:r>
      <w:proofErr w:type="gramStart"/>
      <w:r w:rsidRPr="00BC3874">
        <w:rPr>
          <w:rFonts w:hint="eastAsia"/>
          <w:spacing w:val="2"/>
        </w:rPr>
        <w:t>額依當</w:t>
      </w:r>
      <w:proofErr w:type="gramEnd"/>
      <w:r w:rsidRPr="00BC3874">
        <w:rPr>
          <w:rFonts w:hint="eastAsia"/>
          <w:spacing w:val="2"/>
        </w:rPr>
        <w:t>年度適用之營利事業所得稅稅率計算之金額，分別依前二項之規定倍數處罰。但最高不得超過九萬元，最低不得少於四千五百元。</w:t>
      </w:r>
    </w:p>
    <w:p w:rsidR="005C4B2D" w:rsidRDefault="005C4B2D" w:rsidP="001260C1">
      <w:pPr>
        <w:pStyle w:val="a7"/>
        <w:spacing w:line="455" w:lineRule="exact"/>
        <w:ind w:left="1400" w:firstLine="560"/>
      </w:pPr>
      <w:r>
        <w:rPr>
          <w:rFonts w:hint="eastAsia"/>
        </w:rPr>
        <w:t>第一項及第二項規定之納稅義務人為獨資、合夥組織之營利事業者，應就</w:t>
      </w:r>
      <w:proofErr w:type="gramStart"/>
      <w:r>
        <w:rPr>
          <w:rFonts w:hint="eastAsia"/>
        </w:rPr>
        <w:t>稽</w:t>
      </w:r>
      <w:proofErr w:type="gramEnd"/>
      <w:r>
        <w:rPr>
          <w:rFonts w:hint="eastAsia"/>
        </w:rPr>
        <w:t>徵機關核定短漏之所得</w:t>
      </w:r>
      <w:proofErr w:type="gramStart"/>
      <w:r>
        <w:rPr>
          <w:rFonts w:hint="eastAsia"/>
        </w:rPr>
        <w:t>額依當</w:t>
      </w:r>
      <w:proofErr w:type="gramEnd"/>
      <w:r>
        <w:rPr>
          <w:rFonts w:hint="eastAsia"/>
        </w:rPr>
        <w:t>年度適用之營利事業所得稅稅率計算之金額，分別依第一項及第二項之規定倍數處罰。</w:t>
      </w:r>
    </w:p>
    <w:p w:rsidR="005C4B2D" w:rsidRDefault="005C4B2D" w:rsidP="001260C1">
      <w:pPr>
        <w:pStyle w:val="a7"/>
        <w:spacing w:line="455" w:lineRule="exact"/>
        <w:ind w:left="1400" w:firstLine="560"/>
      </w:pPr>
      <w:r>
        <w:rPr>
          <w:rFonts w:hint="eastAsia"/>
        </w:rPr>
        <w:t>綜合所得稅納稅義務人有下列情形之一，</w:t>
      </w:r>
      <w:proofErr w:type="gramStart"/>
      <w:r>
        <w:rPr>
          <w:rFonts w:hint="eastAsia"/>
        </w:rPr>
        <w:t>致虛增</w:t>
      </w:r>
      <w:proofErr w:type="gramEnd"/>
      <w:r>
        <w:rPr>
          <w:rFonts w:hint="eastAsia"/>
        </w:rPr>
        <w:t>第十五條第四項規定可抵減稅額者，處以所漏稅額</w:t>
      </w:r>
      <w:proofErr w:type="gramStart"/>
      <w:r>
        <w:rPr>
          <w:rFonts w:hint="eastAsia"/>
        </w:rPr>
        <w:t>或溢退稅額</w:t>
      </w:r>
      <w:proofErr w:type="gramEnd"/>
      <w:r>
        <w:rPr>
          <w:rFonts w:hint="eastAsia"/>
        </w:rPr>
        <w:t>一倍以下之罰鍰：</w:t>
      </w:r>
    </w:p>
    <w:p w:rsidR="005C4B2D" w:rsidRDefault="005C4B2D" w:rsidP="001260C1">
      <w:pPr>
        <w:pStyle w:val="11"/>
        <w:spacing w:line="455" w:lineRule="exact"/>
        <w:ind w:left="2520" w:hangingChars="200" w:hanging="560"/>
      </w:pPr>
      <w:r>
        <w:rPr>
          <w:rFonts w:hint="eastAsia"/>
        </w:rPr>
        <w:t>一、</w:t>
      </w:r>
      <w:r w:rsidRPr="009770D6">
        <w:rPr>
          <w:rFonts w:hint="eastAsia"/>
          <w:spacing w:val="2"/>
        </w:rPr>
        <w:t>未依第十五條第四項規定之抵減比率或上限金額計算可抵減稅額。</w:t>
      </w:r>
    </w:p>
    <w:p w:rsidR="005C4B2D" w:rsidRDefault="005C4B2D" w:rsidP="001260C1">
      <w:pPr>
        <w:pStyle w:val="11"/>
        <w:spacing w:line="455" w:lineRule="exact"/>
        <w:ind w:left="2520" w:hangingChars="200" w:hanging="560"/>
      </w:pPr>
      <w:r>
        <w:rPr>
          <w:rFonts w:hint="eastAsia"/>
        </w:rPr>
        <w:t>二、</w:t>
      </w:r>
      <w:r w:rsidRPr="009770D6">
        <w:rPr>
          <w:rFonts w:hint="eastAsia"/>
          <w:spacing w:val="2"/>
        </w:rPr>
        <w:t>未依實際獲配股利或盈餘金額計算可抵減稅額。</w:t>
      </w:r>
    </w:p>
    <w:p w:rsidR="005C4B2D" w:rsidRDefault="005C4B2D" w:rsidP="001260C1">
      <w:pPr>
        <w:pStyle w:val="11"/>
        <w:spacing w:line="455" w:lineRule="exact"/>
        <w:ind w:left="2520" w:hangingChars="200" w:hanging="560"/>
      </w:pPr>
      <w:r>
        <w:rPr>
          <w:rFonts w:hint="eastAsia"/>
        </w:rPr>
        <w:t>三、</w:t>
      </w:r>
      <w:r w:rsidRPr="009770D6">
        <w:rPr>
          <w:rFonts w:hint="eastAsia"/>
          <w:spacing w:val="2"/>
        </w:rPr>
        <w:t>無獲配股利或盈餘事實，虛報可抵減稅額。</w:t>
      </w:r>
    </w:p>
    <w:p w:rsidR="005C4B2D" w:rsidRDefault="00493471" w:rsidP="00270023">
      <w:pPr>
        <w:pStyle w:val="a6"/>
        <w:spacing w:line="474" w:lineRule="exact"/>
        <w:ind w:left="1461" w:hangingChars="830" w:hanging="1461"/>
      </w:pPr>
      <w:r>
        <w:rPr>
          <w:rFonts w:hint="eastAsia"/>
          <w:spacing w:val="-22"/>
          <w:sz w:val="22"/>
        </w:rPr>
        <w:lastRenderedPageBreak/>
        <w:t>第一百十四條之</w:t>
      </w:r>
      <w:proofErr w:type="gramStart"/>
      <w:r>
        <w:rPr>
          <w:rFonts w:hint="eastAsia"/>
          <w:spacing w:val="-22"/>
          <w:sz w:val="22"/>
        </w:rPr>
        <w:t>一</w:t>
      </w:r>
      <w:proofErr w:type="gramEnd"/>
      <w:r>
        <w:rPr>
          <w:rFonts w:hint="eastAsia"/>
          <w:spacing w:val="24"/>
          <w:sz w:val="24"/>
        </w:rPr>
        <w:t xml:space="preserve">　　</w:t>
      </w:r>
      <w:r w:rsidR="005C4B2D">
        <w:rPr>
          <w:rFonts w:hint="eastAsia"/>
        </w:rPr>
        <w:t>中華民國一百零六年十二月三十一日以前，營利事業依行為時第六十六條之</w:t>
      </w:r>
      <w:proofErr w:type="gramStart"/>
      <w:r w:rsidR="005C4B2D">
        <w:rPr>
          <w:rFonts w:hint="eastAsia"/>
        </w:rPr>
        <w:t>一</w:t>
      </w:r>
      <w:proofErr w:type="gramEnd"/>
      <w:r w:rsidR="005C4B2D">
        <w:rPr>
          <w:rFonts w:hint="eastAsia"/>
        </w:rPr>
        <w:t>至第六十六條之四規定應設置股東可扣抵稅額帳戶而不設置，或不依規定記載者，處三千元以上七千五百元以下罰鍰，並應通知限於一個月內依規定設置或記載；期滿仍未依照規定設置或記載者，處七千五百元以上一萬五千元以下罰鍰，並再通知於一個月內依規定設置或記載；期滿仍未依照規定設置或記載者，得按次處罰，至依規定設置或記載時為止。</w:t>
      </w:r>
    </w:p>
    <w:p w:rsidR="005C4B2D" w:rsidRDefault="00525903" w:rsidP="00270023">
      <w:pPr>
        <w:pStyle w:val="a6"/>
        <w:spacing w:line="474" w:lineRule="exact"/>
        <w:ind w:left="1461" w:hangingChars="830" w:hanging="1461"/>
      </w:pPr>
      <w:r>
        <w:rPr>
          <w:rFonts w:hint="eastAsia"/>
          <w:spacing w:val="-22"/>
          <w:sz w:val="22"/>
        </w:rPr>
        <w:t>第一百十四條之二</w:t>
      </w:r>
      <w:r>
        <w:rPr>
          <w:rFonts w:hint="eastAsia"/>
          <w:spacing w:val="24"/>
          <w:sz w:val="24"/>
        </w:rPr>
        <w:t xml:space="preserve">　　</w:t>
      </w:r>
      <w:r w:rsidR="005C4B2D">
        <w:rPr>
          <w:rFonts w:hint="eastAsia"/>
        </w:rPr>
        <w:t>中華民國一百零六年十二月三十一日以前，營利事業有下列各款規定情形之</w:t>
      </w:r>
      <w:proofErr w:type="gramStart"/>
      <w:r w:rsidR="005C4B2D">
        <w:rPr>
          <w:rFonts w:hint="eastAsia"/>
        </w:rPr>
        <w:t>一</w:t>
      </w:r>
      <w:proofErr w:type="gramEnd"/>
      <w:r w:rsidR="005C4B2D">
        <w:rPr>
          <w:rFonts w:hint="eastAsia"/>
        </w:rPr>
        <w:t>者，應就其超額分配之可扣抵稅額，責令營利事業限期補繳，並按超額分配之金額，處一倍以下之罰鍰：</w:t>
      </w:r>
    </w:p>
    <w:p w:rsidR="005C4B2D" w:rsidRDefault="005C4B2D" w:rsidP="00270023">
      <w:pPr>
        <w:pStyle w:val="11"/>
        <w:spacing w:line="474" w:lineRule="exact"/>
        <w:ind w:left="2520" w:hangingChars="200" w:hanging="560"/>
      </w:pPr>
      <w:r>
        <w:rPr>
          <w:rFonts w:hint="eastAsia"/>
        </w:rPr>
        <w:t>一、</w:t>
      </w:r>
      <w:r w:rsidRPr="00F80B48">
        <w:rPr>
          <w:rFonts w:hint="eastAsia"/>
          <w:spacing w:val="8"/>
        </w:rPr>
        <w:t>違反行為時第六十六條之二第二項、第六十六條之三或第六十六條之四規定，虛增股東可扣抵稅額帳戶金額，</w:t>
      </w:r>
      <w:proofErr w:type="gramStart"/>
      <w:r w:rsidRPr="00F80B48">
        <w:rPr>
          <w:rFonts w:hint="eastAsia"/>
          <w:spacing w:val="8"/>
        </w:rPr>
        <w:t>或短計行為</w:t>
      </w:r>
      <w:proofErr w:type="gramEnd"/>
      <w:r w:rsidRPr="00F80B48">
        <w:rPr>
          <w:rFonts w:hint="eastAsia"/>
          <w:spacing w:val="8"/>
        </w:rPr>
        <w:t>時第六十六條之六規定之帳載累積未分配盈餘帳戶金額，致分配予股東或社員之可扣抵稅額，超過其應分配之可扣抵稅額。</w:t>
      </w:r>
    </w:p>
    <w:p w:rsidR="005C4B2D" w:rsidRDefault="005C4B2D" w:rsidP="00270023">
      <w:pPr>
        <w:pStyle w:val="11"/>
        <w:spacing w:line="474" w:lineRule="exact"/>
        <w:ind w:left="2520" w:hangingChars="200" w:hanging="560"/>
      </w:pPr>
      <w:r>
        <w:rPr>
          <w:rFonts w:hint="eastAsia"/>
        </w:rPr>
        <w:t>二、</w:t>
      </w:r>
      <w:r w:rsidRPr="00F80B48">
        <w:rPr>
          <w:rFonts w:hint="eastAsia"/>
          <w:spacing w:val="2"/>
        </w:rPr>
        <w:t>違反行為時第六十六條之五第一項規定，分配予股東或社員之可扣抵稅額，超過股利或盈餘之分配日其股東可扣抵稅額帳戶餘額。</w:t>
      </w:r>
    </w:p>
    <w:p w:rsidR="005C4B2D" w:rsidRDefault="005C4B2D" w:rsidP="00270023">
      <w:pPr>
        <w:pStyle w:val="11"/>
        <w:spacing w:line="474" w:lineRule="exact"/>
        <w:ind w:left="2520" w:hangingChars="200" w:hanging="560"/>
      </w:pPr>
      <w:r>
        <w:rPr>
          <w:rFonts w:hint="eastAsia"/>
        </w:rPr>
        <w:t>三、</w:t>
      </w:r>
      <w:r w:rsidRPr="00F80B48">
        <w:rPr>
          <w:rFonts w:hint="eastAsia"/>
          <w:spacing w:val="2"/>
        </w:rPr>
        <w:t>違反行為時第六十六條之六規定，分配股利淨額所適用之稅額扣抵比率，超過規定比率，致所分配之可扣抵稅額，超過依規定計算之金額。</w:t>
      </w:r>
    </w:p>
    <w:p w:rsidR="005C4B2D" w:rsidRPr="0023645A" w:rsidRDefault="005C4B2D" w:rsidP="00B81DC9">
      <w:pPr>
        <w:pStyle w:val="a7"/>
        <w:spacing w:line="455" w:lineRule="exact"/>
        <w:ind w:left="1400" w:firstLine="568"/>
        <w:rPr>
          <w:spacing w:val="2"/>
        </w:rPr>
      </w:pPr>
      <w:r w:rsidRPr="0023645A">
        <w:rPr>
          <w:rFonts w:hint="eastAsia"/>
          <w:spacing w:val="2"/>
        </w:rPr>
        <w:lastRenderedPageBreak/>
        <w:t>中華民國一百零六年十二月三十一日以前，營利事業違反行為時第六十六條之七規定，分配可扣抵稅額予其股東或社員，扣抵其應納所得稅額者，應就分配之可扣抵稅額，責令營利事業限期補繳，並按分配之金額處一倍以下之罰鍰。</w:t>
      </w:r>
    </w:p>
    <w:p w:rsidR="005C4B2D" w:rsidRDefault="005C4B2D" w:rsidP="00B81DC9">
      <w:pPr>
        <w:pStyle w:val="a7"/>
        <w:spacing w:line="455" w:lineRule="exact"/>
        <w:ind w:left="1400" w:firstLine="560"/>
      </w:pPr>
      <w:r>
        <w:rPr>
          <w:rFonts w:hint="eastAsia"/>
        </w:rPr>
        <w:t>前二項規定之營利事業有歇業、倒閉或他遷不明之情形者，</w:t>
      </w:r>
      <w:proofErr w:type="gramStart"/>
      <w:r>
        <w:rPr>
          <w:rFonts w:hint="eastAsia"/>
        </w:rPr>
        <w:t>稽</w:t>
      </w:r>
      <w:proofErr w:type="gramEnd"/>
      <w:r>
        <w:rPr>
          <w:rFonts w:hint="eastAsia"/>
        </w:rPr>
        <w:t>徵機關應就該營利事業超額分配或不應分配予股東或社員扣抵之可扣抵稅額，向股東或社員追繳。</w:t>
      </w:r>
    </w:p>
    <w:p w:rsidR="005C4B2D" w:rsidRDefault="00073CA6" w:rsidP="00B81DC9">
      <w:pPr>
        <w:pStyle w:val="a6"/>
        <w:spacing w:line="455" w:lineRule="exact"/>
        <w:ind w:left="1461" w:hangingChars="830" w:hanging="1461"/>
      </w:pPr>
      <w:r>
        <w:rPr>
          <w:rFonts w:hint="eastAsia"/>
          <w:spacing w:val="-22"/>
          <w:sz w:val="22"/>
        </w:rPr>
        <w:t>第一百十四條之三</w:t>
      </w:r>
      <w:r>
        <w:rPr>
          <w:rFonts w:hint="eastAsia"/>
          <w:spacing w:val="24"/>
          <w:sz w:val="24"/>
        </w:rPr>
        <w:t xml:space="preserve">　　</w:t>
      </w:r>
      <w:r w:rsidR="005C4B2D">
        <w:rPr>
          <w:rFonts w:hint="eastAsia"/>
        </w:rPr>
        <w:t>營利事業於中華民國一百零六年十二月三十一日以前分配予股東、社員或出資者之八十七年度或以後年度之股利或盈餘，未依第一百零二條之一第一項規定之期限，依規定格式按實填報或填發股利憑單者，除限期責令補報或填發外，應按股利憑單</w:t>
      </w:r>
      <w:proofErr w:type="gramStart"/>
      <w:r w:rsidR="005C4B2D">
        <w:rPr>
          <w:rFonts w:hint="eastAsia"/>
        </w:rPr>
        <w:t>所載可扣</w:t>
      </w:r>
      <w:proofErr w:type="gramEnd"/>
      <w:r w:rsidR="005C4B2D">
        <w:rPr>
          <w:rFonts w:hint="eastAsia"/>
        </w:rPr>
        <w:t>抵稅額之總額處百分之二十罰鍰，但最高不得超過三萬元，最低不得少於一千五百元；逾期自動申報或填發者，減半處罰。經</w:t>
      </w:r>
      <w:proofErr w:type="gramStart"/>
      <w:r w:rsidR="005C4B2D">
        <w:rPr>
          <w:rFonts w:hint="eastAsia"/>
        </w:rPr>
        <w:t>稽</w:t>
      </w:r>
      <w:proofErr w:type="gramEnd"/>
      <w:r w:rsidR="005C4B2D">
        <w:rPr>
          <w:rFonts w:hint="eastAsia"/>
        </w:rPr>
        <w:t>徵機關限期責令補報或填發股利憑單，營利事業未</w:t>
      </w:r>
      <w:proofErr w:type="gramStart"/>
      <w:r w:rsidR="005C4B2D">
        <w:rPr>
          <w:rFonts w:hint="eastAsia"/>
        </w:rPr>
        <w:t>依限按實</w:t>
      </w:r>
      <w:proofErr w:type="gramEnd"/>
      <w:r w:rsidR="005C4B2D">
        <w:rPr>
          <w:rFonts w:hint="eastAsia"/>
        </w:rPr>
        <w:t>補報或填發者，應按可扣抵稅額之總額處三倍以下之罰鍰，但最高不得超過六萬元，最低不得少於三千元。</w:t>
      </w:r>
    </w:p>
    <w:p w:rsidR="005C4B2D" w:rsidRDefault="005C4B2D" w:rsidP="00B81DC9">
      <w:pPr>
        <w:pStyle w:val="a7"/>
        <w:spacing w:line="455" w:lineRule="exact"/>
        <w:ind w:left="1400" w:firstLine="560"/>
      </w:pPr>
      <w:r>
        <w:rPr>
          <w:rFonts w:hint="eastAsia"/>
        </w:rPr>
        <w:t>營利事業於中華民國一百零七年一月一日以後分配予股東、社員或出資者之八十七年度或以後年度之股利或盈餘，未依第一百零二條之一第一項規定之期限，依規定格式按實填報或填發股利憑單者，除限期責令補報或填發外，應按股利憑單所載股利或盈餘金額處百分之二罰鍰，但最高不得超過三萬元，最低不得少於一千五百元；逾期自動申報或填發者，減半處罰。經</w:t>
      </w:r>
      <w:proofErr w:type="gramStart"/>
      <w:r>
        <w:rPr>
          <w:rFonts w:hint="eastAsia"/>
        </w:rPr>
        <w:t>稽</w:t>
      </w:r>
      <w:proofErr w:type="gramEnd"/>
      <w:r>
        <w:rPr>
          <w:rFonts w:hint="eastAsia"/>
        </w:rPr>
        <w:t>徵機關限期責令補報或填發股利</w:t>
      </w:r>
      <w:r>
        <w:rPr>
          <w:rFonts w:hint="eastAsia"/>
        </w:rPr>
        <w:lastRenderedPageBreak/>
        <w:t>憑單，營利事業未</w:t>
      </w:r>
      <w:proofErr w:type="gramStart"/>
      <w:r>
        <w:rPr>
          <w:rFonts w:hint="eastAsia"/>
        </w:rPr>
        <w:t>依限按實</w:t>
      </w:r>
      <w:proofErr w:type="gramEnd"/>
      <w:r>
        <w:rPr>
          <w:rFonts w:hint="eastAsia"/>
        </w:rPr>
        <w:t>補報或填發者，應按股利或盈餘金額處百分之二十以下之罰鍰，但最高不得超過六萬元，最低不得少於三千元。</w:t>
      </w:r>
    </w:p>
    <w:p w:rsidR="005C4B2D" w:rsidRDefault="005C4B2D" w:rsidP="003F7F2A">
      <w:pPr>
        <w:pStyle w:val="a7"/>
        <w:spacing w:line="474" w:lineRule="exact"/>
        <w:ind w:left="1400" w:firstLine="560"/>
      </w:pPr>
      <w:r>
        <w:rPr>
          <w:rFonts w:hint="eastAsia"/>
        </w:rPr>
        <w:t>營利事業違反第一百零二條之一第二項規定，未依限申報或未據實申報股東可扣抵稅額帳戶變動明細資料者，處七千五百元罰鍰，並通知限期補報；屆期不補報者，得按次處罰至依規定補報為止。</w:t>
      </w:r>
    </w:p>
    <w:p w:rsidR="005C4B2D" w:rsidRDefault="001A25ED" w:rsidP="003F7F2A">
      <w:pPr>
        <w:pStyle w:val="a6"/>
        <w:spacing w:line="474" w:lineRule="exact"/>
        <w:ind w:left="1461" w:hangingChars="830" w:hanging="1461"/>
      </w:pPr>
      <w:r>
        <w:rPr>
          <w:rFonts w:hint="eastAsia"/>
          <w:spacing w:val="-22"/>
          <w:sz w:val="22"/>
        </w:rPr>
        <w:t>第一百十四條之四</w:t>
      </w:r>
      <w:r>
        <w:rPr>
          <w:rFonts w:hint="eastAsia"/>
          <w:spacing w:val="24"/>
          <w:sz w:val="24"/>
        </w:rPr>
        <w:t xml:space="preserve">　　</w:t>
      </w:r>
      <w:r w:rsidR="005C4B2D">
        <w:rPr>
          <w:rFonts w:hint="eastAsia"/>
        </w:rPr>
        <w:t>公司、合作社或其他法人以虛偽安排或不正當方式虛增股東、社員或出資者所獲配之股利或盈餘者，</w:t>
      </w:r>
      <w:proofErr w:type="gramStart"/>
      <w:r w:rsidR="005C4B2D">
        <w:rPr>
          <w:rFonts w:hint="eastAsia"/>
        </w:rPr>
        <w:t>應按虛增</w:t>
      </w:r>
      <w:proofErr w:type="gramEnd"/>
      <w:r w:rsidR="005C4B2D">
        <w:rPr>
          <w:rFonts w:hint="eastAsia"/>
        </w:rPr>
        <w:t>股利或盈餘金額處百分之三十以下之罰鍰。但最高不得超過三十萬元，最低不得少於一萬五千元。</w:t>
      </w:r>
    </w:p>
    <w:p w:rsidR="005C4B2D" w:rsidRDefault="00E51A89" w:rsidP="003F7F2A">
      <w:pPr>
        <w:pStyle w:val="a6"/>
        <w:spacing w:line="474" w:lineRule="exact"/>
        <w:ind w:left="1420" w:hangingChars="710" w:hanging="1420"/>
      </w:pPr>
      <w:r>
        <w:rPr>
          <w:rFonts w:hint="eastAsia"/>
          <w:spacing w:val="-20"/>
          <w:sz w:val="24"/>
        </w:rPr>
        <w:t>第一百二十六條</w:t>
      </w:r>
      <w:r>
        <w:rPr>
          <w:rFonts w:hint="eastAsia"/>
        </w:rPr>
        <w:t xml:space="preserve">　　</w:t>
      </w:r>
      <w:r w:rsidR="005C4B2D">
        <w:rPr>
          <w:rFonts w:hint="eastAsia"/>
        </w:rPr>
        <w:t>本法自公布日施行。但本法中華民國九十四年十二月二十八日修正公布之第十七條規定，自九十四年一月一日施行；九十七年一月二日修正公布之第十四條第一項第九類規定，自九十七年一月一日施行；九十七年十二月二十六日修正公布之第十七條規定，自九十七年一月一日施行。九十八年五月二十七日修正公布之第五條第二項及九十九年六月十五日修正公布之同條第五項規定，自九十九年度施行。一百年一月十九日修正公布之第四條第一項第一款、第二款及第十七條第一項第一款第四目規定，自一百零一年一月一日施行。一百零一年八月八日修正公布之條文，自一百零二年一月一日施行。一百零四年六月二十四日修正公布之條文，自一百零五年一月一日施行。一百零四年十二月二日修正公布之條文，自一百零五年一月一日施行。</w:t>
      </w:r>
    </w:p>
    <w:p w:rsidR="005C4B2D" w:rsidRDefault="005C4B2D" w:rsidP="003F7C78">
      <w:pPr>
        <w:pStyle w:val="a7"/>
        <w:spacing w:line="474" w:lineRule="exact"/>
        <w:ind w:left="1400" w:firstLine="560"/>
      </w:pPr>
      <w:r>
        <w:rPr>
          <w:rFonts w:hint="eastAsia"/>
        </w:rPr>
        <w:lastRenderedPageBreak/>
        <w:t>本法中華民國九十年六月十三日修正公布之條文、一百零三年一月八日修正公布之條文及一百零五年七月二十七日修正公布之條文施行日期，由行政院定之；一百零三年六月四日修正公布之條文，除第六十六條之四、第六十六條之六及第七十三條之二自一百零四年一月一日施行外，其餘條文自一百零四年度施行。</w:t>
      </w:r>
    </w:p>
    <w:p w:rsidR="0037015C" w:rsidRDefault="005C4B2D" w:rsidP="003F7C78">
      <w:pPr>
        <w:pStyle w:val="a7"/>
        <w:spacing w:afterLines="100" w:after="240" w:line="474" w:lineRule="exact"/>
        <w:ind w:left="1400" w:firstLine="560"/>
      </w:pPr>
      <w:r>
        <w:rPr>
          <w:rFonts w:hint="eastAsia"/>
        </w:rPr>
        <w:t>本法中華民國一百零七年一月十八日修正之條文，自一百零七年一月一日施行。但第五條、第六十六條之九、第七十一條、第七十五條、第七十九條、第一百零八條及第一百十條，自一百零七年度施行，第七十三條之二自一百零八年一月一日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BA7979">
            <w:pPr>
              <w:spacing w:line="240" w:lineRule="auto"/>
              <w:jc w:val="distribute"/>
            </w:pPr>
            <w:r>
              <w:rPr>
                <w:rFonts w:hint="eastAsia"/>
              </w:rPr>
              <w:t>中華民國</w:t>
            </w:r>
            <w:r w:rsidR="00CB7577">
              <w:rPr>
                <w:rFonts w:hint="eastAsia"/>
              </w:rPr>
              <w:t>107</w:t>
            </w:r>
            <w:r>
              <w:rPr>
                <w:rFonts w:hint="eastAsia"/>
              </w:rPr>
              <w:t>年</w:t>
            </w:r>
            <w:r w:rsidR="00DD194C">
              <w:rPr>
                <w:rFonts w:hint="eastAsia"/>
              </w:rPr>
              <w:t>1</w:t>
            </w:r>
            <w:r w:rsidR="00251869">
              <w:rPr>
                <w:rFonts w:hint="eastAsia"/>
              </w:rPr>
              <w:t>月</w:t>
            </w:r>
            <w:r w:rsidR="00DD194C">
              <w:rPr>
                <w:rFonts w:hint="eastAsia"/>
              </w:rPr>
              <w:t>2</w:t>
            </w:r>
            <w:r w:rsidR="00BA7979">
              <w:t>6</w:t>
            </w:r>
            <w:r>
              <w:rPr>
                <w:rFonts w:hint="eastAsia"/>
              </w:rPr>
              <w:t>日</w:t>
            </w:r>
          </w:p>
        </w:tc>
      </w:tr>
    </w:tbl>
    <w:p w:rsidR="00004B55" w:rsidRPr="00D46630" w:rsidRDefault="0057482D" w:rsidP="005B37A6">
      <w:pPr>
        <w:spacing w:line="487" w:lineRule="exact"/>
        <w:rPr>
          <w:spacing w:val="10"/>
        </w:rPr>
      </w:pPr>
      <w:r>
        <w:rPr>
          <w:rFonts w:hint="eastAsia"/>
        </w:rPr>
        <w:t xml:space="preserve">　　</w:t>
      </w:r>
      <w:proofErr w:type="gramStart"/>
      <w:r w:rsidR="00BA7979" w:rsidRPr="00D46630">
        <w:rPr>
          <w:rFonts w:hint="eastAsia"/>
          <w:spacing w:val="10"/>
        </w:rPr>
        <w:t>特</w:t>
      </w:r>
      <w:r w:rsidR="00BA7979" w:rsidRPr="00D46630">
        <w:rPr>
          <w:spacing w:val="10"/>
        </w:rPr>
        <w:t>派夷將</w:t>
      </w:r>
      <w:proofErr w:type="gramEnd"/>
      <w:r w:rsidR="00BA7979" w:rsidRPr="00D46630">
        <w:rPr>
          <w:spacing w:val="10"/>
        </w:rPr>
        <w:t>．拔路兒</w:t>
      </w:r>
      <w:proofErr w:type="spellStart"/>
      <w:r w:rsidR="00BA7979" w:rsidRPr="00D46630">
        <w:rPr>
          <w:rFonts w:hint="eastAsia"/>
          <w:spacing w:val="10"/>
        </w:rPr>
        <w:t>Icyang</w:t>
      </w:r>
      <w:proofErr w:type="spellEnd"/>
      <w:r w:rsidR="00BA7979" w:rsidRPr="00D46630">
        <w:rPr>
          <w:rFonts w:hint="eastAsia"/>
          <w:spacing w:val="10"/>
        </w:rPr>
        <w:t>．</w:t>
      </w:r>
      <w:proofErr w:type="spellStart"/>
      <w:r w:rsidR="00BA7979" w:rsidRPr="00D46630">
        <w:rPr>
          <w:rFonts w:hint="eastAsia"/>
          <w:spacing w:val="10"/>
        </w:rPr>
        <w:t>Parod</w:t>
      </w:r>
      <w:proofErr w:type="spellEnd"/>
      <w:r w:rsidR="00BA7979" w:rsidRPr="00D46630">
        <w:rPr>
          <w:rFonts w:hint="eastAsia"/>
          <w:spacing w:val="10"/>
        </w:rPr>
        <w:t>為</w:t>
      </w:r>
      <w:r w:rsidR="00BA7979" w:rsidRPr="00D46630">
        <w:rPr>
          <w:spacing w:val="10"/>
        </w:rPr>
        <w:t>中華民國慶賀諾魯共和國獨立</w:t>
      </w:r>
      <w:r w:rsidR="00BA7979" w:rsidRPr="00D46630">
        <w:rPr>
          <w:rFonts w:hint="eastAsia"/>
          <w:spacing w:val="10"/>
        </w:rPr>
        <w:t>5</w:t>
      </w:r>
      <w:r w:rsidR="00BA7979" w:rsidRPr="00D46630">
        <w:rPr>
          <w:spacing w:val="10"/>
        </w:rPr>
        <w:t>0</w:t>
      </w:r>
      <w:r w:rsidR="00BA7979" w:rsidRPr="00D46630">
        <w:rPr>
          <w:rFonts w:hint="eastAsia"/>
          <w:spacing w:val="10"/>
        </w:rPr>
        <w:t>週</w:t>
      </w:r>
      <w:r w:rsidR="00BA7979" w:rsidRPr="00D46630">
        <w:rPr>
          <w:spacing w:val="10"/>
        </w:rPr>
        <w:t>年紀念日</w:t>
      </w:r>
      <w:proofErr w:type="gramStart"/>
      <w:r w:rsidR="00BA7979" w:rsidRPr="00D46630">
        <w:rPr>
          <w:spacing w:val="10"/>
        </w:rPr>
        <w:t>暨順訪</w:t>
      </w:r>
      <w:proofErr w:type="gramEnd"/>
      <w:r w:rsidR="00BA7979" w:rsidRPr="00D46630">
        <w:rPr>
          <w:spacing w:val="10"/>
        </w:rPr>
        <w:t>吉里巴斯共和國特使。</w:t>
      </w:r>
    </w:p>
    <w:p w:rsidR="00895F3C" w:rsidRPr="00B60426" w:rsidRDefault="00895F3C" w:rsidP="00895F3C">
      <w:pPr>
        <w:spacing w:beforeLines="50" w:before="120"/>
      </w:pPr>
      <w:r w:rsidRPr="00B60426">
        <w:rPr>
          <w:rFonts w:hint="eastAsia"/>
        </w:rPr>
        <w:t xml:space="preserve">總　　　統　</w:t>
      </w:r>
      <w:r>
        <w:rPr>
          <w:rFonts w:hint="eastAsia"/>
        </w:rPr>
        <w:t>蔡英文</w:t>
      </w:r>
    </w:p>
    <w:p w:rsidR="00895F3C" w:rsidRPr="00B60426" w:rsidRDefault="00895F3C" w:rsidP="00895F3C">
      <w:r w:rsidRPr="00B60426">
        <w:rPr>
          <w:rFonts w:hint="eastAsia"/>
        </w:rPr>
        <w:t xml:space="preserve">行政院院長　</w:t>
      </w:r>
      <w:r>
        <w:rPr>
          <w:rFonts w:hint="eastAsia"/>
        </w:rPr>
        <w:t>賴清德</w:t>
      </w:r>
    </w:p>
    <w:p w:rsidR="00F143BD" w:rsidRDefault="00895F3C" w:rsidP="00EC15F0">
      <w:pPr>
        <w:spacing w:afterLines="100" w:after="240"/>
      </w:pPr>
      <w:r w:rsidRPr="00B60426">
        <w:rPr>
          <w:rFonts w:hint="eastAsia"/>
        </w:rPr>
        <w:t xml:space="preserve">外交部部長　</w:t>
      </w:r>
      <w:r>
        <w:t>李大維</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4217D7">
            <w:pPr>
              <w:spacing w:line="240" w:lineRule="auto"/>
              <w:jc w:val="distribute"/>
            </w:pPr>
            <w:r>
              <w:rPr>
                <w:rFonts w:hint="eastAsia"/>
              </w:rPr>
              <w:t>中華民國</w:t>
            </w:r>
            <w:r w:rsidR="00CB7577">
              <w:rPr>
                <w:rFonts w:hint="eastAsia"/>
              </w:rPr>
              <w:t>107</w:t>
            </w:r>
            <w:r>
              <w:rPr>
                <w:rFonts w:hint="eastAsia"/>
              </w:rPr>
              <w:t>年</w:t>
            </w:r>
            <w:r w:rsidR="00147935">
              <w:rPr>
                <w:rFonts w:hint="eastAsia"/>
              </w:rPr>
              <w:t>1</w:t>
            </w:r>
            <w:r w:rsidR="00251869">
              <w:rPr>
                <w:rFonts w:hint="eastAsia"/>
              </w:rPr>
              <w:t>月</w:t>
            </w:r>
            <w:r w:rsidR="00147935">
              <w:rPr>
                <w:rFonts w:hint="eastAsia"/>
              </w:rPr>
              <w:t>2</w:t>
            </w:r>
            <w:r w:rsidR="004217D7">
              <w:t>6</w:t>
            </w:r>
            <w:r>
              <w:rPr>
                <w:rFonts w:hint="eastAsia"/>
              </w:rPr>
              <w:t>日</w:t>
            </w:r>
          </w:p>
        </w:tc>
      </w:tr>
    </w:tbl>
    <w:p w:rsidR="00B323CE" w:rsidRPr="00B323CE" w:rsidRDefault="00B323CE" w:rsidP="003F7C78">
      <w:pPr>
        <w:spacing w:line="455" w:lineRule="exact"/>
      </w:pPr>
      <w:r w:rsidRPr="00B323CE">
        <w:rPr>
          <w:rFonts w:hint="eastAsia"/>
        </w:rPr>
        <w:t xml:space="preserve">　　任命王明理為臺北市政府簡任第十職等參議。</w:t>
      </w:r>
    </w:p>
    <w:p w:rsidR="00B323CE" w:rsidRPr="00B323CE" w:rsidRDefault="00B323CE" w:rsidP="003F7C78">
      <w:pPr>
        <w:spacing w:line="455" w:lineRule="exact"/>
      </w:pPr>
      <w:r w:rsidRPr="00B323CE">
        <w:rPr>
          <w:rFonts w:hint="eastAsia"/>
        </w:rPr>
        <w:t xml:space="preserve">　　任命方</w:t>
      </w:r>
      <w:proofErr w:type="gramStart"/>
      <w:r w:rsidRPr="00B323CE">
        <w:rPr>
          <w:rFonts w:hint="eastAsia"/>
        </w:rPr>
        <w:t>進呈為臺</w:t>
      </w:r>
      <w:proofErr w:type="gramEnd"/>
      <w:r w:rsidRPr="00B323CE">
        <w:rPr>
          <w:rFonts w:hint="eastAsia"/>
        </w:rPr>
        <w:t>南市政府簡任第十二職等副秘書長。</w:t>
      </w:r>
    </w:p>
    <w:p w:rsidR="00B323CE" w:rsidRPr="00B323CE" w:rsidRDefault="00B323CE" w:rsidP="003F7C78">
      <w:pPr>
        <w:spacing w:line="455" w:lineRule="exact"/>
      </w:pPr>
      <w:r w:rsidRPr="00B323CE">
        <w:rPr>
          <w:rFonts w:hint="eastAsia"/>
        </w:rPr>
        <w:t xml:space="preserve">　　任命梁銘憲為高雄市政府</w:t>
      </w:r>
      <w:proofErr w:type="gramStart"/>
      <w:r w:rsidRPr="00B323CE">
        <w:rPr>
          <w:rFonts w:hint="eastAsia"/>
        </w:rPr>
        <w:t>農業局簡任</w:t>
      </w:r>
      <w:proofErr w:type="gramEnd"/>
      <w:r w:rsidRPr="00B323CE">
        <w:rPr>
          <w:rFonts w:hint="eastAsia"/>
        </w:rPr>
        <w:t>第十職等主任秘書，廖大慶為高雄市政府</w:t>
      </w:r>
      <w:proofErr w:type="gramStart"/>
      <w:r w:rsidRPr="00B323CE">
        <w:rPr>
          <w:rFonts w:hint="eastAsia"/>
        </w:rPr>
        <w:t>農業局簡任</w:t>
      </w:r>
      <w:proofErr w:type="gramEnd"/>
      <w:r w:rsidRPr="00B323CE">
        <w:rPr>
          <w:rFonts w:hint="eastAsia"/>
        </w:rPr>
        <w:t>第十職等專門委員。</w:t>
      </w:r>
    </w:p>
    <w:p w:rsidR="00B323CE" w:rsidRPr="00B323CE" w:rsidRDefault="00B323CE" w:rsidP="00EE7FBA">
      <w:pPr>
        <w:spacing w:line="496" w:lineRule="exact"/>
      </w:pPr>
      <w:r w:rsidRPr="00B323CE">
        <w:rPr>
          <w:rFonts w:hint="eastAsia"/>
        </w:rPr>
        <w:lastRenderedPageBreak/>
        <w:t xml:space="preserve">　　任命馬英傑為彰化縣政府簡任第十職等處長。</w:t>
      </w:r>
    </w:p>
    <w:p w:rsidR="00B323CE" w:rsidRPr="00B323CE" w:rsidRDefault="00B323CE" w:rsidP="00EE7FBA">
      <w:pPr>
        <w:spacing w:line="496" w:lineRule="exact"/>
      </w:pPr>
      <w:r w:rsidRPr="00B323CE">
        <w:rPr>
          <w:rFonts w:hint="eastAsia"/>
        </w:rPr>
        <w:t xml:space="preserve">　　任命</w:t>
      </w:r>
      <w:proofErr w:type="gramStart"/>
      <w:r w:rsidRPr="00B323CE">
        <w:rPr>
          <w:rFonts w:hint="eastAsia"/>
        </w:rPr>
        <w:t>劉曉羽</w:t>
      </w:r>
      <w:proofErr w:type="gramEnd"/>
      <w:r w:rsidRPr="00B323CE">
        <w:rPr>
          <w:rFonts w:hint="eastAsia"/>
        </w:rPr>
        <w:t>、陳麒仰、李孟恆、李王舜、周琮逸、蘇俊豪、莊雅涵、廖顯彬、霍</w:t>
      </w:r>
      <w:proofErr w:type="gramStart"/>
      <w:r w:rsidRPr="00B323CE">
        <w:rPr>
          <w:rFonts w:hint="eastAsia"/>
        </w:rPr>
        <w:t>酩</w:t>
      </w:r>
      <w:proofErr w:type="gramEnd"/>
      <w:r w:rsidRPr="00B323CE">
        <w:rPr>
          <w:rFonts w:hint="eastAsia"/>
        </w:rPr>
        <w:t>壬、陳貞宇、</w:t>
      </w:r>
      <w:proofErr w:type="gramStart"/>
      <w:r w:rsidRPr="00B323CE">
        <w:rPr>
          <w:rFonts w:hint="eastAsia"/>
        </w:rPr>
        <w:t>王美晴為薦任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任命張霈萱、張芝瑩、陳絹</w:t>
      </w:r>
      <w:proofErr w:type="gramStart"/>
      <w:r w:rsidRPr="00B323CE">
        <w:rPr>
          <w:rFonts w:hint="eastAsia"/>
        </w:rPr>
        <w:t>諺</w:t>
      </w:r>
      <w:proofErr w:type="gramEnd"/>
      <w:r w:rsidRPr="00B323CE">
        <w:rPr>
          <w:rFonts w:hint="eastAsia"/>
        </w:rPr>
        <w:t>、高靜瑜、謝賢淑、李錦淑、何柔</w:t>
      </w:r>
      <w:proofErr w:type="gramStart"/>
      <w:r w:rsidRPr="00B323CE">
        <w:rPr>
          <w:rFonts w:hint="eastAsia"/>
        </w:rPr>
        <w:t>熲</w:t>
      </w:r>
      <w:proofErr w:type="gramEnd"/>
      <w:r w:rsidRPr="00B323CE">
        <w:rPr>
          <w:rFonts w:hint="eastAsia"/>
        </w:rPr>
        <w:t>、王芝</w:t>
      </w:r>
      <w:proofErr w:type="gramStart"/>
      <w:r w:rsidRPr="00B323CE">
        <w:rPr>
          <w:rFonts w:hint="eastAsia"/>
        </w:rPr>
        <w:t>云</w:t>
      </w:r>
      <w:proofErr w:type="gramEnd"/>
      <w:r w:rsidRPr="00B323CE">
        <w:rPr>
          <w:rFonts w:hint="eastAsia"/>
        </w:rPr>
        <w:t>、簡鴻宇、黃茂傑、</w:t>
      </w:r>
      <w:proofErr w:type="gramStart"/>
      <w:r w:rsidRPr="00B323CE">
        <w:rPr>
          <w:rFonts w:hint="eastAsia"/>
        </w:rPr>
        <w:t>陸曉玲為薦任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任命黃汝萍、蕭雅濱、許珍維、陳映蓉、鐘</w:t>
      </w:r>
      <w:proofErr w:type="gramStart"/>
      <w:r w:rsidRPr="00B323CE">
        <w:rPr>
          <w:rFonts w:hint="eastAsia"/>
        </w:rPr>
        <w:t>蕓廷</w:t>
      </w:r>
      <w:proofErr w:type="gramEnd"/>
      <w:r w:rsidRPr="00B323CE">
        <w:rPr>
          <w:rFonts w:hint="eastAsia"/>
        </w:rPr>
        <w:t>、劉玲君、簡淑真、江美瑤、陳韻丞、蕭子偉、陳佳吟、楊慶龍、</w:t>
      </w:r>
      <w:proofErr w:type="gramStart"/>
      <w:r w:rsidRPr="00B323CE">
        <w:rPr>
          <w:rFonts w:hint="eastAsia"/>
        </w:rPr>
        <w:t>劉碩閎為薦任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任命鄭淑娟、林</w:t>
      </w:r>
      <w:proofErr w:type="gramStart"/>
      <w:r w:rsidRPr="00B323CE">
        <w:rPr>
          <w:rFonts w:hint="eastAsia"/>
        </w:rPr>
        <w:t>玠妤為薦</w:t>
      </w:r>
      <w:proofErr w:type="gramEnd"/>
      <w:r w:rsidRPr="00B323CE">
        <w:rPr>
          <w:rFonts w:hint="eastAsia"/>
        </w:rPr>
        <w:t>任公務人員。</w:t>
      </w:r>
    </w:p>
    <w:p w:rsidR="00B323CE" w:rsidRPr="00B323CE" w:rsidRDefault="00B323CE" w:rsidP="00EE7FBA">
      <w:pPr>
        <w:spacing w:line="496" w:lineRule="exact"/>
      </w:pPr>
      <w:r w:rsidRPr="00B323CE">
        <w:rPr>
          <w:rFonts w:hint="eastAsia"/>
        </w:rPr>
        <w:t xml:space="preserve">　　任命</w:t>
      </w:r>
      <w:proofErr w:type="gramStart"/>
      <w:r w:rsidRPr="00B323CE">
        <w:rPr>
          <w:rFonts w:hint="eastAsia"/>
        </w:rPr>
        <w:t>王念惟</w:t>
      </w:r>
      <w:proofErr w:type="gramEnd"/>
      <w:r w:rsidRPr="00B323CE">
        <w:rPr>
          <w:rFonts w:hint="eastAsia"/>
        </w:rPr>
        <w:t>、李雨軒、</w:t>
      </w:r>
      <w:proofErr w:type="gramStart"/>
      <w:r w:rsidRPr="00B323CE">
        <w:rPr>
          <w:rFonts w:hint="eastAsia"/>
        </w:rPr>
        <w:t>許彩菁為薦任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w:t>
      </w:r>
      <w:proofErr w:type="gramStart"/>
      <w:r w:rsidRPr="00B323CE">
        <w:rPr>
          <w:rFonts w:hint="eastAsia"/>
        </w:rPr>
        <w:t>林沁儀為薦</w:t>
      </w:r>
      <w:proofErr w:type="gramEnd"/>
      <w:r w:rsidRPr="00B323CE">
        <w:rPr>
          <w:rFonts w:hint="eastAsia"/>
        </w:rPr>
        <w:t>任公務人員。</w:t>
      </w:r>
    </w:p>
    <w:p w:rsidR="00B323CE" w:rsidRDefault="00B323CE" w:rsidP="00EE7FBA">
      <w:pPr>
        <w:spacing w:line="496" w:lineRule="exact"/>
      </w:pPr>
      <w:r w:rsidRPr="00B323CE">
        <w:rPr>
          <w:rFonts w:hint="eastAsia"/>
        </w:rPr>
        <w:t xml:space="preserve">　　任命</w:t>
      </w:r>
      <w:proofErr w:type="gramStart"/>
      <w:r w:rsidRPr="00B323CE">
        <w:rPr>
          <w:rFonts w:hint="eastAsia"/>
        </w:rPr>
        <w:t>黃彥棟為薦任</w:t>
      </w:r>
      <w:proofErr w:type="gramEnd"/>
      <w:r w:rsidRPr="00B323CE">
        <w:rPr>
          <w:rFonts w:hint="eastAsia"/>
        </w:rPr>
        <w:t>公務人員。</w:t>
      </w:r>
    </w:p>
    <w:p w:rsidR="002935E0" w:rsidRDefault="002935E0" w:rsidP="00EE7FBA">
      <w:pPr>
        <w:spacing w:line="496" w:lineRule="exact"/>
      </w:pPr>
      <w:r>
        <w:rPr>
          <w:rFonts w:hint="eastAsia"/>
        </w:rPr>
        <w:t xml:space="preserve">　　任命林冠傑、高麗菊、李芳誼、</w:t>
      </w:r>
      <w:proofErr w:type="gramStart"/>
      <w:r>
        <w:rPr>
          <w:rFonts w:hint="eastAsia"/>
        </w:rPr>
        <w:t>吳元凱為薦任</w:t>
      </w:r>
      <w:proofErr w:type="gramEnd"/>
      <w:r>
        <w:rPr>
          <w:rFonts w:hint="eastAsia"/>
        </w:rPr>
        <w:t>公務人員。</w:t>
      </w:r>
    </w:p>
    <w:p w:rsidR="00B323CE" w:rsidRPr="00B323CE" w:rsidRDefault="00B323CE" w:rsidP="00EE7FBA">
      <w:pPr>
        <w:spacing w:line="496" w:lineRule="exact"/>
      </w:pPr>
      <w:r w:rsidRPr="00B323CE">
        <w:rPr>
          <w:rFonts w:hint="eastAsia"/>
        </w:rPr>
        <w:t xml:space="preserve">　　任命王宗仁、林明玲、</w:t>
      </w:r>
      <w:proofErr w:type="gramStart"/>
      <w:r w:rsidRPr="00B323CE">
        <w:rPr>
          <w:rFonts w:hint="eastAsia"/>
        </w:rPr>
        <w:t>沈哲生為薦任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任命陳逸倫、張馨</w:t>
      </w:r>
      <w:proofErr w:type="gramStart"/>
      <w:r w:rsidRPr="00B323CE">
        <w:rPr>
          <w:rFonts w:hint="eastAsia"/>
        </w:rPr>
        <w:t>丰</w:t>
      </w:r>
      <w:proofErr w:type="gramEnd"/>
      <w:r w:rsidRPr="00B323CE">
        <w:rPr>
          <w:rFonts w:hint="eastAsia"/>
        </w:rPr>
        <w:t>、吳冠緯、曾允亮、梁依婷、洪玫秀、華</w:t>
      </w:r>
      <w:proofErr w:type="gramStart"/>
      <w:r w:rsidRPr="00B323CE">
        <w:rPr>
          <w:rFonts w:hint="eastAsia"/>
        </w:rPr>
        <w:t>恒明為薦任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w:t>
      </w:r>
      <w:proofErr w:type="gramStart"/>
      <w:r w:rsidRPr="00B323CE">
        <w:rPr>
          <w:rFonts w:hint="eastAsia"/>
        </w:rPr>
        <w:t>邱婉貞為薦任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任命陳瑩芝、賴虹蓁、邱美瑜、徐蔚文、劉芳瑜、陳信甫、陳育萱、曹瑋珉、吳郁儀、張小明、張瑋芩、余宸希為薦任公務人員。</w:t>
      </w:r>
    </w:p>
    <w:p w:rsidR="00B323CE" w:rsidRPr="00B323CE" w:rsidRDefault="00B323CE" w:rsidP="00EE7FBA">
      <w:pPr>
        <w:spacing w:line="496" w:lineRule="exact"/>
      </w:pPr>
      <w:r w:rsidRPr="00B323CE">
        <w:rPr>
          <w:rFonts w:hint="eastAsia"/>
        </w:rPr>
        <w:t xml:space="preserve">　　任命</w:t>
      </w:r>
      <w:proofErr w:type="gramStart"/>
      <w:r w:rsidRPr="00B323CE">
        <w:rPr>
          <w:rFonts w:hint="eastAsia"/>
        </w:rPr>
        <w:t>顏秀玲為薦任</w:t>
      </w:r>
      <w:proofErr w:type="gramEnd"/>
      <w:r w:rsidRPr="00B323CE">
        <w:rPr>
          <w:rFonts w:hint="eastAsia"/>
        </w:rPr>
        <w:t>公務人員。</w:t>
      </w:r>
    </w:p>
    <w:p w:rsidR="00B323CE" w:rsidRPr="00B323CE" w:rsidRDefault="00B323CE" w:rsidP="00EE7FBA">
      <w:pPr>
        <w:spacing w:line="496" w:lineRule="exact"/>
      </w:pPr>
      <w:r w:rsidRPr="00B323CE">
        <w:rPr>
          <w:rFonts w:hint="eastAsia"/>
        </w:rPr>
        <w:t xml:space="preserve">　　任命</w:t>
      </w:r>
      <w:proofErr w:type="gramStart"/>
      <w:r w:rsidRPr="00B323CE">
        <w:rPr>
          <w:rFonts w:hint="eastAsia"/>
        </w:rPr>
        <w:t>蕭宛珠為薦任</w:t>
      </w:r>
      <w:proofErr w:type="gramEnd"/>
      <w:r w:rsidRPr="00B323CE">
        <w:rPr>
          <w:rFonts w:hint="eastAsia"/>
        </w:rPr>
        <w:t>公務人員。</w:t>
      </w:r>
    </w:p>
    <w:p w:rsidR="00D931C8" w:rsidRPr="00B323CE" w:rsidRDefault="00B323CE" w:rsidP="00EE7FBA">
      <w:pPr>
        <w:pStyle w:val="ac"/>
        <w:spacing w:line="496" w:lineRule="exact"/>
        <w:ind w:firstLineChars="0" w:firstLine="0"/>
        <w:rPr>
          <w:spacing w:val="0"/>
        </w:rPr>
      </w:pPr>
      <w:r w:rsidRPr="00B323CE">
        <w:rPr>
          <w:rFonts w:hint="eastAsia"/>
          <w:spacing w:val="0"/>
        </w:rPr>
        <w:t xml:space="preserve">　　任命</w:t>
      </w:r>
      <w:proofErr w:type="gramStart"/>
      <w:r w:rsidRPr="00B323CE">
        <w:rPr>
          <w:rFonts w:hint="eastAsia"/>
          <w:spacing w:val="0"/>
        </w:rPr>
        <w:t>吳宗曄為薦任</w:t>
      </w:r>
      <w:proofErr w:type="gramEnd"/>
      <w:r w:rsidRPr="00B323CE">
        <w:rPr>
          <w:rFonts w:hint="eastAsia"/>
          <w:spacing w:val="0"/>
        </w:rPr>
        <w:t>公務人員。</w:t>
      </w:r>
    </w:p>
    <w:p w:rsidR="00D931C8" w:rsidRDefault="00D931C8" w:rsidP="00D931C8">
      <w:pPr>
        <w:spacing w:beforeLines="100" w:before="240"/>
      </w:pPr>
      <w:r>
        <w:rPr>
          <w:rFonts w:hint="eastAsia"/>
        </w:rPr>
        <w:t xml:space="preserve">總　　　統　</w:t>
      </w:r>
      <w:r w:rsidR="0023486E">
        <w:rPr>
          <w:rFonts w:hint="eastAsia"/>
        </w:rPr>
        <w:t>蔡英文</w:t>
      </w:r>
    </w:p>
    <w:p w:rsidR="004217D7" w:rsidRDefault="00D931C8" w:rsidP="00D931C8">
      <w:pPr>
        <w:spacing w:afterLines="100" w:after="240"/>
      </w:pPr>
      <w:r>
        <w:rPr>
          <w:rFonts w:hint="eastAsia"/>
        </w:rPr>
        <w:t xml:space="preserve">行政院院長　</w:t>
      </w:r>
      <w:r w:rsidR="00251869">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B94ADC">
            <w:pPr>
              <w:spacing w:line="240" w:lineRule="auto"/>
              <w:jc w:val="distribute"/>
            </w:pPr>
            <w:r>
              <w:rPr>
                <w:rFonts w:hint="eastAsia"/>
              </w:rPr>
              <w:t>中華民國</w:t>
            </w:r>
            <w:r w:rsidR="00CB7577">
              <w:rPr>
                <w:rFonts w:hint="eastAsia"/>
              </w:rPr>
              <w:t>107</w:t>
            </w:r>
            <w:r>
              <w:rPr>
                <w:rFonts w:hint="eastAsia"/>
              </w:rPr>
              <w:t>年</w:t>
            </w:r>
            <w:r w:rsidR="00CB1F13">
              <w:rPr>
                <w:rFonts w:hint="eastAsia"/>
              </w:rPr>
              <w:t>1</w:t>
            </w:r>
            <w:r w:rsidR="00251869">
              <w:rPr>
                <w:rFonts w:hint="eastAsia"/>
              </w:rPr>
              <w:t>月</w:t>
            </w:r>
            <w:r w:rsidR="00CB1F13">
              <w:rPr>
                <w:rFonts w:hint="eastAsia"/>
              </w:rPr>
              <w:t>2</w:t>
            </w:r>
            <w:r w:rsidR="00B94ADC">
              <w:t>6</w:t>
            </w:r>
            <w:r>
              <w:rPr>
                <w:rFonts w:hint="eastAsia"/>
              </w:rPr>
              <w:t>日</w:t>
            </w:r>
          </w:p>
        </w:tc>
      </w:tr>
    </w:tbl>
    <w:p w:rsidR="00B366E5" w:rsidRDefault="00B366E5" w:rsidP="00EA76DC">
      <w:pPr>
        <w:spacing w:line="455" w:lineRule="exact"/>
      </w:pPr>
      <w:r>
        <w:rPr>
          <w:rFonts w:hint="eastAsia"/>
        </w:rPr>
        <w:t xml:space="preserve">　　任命李振宇為警正警察官。</w:t>
      </w:r>
    </w:p>
    <w:p w:rsidR="00B366E5" w:rsidRDefault="00B366E5" w:rsidP="00EA76DC">
      <w:pPr>
        <w:spacing w:line="455" w:lineRule="exact"/>
      </w:pPr>
      <w:r>
        <w:rPr>
          <w:rFonts w:hint="eastAsia"/>
        </w:rPr>
        <w:t xml:space="preserve">　　任命蘇國彰、賴文彥、顏民儒、許斯凱、林家任、林呈南、楊吉鈞、黃中逵、</w:t>
      </w:r>
      <w:r w:rsidR="00AC161C">
        <w:rPr>
          <w:rFonts w:hint="eastAsia"/>
        </w:rPr>
        <w:t>亷</w:t>
      </w:r>
      <w:r>
        <w:rPr>
          <w:rFonts w:hint="eastAsia"/>
        </w:rPr>
        <w:t>育誠、張郁昇、陳杰鴻、曾英哲、詹景昌、陳琨福、鄭瑛校、葉仁和、陳瑋齡、黃星達、李秉儒、陳宥廷、王家進為警正警察官。</w:t>
      </w:r>
    </w:p>
    <w:p w:rsidR="00B366E5" w:rsidRDefault="00B366E5" w:rsidP="00EA76DC">
      <w:pPr>
        <w:spacing w:line="455" w:lineRule="exact"/>
      </w:pPr>
      <w:r>
        <w:rPr>
          <w:rFonts w:hint="eastAsia"/>
        </w:rPr>
        <w:t xml:space="preserve">　　任命沈立仁、楊明倫、呂振</w:t>
      </w:r>
      <w:proofErr w:type="gramStart"/>
      <w:r>
        <w:rPr>
          <w:rFonts w:hint="eastAsia"/>
        </w:rPr>
        <w:t>瑆</w:t>
      </w:r>
      <w:proofErr w:type="gramEnd"/>
      <w:r>
        <w:rPr>
          <w:rFonts w:hint="eastAsia"/>
        </w:rPr>
        <w:t>、許世益為警正警察官。</w:t>
      </w:r>
    </w:p>
    <w:p w:rsidR="00B366E5" w:rsidRDefault="00B366E5" w:rsidP="00EA76DC">
      <w:pPr>
        <w:spacing w:line="455" w:lineRule="exact"/>
      </w:pPr>
      <w:r>
        <w:rPr>
          <w:rFonts w:hint="eastAsia"/>
        </w:rPr>
        <w:t xml:space="preserve">　　任命莊子敬、林俊宏為警正警察官。</w:t>
      </w:r>
    </w:p>
    <w:p w:rsidR="00B366E5" w:rsidRDefault="00B366E5" w:rsidP="00EA76DC">
      <w:pPr>
        <w:spacing w:line="455" w:lineRule="exact"/>
      </w:pPr>
      <w:r>
        <w:rPr>
          <w:rFonts w:hint="eastAsia"/>
        </w:rPr>
        <w:t xml:space="preserve">　　任命黃士豪、翁偉智、盧柏次、吳育昇為警正警察官。</w:t>
      </w:r>
    </w:p>
    <w:p w:rsidR="00D931C8" w:rsidRDefault="00D931C8" w:rsidP="00D931C8">
      <w:pPr>
        <w:spacing w:beforeLines="100" w:before="240"/>
      </w:pPr>
      <w:r>
        <w:rPr>
          <w:rFonts w:hint="eastAsia"/>
        </w:rPr>
        <w:t xml:space="preserve">總　　　統　</w:t>
      </w:r>
      <w:r w:rsidR="0023486E">
        <w:rPr>
          <w:rFonts w:hint="eastAsia"/>
        </w:rPr>
        <w:t>蔡英文</w:t>
      </w:r>
    </w:p>
    <w:p w:rsidR="00B94ADC" w:rsidRDefault="00D931C8" w:rsidP="00D931C8">
      <w:pPr>
        <w:spacing w:afterLines="100" w:after="240"/>
      </w:pPr>
      <w:r>
        <w:rPr>
          <w:rFonts w:hint="eastAsia"/>
        </w:rPr>
        <w:t xml:space="preserve">行政院院長　</w:t>
      </w:r>
      <w:r w:rsidR="00251869">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F06337">
            <w:pPr>
              <w:spacing w:line="240" w:lineRule="auto"/>
              <w:jc w:val="distribute"/>
            </w:pPr>
            <w:r>
              <w:rPr>
                <w:rFonts w:hint="eastAsia"/>
              </w:rPr>
              <w:t>中華民國</w:t>
            </w:r>
            <w:r w:rsidR="00CB7577">
              <w:rPr>
                <w:rFonts w:hint="eastAsia"/>
              </w:rPr>
              <w:t>107</w:t>
            </w:r>
            <w:r>
              <w:rPr>
                <w:rFonts w:hint="eastAsia"/>
              </w:rPr>
              <w:t>年</w:t>
            </w:r>
            <w:r w:rsidR="00A2486A">
              <w:rPr>
                <w:rFonts w:hint="eastAsia"/>
              </w:rPr>
              <w:t>1</w:t>
            </w:r>
            <w:r w:rsidR="00251869">
              <w:rPr>
                <w:rFonts w:hint="eastAsia"/>
              </w:rPr>
              <w:t>月</w:t>
            </w:r>
            <w:r w:rsidR="00A2486A">
              <w:rPr>
                <w:rFonts w:hint="eastAsia"/>
              </w:rPr>
              <w:t>2</w:t>
            </w:r>
            <w:r w:rsidR="00F06337">
              <w:t>9</w:t>
            </w:r>
            <w:r>
              <w:rPr>
                <w:rFonts w:hint="eastAsia"/>
              </w:rPr>
              <w:t>日</w:t>
            </w:r>
          </w:p>
        </w:tc>
      </w:tr>
    </w:tbl>
    <w:p w:rsidR="00F06337" w:rsidRDefault="00F06337" w:rsidP="00EA76DC">
      <w:pPr>
        <w:spacing w:line="440" w:lineRule="exact"/>
      </w:pPr>
      <w:r>
        <w:rPr>
          <w:rFonts w:hint="eastAsia"/>
        </w:rPr>
        <w:t xml:space="preserve">　　任命孫佳琪為中央研究院主計室簡任第十職等編審。</w:t>
      </w:r>
    </w:p>
    <w:p w:rsidR="00F06337" w:rsidRPr="00596094" w:rsidRDefault="00F06337" w:rsidP="00EA76DC">
      <w:pPr>
        <w:spacing w:line="440" w:lineRule="exact"/>
        <w:rPr>
          <w:spacing w:val="-4"/>
        </w:rPr>
      </w:pPr>
      <w:r>
        <w:rPr>
          <w:rFonts w:hint="eastAsia"/>
        </w:rPr>
        <w:t xml:space="preserve">　　</w:t>
      </w:r>
      <w:r w:rsidRPr="00596094">
        <w:rPr>
          <w:rFonts w:hint="eastAsia"/>
          <w:spacing w:val="-4"/>
        </w:rPr>
        <w:t>任命張世昌為金融監督管理委員會</w:t>
      </w:r>
      <w:proofErr w:type="gramStart"/>
      <w:r w:rsidRPr="00596094">
        <w:rPr>
          <w:rFonts w:hint="eastAsia"/>
          <w:spacing w:val="-4"/>
        </w:rPr>
        <w:t>銀行局簡任</w:t>
      </w:r>
      <w:proofErr w:type="gramEnd"/>
      <w:r w:rsidRPr="00596094">
        <w:rPr>
          <w:rFonts w:hint="eastAsia"/>
          <w:spacing w:val="-4"/>
        </w:rPr>
        <w:t>第十職等專門委員。</w:t>
      </w:r>
    </w:p>
    <w:p w:rsidR="00F06337" w:rsidRPr="00596094" w:rsidRDefault="00F06337" w:rsidP="00EA76DC">
      <w:pPr>
        <w:spacing w:line="440" w:lineRule="exact"/>
        <w:rPr>
          <w:spacing w:val="-4"/>
        </w:rPr>
      </w:pPr>
      <w:r>
        <w:rPr>
          <w:rFonts w:hint="eastAsia"/>
        </w:rPr>
        <w:t xml:space="preserve">　　</w:t>
      </w:r>
      <w:r w:rsidRPr="00596094">
        <w:rPr>
          <w:rFonts w:hint="eastAsia"/>
          <w:spacing w:val="-4"/>
        </w:rPr>
        <w:t>任命</w:t>
      </w:r>
      <w:proofErr w:type="gramStart"/>
      <w:r w:rsidRPr="00596094">
        <w:rPr>
          <w:rFonts w:hint="eastAsia"/>
          <w:spacing w:val="-4"/>
        </w:rPr>
        <w:t>胡誠友</w:t>
      </w:r>
      <w:proofErr w:type="gramEnd"/>
      <w:r w:rsidRPr="00596094">
        <w:rPr>
          <w:rFonts w:hint="eastAsia"/>
          <w:spacing w:val="-4"/>
        </w:rPr>
        <w:t>為行政院海岸</w:t>
      </w:r>
      <w:proofErr w:type="gramStart"/>
      <w:r w:rsidRPr="00596094">
        <w:rPr>
          <w:rFonts w:hint="eastAsia"/>
          <w:spacing w:val="-4"/>
        </w:rPr>
        <w:t>巡防署</w:t>
      </w:r>
      <w:proofErr w:type="gramEnd"/>
      <w:r w:rsidRPr="00596094">
        <w:rPr>
          <w:rFonts w:hint="eastAsia"/>
          <w:spacing w:val="-4"/>
        </w:rPr>
        <w:t>海洋巡防總局簡任第十職等技正。</w:t>
      </w:r>
    </w:p>
    <w:p w:rsidR="00F06337" w:rsidRDefault="00F06337" w:rsidP="00EA76DC">
      <w:pPr>
        <w:spacing w:line="440" w:lineRule="exact"/>
      </w:pPr>
      <w:r>
        <w:rPr>
          <w:rFonts w:hint="eastAsia"/>
        </w:rPr>
        <w:t xml:space="preserve">　　任命李毓錫、賀華、蕭振嘉為國軍退除役官兵輔導委員會簡任第十職等專門委員。</w:t>
      </w:r>
    </w:p>
    <w:p w:rsidR="00A50910" w:rsidRPr="00927F60" w:rsidRDefault="00F06337" w:rsidP="00EA76DC">
      <w:pPr>
        <w:spacing w:line="440" w:lineRule="exact"/>
        <w:rPr>
          <w:spacing w:val="-5"/>
        </w:rPr>
      </w:pPr>
      <w:r>
        <w:rPr>
          <w:rFonts w:hint="eastAsia"/>
        </w:rPr>
        <w:t xml:space="preserve">　　</w:t>
      </w:r>
      <w:r w:rsidRPr="00927F60">
        <w:rPr>
          <w:rFonts w:hint="eastAsia"/>
          <w:spacing w:val="-5"/>
        </w:rPr>
        <w:t>任命劉玉珠為審計部臺北市審計處簡任第十一職等審計兼副處長，朱曼如為審計部交通建設審計處簡任第十一職等審計兼副處長。</w:t>
      </w:r>
    </w:p>
    <w:p w:rsidR="00F06337" w:rsidRDefault="00F06337" w:rsidP="00EA76DC">
      <w:pPr>
        <w:spacing w:line="440" w:lineRule="exact"/>
      </w:pPr>
      <w:r>
        <w:rPr>
          <w:rFonts w:hint="eastAsia"/>
        </w:rPr>
        <w:t xml:space="preserve">　　任命林</w:t>
      </w:r>
      <w:proofErr w:type="gramStart"/>
      <w:r>
        <w:rPr>
          <w:rFonts w:hint="eastAsia"/>
        </w:rPr>
        <w:t>締瑋為薦</w:t>
      </w:r>
      <w:proofErr w:type="gramEnd"/>
      <w:r>
        <w:rPr>
          <w:rFonts w:hint="eastAsia"/>
        </w:rPr>
        <w:t>任公務人員。</w:t>
      </w:r>
    </w:p>
    <w:p w:rsidR="00F06337" w:rsidRDefault="00F06337" w:rsidP="00EA76DC">
      <w:pPr>
        <w:spacing w:line="440" w:lineRule="exact"/>
      </w:pPr>
      <w:r>
        <w:rPr>
          <w:rFonts w:hint="eastAsia"/>
        </w:rPr>
        <w:t xml:space="preserve">　　任命侯雅蘭、</w:t>
      </w:r>
      <w:proofErr w:type="gramStart"/>
      <w:r>
        <w:rPr>
          <w:rFonts w:hint="eastAsia"/>
        </w:rPr>
        <w:t>曾祥恩為薦任</w:t>
      </w:r>
      <w:proofErr w:type="gramEnd"/>
      <w:r>
        <w:rPr>
          <w:rFonts w:hint="eastAsia"/>
        </w:rPr>
        <w:t>公務人員。</w:t>
      </w:r>
    </w:p>
    <w:p w:rsidR="00F06337" w:rsidRDefault="00F06337" w:rsidP="00EA76DC">
      <w:pPr>
        <w:spacing w:line="440" w:lineRule="exact"/>
      </w:pPr>
      <w:r>
        <w:rPr>
          <w:rFonts w:hint="eastAsia"/>
        </w:rPr>
        <w:t xml:space="preserve">　　任命</w:t>
      </w:r>
      <w:proofErr w:type="gramStart"/>
      <w:r>
        <w:rPr>
          <w:rFonts w:hint="eastAsia"/>
        </w:rPr>
        <w:t>陳利志為薦任</w:t>
      </w:r>
      <w:proofErr w:type="gramEnd"/>
      <w:r>
        <w:rPr>
          <w:rFonts w:hint="eastAsia"/>
        </w:rPr>
        <w:t>公務人員。</w:t>
      </w:r>
    </w:p>
    <w:p w:rsidR="00F06337" w:rsidRDefault="00F06337" w:rsidP="00EA76DC">
      <w:pPr>
        <w:spacing w:line="440" w:lineRule="exact"/>
      </w:pPr>
      <w:r>
        <w:rPr>
          <w:rFonts w:hint="eastAsia"/>
        </w:rPr>
        <w:t xml:space="preserve">　　任命</w:t>
      </w:r>
      <w:proofErr w:type="gramStart"/>
      <w:r>
        <w:rPr>
          <w:rFonts w:hint="eastAsia"/>
        </w:rPr>
        <w:t>柳文慧為薦任</w:t>
      </w:r>
      <w:proofErr w:type="gramEnd"/>
      <w:r>
        <w:rPr>
          <w:rFonts w:hint="eastAsia"/>
        </w:rPr>
        <w:t>公務人員。</w:t>
      </w:r>
    </w:p>
    <w:p w:rsidR="00F06337" w:rsidRDefault="00F06337" w:rsidP="00EA76DC">
      <w:pPr>
        <w:spacing w:line="440" w:lineRule="exact"/>
      </w:pPr>
      <w:r>
        <w:rPr>
          <w:rFonts w:hint="eastAsia"/>
        </w:rPr>
        <w:t xml:space="preserve">　　任命</w:t>
      </w:r>
      <w:proofErr w:type="gramStart"/>
      <w:r>
        <w:rPr>
          <w:rFonts w:hint="eastAsia"/>
        </w:rPr>
        <w:t>郭惠君為薦任</w:t>
      </w:r>
      <w:proofErr w:type="gramEnd"/>
      <w:r>
        <w:rPr>
          <w:rFonts w:hint="eastAsia"/>
        </w:rPr>
        <w:t>公務人員。</w:t>
      </w:r>
    </w:p>
    <w:p w:rsidR="00F06337" w:rsidRDefault="00F06337" w:rsidP="00B62AF6">
      <w:pPr>
        <w:spacing w:line="455" w:lineRule="exact"/>
      </w:pPr>
      <w:r>
        <w:rPr>
          <w:rFonts w:hint="eastAsia"/>
        </w:rPr>
        <w:lastRenderedPageBreak/>
        <w:t xml:space="preserve">　　任命</w:t>
      </w:r>
      <w:proofErr w:type="gramStart"/>
      <w:r>
        <w:rPr>
          <w:rFonts w:hint="eastAsia"/>
        </w:rPr>
        <w:t>林佳玲為薦任</w:t>
      </w:r>
      <w:proofErr w:type="gramEnd"/>
      <w:r>
        <w:rPr>
          <w:rFonts w:hint="eastAsia"/>
        </w:rPr>
        <w:t>公務人員。</w:t>
      </w:r>
    </w:p>
    <w:p w:rsidR="00F06337" w:rsidRDefault="00F06337" w:rsidP="00B62AF6">
      <w:pPr>
        <w:spacing w:line="455" w:lineRule="exact"/>
      </w:pPr>
      <w:r>
        <w:rPr>
          <w:rFonts w:hint="eastAsia"/>
        </w:rPr>
        <w:t xml:space="preserve">　　</w:t>
      </w:r>
      <w:proofErr w:type="gramStart"/>
      <w:r>
        <w:rPr>
          <w:rFonts w:hint="eastAsia"/>
        </w:rPr>
        <w:t>任命杜宜峰</w:t>
      </w:r>
      <w:proofErr w:type="gramEnd"/>
      <w:r>
        <w:rPr>
          <w:rFonts w:hint="eastAsia"/>
        </w:rPr>
        <w:t>、郭峻仲、曹汶偉、劉文永、高士</w:t>
      </w:r>
      <w:proofErr w:type="gramStart"/>
      <w:r>
        <w:rPr>
          <w:rFonts w:hint="eastAsia"/>
        </w:rPr>
        <w:t>童為薦任</w:t>
      </w:r>
      <w:proofErr w:type="gramEnd"/>
      <w:r>
        <w:rPr>
          <w:rFonts w:hint="eastAsia"/>
        </w:rPr>
        <w:t>公務人員。</w:t>
      </w:r>
    </w:p>
    <w:p w:rsidR="00F06337" w:rsidRDefault="00F06337" w:rsidP="00B62AF6">
      <w:pPr>
        <w:spacing w:line="455" w:lineRule="exact"/>
      </w:pPr>
      <w:r>
        <w:rPr>
          <w:rFonts w:hint="eastAsia"/>
        </w:rPr>
        <w:t xml:space="preserve">　　任命李麗玲為臺灣宜蘭地方法院法官兼院長，李淑惠為臺灣澎湖地方法院法官兼院長。</w:t>
      </w:r>
    </w:p>
    <w:p w:rsidR="00F06337" w:rsidRDefault="00F06337" w:rsidP="00B62AF6">
      <w:pPr>
        <w:spacing w:line="455" w:lineRule="exact"/>
      </w:pPr>
      <w:r>
        <w:rPr>
          <w:rFonts w:hint="eastAsia"/>
        </w:rPr>
        <w:t xml:space="preserve">　　任命顏碩瑋為候補法官。</w:t>
      </w:r>
    </w:p>
    <w:p w:rsidR="00A50910" w:rsidRDefault="00A50910" w:rsidP="00A50910">
      <w:pPr>
        <w:spacing w:beforeLines="100" w:before="240"/>
      </w:pPr>
      <w:r>
        <w:rPr>
          <w:rFonts w:hint="eastAsia"/>
        </w:rPr>
        <w:t xml:space="preserve">總　　　統　</w:t>
      </w:r>
      <w:r w:rsidR="0023486E">
        <w:rPr>
          <w:rFonts w:hint="eastAsia"/>
        </w:rPr>
        <w:t>蔡英文</w:t>
      </w:r>
    </w:p>
    <w:p w:rsidR="00E8437C" w:rsidRDefault="00A50910" w:rsidP="00D931C8">
      <w:pPr>
        <w:spacing w:afterLines="100" w:after="240"/>
      </w:pPr>
      <w:r>
        <w:rPr>
          <w:rFonts w:hint="eastAsia"/>
        </w:rPr>
        <w:t xml:space="preserve">行政院院長　</w:t>
      </w:r>
      <w:r w:rsidR="00251869">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B218E0" w:rsidTr="00CF0120">
        <w:trPr>
          <w:trHeight w:hRule="exact" w:val="851"/>
        </w:trPr>
        <w:tc>
          <w:tcPr>
            <w:tcW w:w="1988" w:type="dxa"/>
            <w:vAlign w:val="center"/>
          </w:tcPr>
          <w:p w:rsidR="00B218E0" w:rsidRDefault="00B218E0" w:rsidP="00CF0120">
            <w:pPr>
              <w:pStyle w:val="afa"/>
            </w:pPr>
            <w:r>
              <w:br w:type="page"/>
            </w:r>
            <w:r>
              <w:br w:type="page"/>
            </w:r>
            <w:r>
              <w:rPr>
                <w:rFonts w:hint="eastAsia"/>
              </w:rPr>
              <w:t>總統令</w:t>
            </w:r>
          </w:p>
        </w:tc>
        <w:tc>
          <w:tcPr>
            <w:tcW w:w="4759" w:type="dxa"/>
            <w:vAlign w:val="center"/>
          </w:tcPr>
          <w:p w:rsidR="00B218E0" w:rsidRDefault="00B218E0" w:rsidP="00295DF7">
            <w:pPr>
              <w:spacing w:line="240" w:lineRule="auto"/>
              <w:jc w:val="distribute"/>
            </w:pPr>
            <w:r>
              <w:rPr>
                <w:rFonts w:hint="eastAsia"/>
              </w:rPr>
              <w:t>中華民國</w:t>
            </w:r>
            <w:r>
              <w:rPr>
                <w:rFonts w:hint="eastAsia"/>
              </w:rPr>
              <w:t>107</w:t>
            </w:r>
            <w:r>
              <w:rPr>
                <w:rFonts w:hint="eastAsia"/>
              </w:rPr>
              <w:t>年</w:t>
            </w:r>
            <w:r>
              <w:rPr>
                <w:rFonts w:hint="eastAsia"/>
              </w:rPr>
              <w:t>1</w:t>
            </w:r>
            <w:r>
              <w:rPr>
                <w:rFonts w:hint="eastAsia"/>
              </w:rPr>
              <w:t>月</w:t>
            </w:r>
            <w:r w:rsidR="00295DF7">
              <w:rPr>
                <w:rFonts w:hint="eastAsia"/>
              </w:rPr>
              <w:t>30</w:t>
            </w:r>
            <w:r>
              <w:rPr>
                <w:rFonts w:hint="eastAsia"/>
              </w:rPr>
              <w:t>日</w:t>
            </w:r>
          </w:p>
        </w:tc>
      </w:tr>
    </w:tbl>
    <w:p w:rsidR="00B040B3" w:rsidRDefault="00B040B3" w:rsidP="00A13362">
      <w:pPr>
        <w:spacing w:line="470" w:lineRule="exact"/>
      </w:pPr>
      <w:r>
        <w:rPr>
          <w:rFonts w:hint="eastAsia"/>
        </w:rPr>
        <w:t xml:space="preserve">　　任命張哲揚為臺北市政府簡任第十二職</w:t>
      </w:r>
      <w:proofErr w:type="gramStart"/>
      <w:r>
        <w:rPr>
          <w:rFonts w:hint="eastAsia"/>
        </w:rPr>
        <w:t>等權理簡</w:t>
      </w:r>
      <w:proofErr w:type="gramEnd"/>
      <w:r>
        <w:rPr>
          <w:rFonts w:hint="eastAsia"/>
        </w:rPr>
        <w:t>任第十三職等秘書長，洪進達為臺北市殯葬管理處簡任第十職等處長，張凱堯為臺北市政府工務局水利工程處簡任第十職等總工程司，紀勝源為臺北市停車管理工程處簡任第十職等總工程司。</w:t>
      </w:r>
    </w:p>
    <w:p w:rsidR="00B040B3" w:rsidRDefault="00B040B3" w:rsidP="00A13362">
      <w:pPr>
        <w:spacing w:line="470" w:lineRule="exact"/>
      </w:pPr>
      <w:r>
        <w:rPr>
          <w:rFonts w:hint="eastAsia"/>
        </w:rPr>
        <w:t xml:space="preserve">　　任命林振祿為</w:t>
      </w:r>
      <w:proofErr w:type="gramStart"/>
      <w:r>
        <w:rPr>
          <w:rFonts w:hint="eastAsia"/>
        </w:rPr>
        <w:t>臺</w:t>
      </w:r>
      <w:proofErr w:type="gramEnd"/>
      <w:r>
        <w:rPr>
          <w:rFonts w:hint="eastAsia"/>
        </w:rPr>
        <w:t>南市政府民政局簡任第十職</w:t>
      </w:r>
      <w:proofErr w:type="gramStart"/>
      <w:r>
        <w:rPr>
          <w:rFonts w:hint="eastAsia"/>
        </w:rPr>
        <w:t>等權理簡</w:t>
      </w:r>
      <w:proofErr w:type="gramEnd"/>
      <w:r>
        <w:rPr>
          <w:rFonts w:hint="eastAsia"/>
        </w:rPr>
        <w:t>任第十一職等副局長，吳明熙為</w:t>
      </w:r>
      <w:proofErr w:type="gramStart"/>
      <w:r>
        <w:rPr>
          <w:rFonts w:hint="eastAsia"/>
        </w:rPr>
        <w:t>臺</w:t>
      </w:r>
      <w:proofErr w:type="gramEnd"/>
      <w:r>
        <w:rPr>
          <w:rFonts w:hint="eastAsia"/>
        </w:rPr>
        <w:t>南市政府</w:t>
      </w:r>
      <w:proofErr w:type="gramStart"/>
      <w:r>
        <w:rPr>
          <w:rFonts w:hint="eastAsia"/>
        </w:rPr>
        <w:t>勞工局簡任</w:t>
      </w:r>
      <w:proofErr w:type="gramEnd"/>
      <w:r>
        <w:rPr>
          <w:rFonts w:hint="eastAsia"/>
        </w:rPr>
        <w:t>第十一職等副局長，詹益欽為</w:t>
      </w:r>
      <w:proofErr w:type="gramStart"/>
      <w:r>
        <w:rPr>
          <w:rFonts w:hint="eastAsia"/>
        </w:rPr>
        <w:t>臺</w:t>
      </w:r>
      <w:proofErr w:type="gramEnd"/>
      <w:r>
        <w:rPr>
          <w:rFonts w:hint="eastAsia"/>
        </w:rPr>
        <w:t>南市政府水利局簡任第十職等總工程司，王國安為</w:t>
      </w:r>
      <w:proofErr w:type="gramStart"/>
      <w:r>
        <w:rPr>
          <w:rFonts w:hint="eastAsia"/>
        </w:rPr>
        <w:t>臺</w:t>
      </w:r>
      <w:proofErr w:type="gramEnd"/>
      <w:r>
        <w:rPr>
          <w:rFonts w:hint="eastAsia"/>
        </w:rPr>
        <w:t>南市政府水利局簡任第十職等專門委員，鄭道立為</w:t>
      </w:r>
      <w:proofErr w:type="gramStart"/>
      <w:r>
        <w:rPr>
          <w:rFonts w:hint="eastAsia"/>
        </w:rPr>
        <w:t>臺</w:t>
      </w:r>
      <w:proofErr w:type="gramEnd"/>
      <w:r>
        <w:rPr>
          <w:rFonts w:hint="eastAsia"/>
        </w:rPr>
        <w:t>南市政府觀光</w:t>
      </w:r>
      <w:proofErr w:type="gramStart"/>
      <w:r>
        <w:rPr>
          <w:rFonts w:hint="eastAsia"/>
        </w:rPr>
        <w:t>旅遊局簡任</w:t>
      </w:r>
      <w:proofErr w:type="gramEnd"/>
      <w:r>
        <w:rPr>
          <w:rFonts w:hint="eastAsia"/>
        </w:rPr>
        <w:t>第十職等專門委員。</w:t>
      </w:r>
    </w:p>
    <w:p w:rsidR="00B040B3" w:rsidRDefault="00B040B3" w:rsidP="00A13362">
      <w:pPr>
        <w:spacing w:line="470" w:lineRule="exact"/>
      </w:pPr>
      <w:r>
        <w:rPr>
          <w:rFonts w:hint="eastAsia"/>
        </w:rPr>
        <w:t xml:space="preserve">　　任命林合勝為高雄市政府政風處簡任第十二職</w:t>
      </w:r>
      <w:proofErr w:type="gramStart"/>
      <w:r>
        <w:rPr>
          <w:rFonts w:hint="eastAsia"/>
        </w:rPr>
        <w:t>等權理簡</w:t>
      </w:r>
      <w:proofErr w:type="gramEnd"/>
      <w:r>
        <w:rPr>
          <w:rFonts w:hint="eastAsia"/>
        </w:rPr>
        <w:t>任第十三職等處長。</w:t>
      </w:r>
    </w:p>
    <w:p w:rsidR="00B040B3" w:rsidRDefault="00B040B3" w:rsidP="00A13362">
      <w:pPr>
        <w:spacing w:line="470" w:lineRule="exact"/>
      </w:pPr>
      <w:r>
        <w:rPr>
          <w:rFonts w:hint="eastAsia"/>
        </w:rPr>
        <w:t xml:space="preserve">　　任命余聯興為宜蘭縣政府簡任第十二職等秘書長。</w:t>
      </w:r>
    </w:p>
    <w:p w:rsidR="00B040B3" w:rsidRDefault="00B040B3" w:rsidP="00A13362">
      <w:pPr>
        <w:spacing w:line="470" w:lineRule="exact"/>
      </w:pPr>
      <w:r>
        <w:rPr>
          <w:rFonts w:hint="eastAsia"/>
        </w:rPr>
        <w:t xml:space="preserve">　　任命</w:t>
      </w:r>
      <w:proofErr w:type="gramStart"/>
      <w:r>
        <w:rPr>
          <w:rFonts w:hint="eastAsia"/>
        </w:rPr>
        <w:t>林長造為</w:t>
      </w:r>
      <w:proofErr w:type="gramEnd"/>
      <w:r>
        <w:rPr>
          <w:rFonts w:hint="eastAsia"/>
        </w:rPr>
        <w:t>雲林縣政府簡任第十一職等參議。</w:t>
      </w:r>
    </w:p>
    <w:p w:rsidR="00B040B3" w:rsidRDefault="00B040B3" w:rsidP="00A13362">
      <w:pPr>
        <w:spacing w:line="470" w:lineRule="exact"/>
      </w:pPr>
      <w:r>
        <w:rPr>
          <w:rFonts w:hint="eastAsia"/>
        </w:rPr>
        <w:t xml:space="preserve">　　任命謝錦川為</w:t>
      </w:r>
      <w:proofErr w:type="gramStart"/>
      <w:r>
        <w:rPr>
          <w:rFonts w:hint="eastAsia"/>
        </w:rPr>
        <w:t>臺</w:t>
      </w:r>
      <w:proofErr w:type="gramEnd"/>
      <w:r>
        <w:rPr>
          <w:rFonts w:hint="eastAsia"/>
        </w:rPr>
        <w:t>東縣政府簡任第十職等消費者保護官，鄭博陽為</w:t>
      </w:r>
      <w:proofErr w:type="gramStart"/>
      <w:r>
        <w:rPr>
          <w:rFonts w:hint="eastAsia"/>
        </w:rPr>
        <w:t>臺</w:t>
      </w:r>
      <w:proofErr w:type="gramEnd"/>
      <w:r>
        <w:rPr>
          <w:rFonts w:hint="eastAsia"/>
        </w:rPr>
        <w:t>東縣政府簡任第十職等秘書。</w:t>
      </w:r>
    </w:p>
    <w:p w:rsidR="00B040B3" w:rsidRDefault="00B040B3" w:rsidP="00EF714D">
      <w:pPr>
        <w:spacing w:line="455" w:lineRule="exact"/>
      </w:pPr>
      <w:r>
        <w:rPr>
          <w:rFonts w:hint="eastAsia"/>
        </w:rPr>
        <w:lastRenderedPageBreak/>
        <w:t xml:space="preserve">　　任命丁玉芳、張嘉豪、莫澄</w:t>
      </w:r>
      <w:proofErr w:type="gramStart"/>
      <w:r>
        <w:rPr>
          <w:rFonts w:hint="eastAsia"/>
        </w:rPr>
        <w:t>嫺</w:t>
      </w:r>
      <w:proofErr w:type="gramEnd"/>
      <w:r>
        <w:rPr>
          <w:rFonts w:hint="eastAsia"/>
        </w:rPr>
        <w:t>、</w:t>
      </w:r>
      <w:proofErr w:type="gramStart"/>
      <w:r>
        <w:rPr>
          <w:rFonts w:hint="eastAsia"/>
        </w:rPr>
        <w:t>范</w:t>
      </w:r>
      <w:proofErr w:type="gramEnd"/>
      <w:r>
        <w:rPr>
          <w:rFonts w:hint="eastAsia"/>
        </w:rPr>
        <w:t>揚言、蘇浚洋、林育維、呂紹樺、閻</w:t>
      </w:r>
      <w:proofErr w:type="gramStart"/>
      <w:r>
        <w:rPr>
          <w:rFonts w:hint="eastAsia"/>
        </w:rPr>
        <w:t>侑</w:t>
      </w:r>
      <w:proofErr w:type="gramEnd"/>
      <w:r>
        <w:rPr>
          <w:rFonts w:hint="eastAsia"/>
        </w:rPr>
        <w:t>君、陳沐恩、吳貞宜、江</w:t>
      </w:r>
      <w:proofErr w:type="gramStart"/>
      <w:r>
        <w:rPr>
          <w:rFonts w:hint="eastAsia"/>
        </w:rPr>
        <w:t>囿瑋</w:t>
      </w:r>
      <w:proofErr w:type="gramEnd"/>
      <w:r>
        <w:rPr>
          <w:rFonts w:hint="eastAsia"/>
        </w:rPr>
        <w:t>、黃靜宣、簡慈</w:t>
      </w:r>
      <w:proofErr w:type="gramStart"/>
      <w:r>
        <w:rPr>
          <w:rFonts w:hint="eastAsia"/>
        </w:rPr>
        <w:t>妘</w:t>
      </w:r>
      <w:proofErr w:type="gramEnd"/>
      <w:r>
        <w:rPr>
          <w:rFonts w:hint="eastAsia"/>
        </w:rPr>
        <w:t>、葉宗城、陳威旭、邱莉婷、謝玉琴、吳進文、陳昱賢、楊立芸、劉正凡、李珮吟、</w:t>
      </w:r>
      <w:proofErr w:type="gramStart"/>
      <w:r>
        <w:rPr>
          <w:rFonts w:hint="eastAsia"/>
        </w:rPr>
        <w:t>陳柏銓為薦任</w:t>
      </w:r>
      <w:proofErr w:type="gramEnd"/>
      <w:r>
        <w:rPr>
          <w:rFonts w:hint="eastAsia"/>
        </w:rPr>
        <w:t>公務人員。</w:t>
      </w:r>
    </w:p>
    <w:p w:rsidR="00B040B3" w:rsidRDefault="00B040B3" w:rsidP="00EF714D">
      <w:pPr>
        <w:spacing w:line="455" w:lineRule="exact"/>
      </w:pPr>
      <w:r>
        <w:rPr>
          <w:rFonts w:hint="eastAsia"/>
        </w:rPr>
        <w:t xml:space="preserve">　　任命王鈺婷、李恩惠、林莞琪、林鈺菁、鍾佳鈞、翁珮琪、胡欣羽、林明輝、高玉惠、謝昕婷、周秀淑、王建智、楊以安、謝之婕、溫育鈴、吳素緣、呂金輝、葉淑萍、黃麗兒、郭建宏、藍珮瑜、吳明宜、</w:t>
      </w:r>
      <w:proofErr w:type="gramStart"/>
      <w:r>
        <w:rPr>
          <w:rFonts w:hint="eastAsia"/>
        </w:rPr>
        <w:t>洪春梅為薦任</w:t>
      </w:r>
      <w:proofErr w:type="gramEnd"/>
      <w:r>
        <w:rPr>
          <w:rFonts w:hint="eastAsia"/>
        </w:rPr>
        <w:t>公務人員。</w:t>
      </w:r>
    </w:p>
    <w:p w:rsidR="00B040B3" w:rsidRDefault="00B040B3" w:rsidP="00EF714D">
      <w:pPr>
        <w:spacing w:line="455" w:lineRule="exact"/>
      </w:pPr>
      <w:r>
        <w:rPr>
          <w:rFonts w:hint="eastAsia"/>
        </w:rPr>
        <w:t xml:space="preserve">　　任命洪瑄徽、</w:t>
      </w:r>
      <w:proofErr w:type="gramStart"/>
      <w:r>
        <w:rPr>
          <w:rFonts w:hint="eastAsia"/>
        </w:rPr>
        <w:t>鍾</w:t>
      </w:r>
      <w:proofErr w:type="gramEnd"/>
      <w:r>
        <w:rPr>
          <w:rFonts w:hint="eastAsia"/>
        </w:rPr>
        <w:t>伊婷、</w:t>
      </w:r>
      <w:proofErr w:type="gramStart"/>
      <w:r>
        <w:rPr>
          <w:rFonts w:hint="eastAsia"/>
        </w:rPr>
        <w:t>黃珮寧為薦任</w:t>
      </w:r>
      <w:proofErr w:type="gramEnd"/>
      <w:r>
        <w:rPr>
          <w:rFonts w:hint="eastAsia"/>
        </w:rPr>
        <w:t>公務人員。</w:t>
      </w:r>
    </w:p>
    <w:p w:rsidR="00B040B3" w:rsidRDefault="00B040B3" w:rsidP="00EF714D">
      <w:pPr>
        <w:spacing w:line="455" w:lineRule="exact"/>
      </w:pPr>
      <w:r>
        <w:rPr>
          <w:rFonts w:hint="eastAsia"/>
        </w:rPr>
        <w:t xml:space="preserve">　　任命蔡鳳姬、林</w:t>
      </w:r>
      <w:proofErr w:type="gramStart"/>
      <w:r>
        <w:rPr>
          <w:rFonts w:hint="eastAsia"/>
        </w:rPr>
        <w:t>珈彤</w:t>
      </w:r>
      <w:proofErr w:type="gramEnd"/>
      <w:r>
        <w:rPr>
          <w:rFonts w:hint="eastAsia"/>
        </w:rPr>
        <w:t>、張淑芬、林慧宜、林淑靜、陳舒曄、陳震修、陳韋如、何宗憲、陳勝彬、林得恩、陳韋如、張智凱、蔡宜倫、蔡瑞耿、劉愛鳳、毋乃煜、</w:t>
      </w:r>
      <w:proofErr w:type="gramStart"/>
      <w:r>
        <w:rPr>
          <w:rFonts w:hint="eastAsia"/>
        </w:rPr>
        <w:t>林俊偉為薦任</w:t>
      </w:r>
      <w:proofErr w:type="gramEnd"/>
      <w:r>
        <w:rPr>
          <w:rFonts w:hint="eastAsia"/>
        </w:rPr>
        <w:t>公務人員。</w:t>
      </w:r>
    </w:p>
    <w:p w:rsidR="00B040B3" w:rsidRDefault="00B040B3" w:rsidP="00EF714D">
      <w:pPr>
        <w:spacing w:line="455" w:lineRule="exact"/>
      </w:pPr>
      <w:r>
        <w:rPr>
          <w:rFonts w:hint="eastAsia"/>
        </w:rPr>
        <w:t xml:space="preserve">　　任命林貴美、向思蓉、黃敏維、黃</w:t>
      </w:r>
      <w:proofErr w:type="gramStart"/>
      <w:r>
        <w:rPr>
          <w:rFonts w:hint="eastAsia"/>
        </w:rPr>
        <w:t>薏璇</w:t>
      </w:r>
      <w:proofErr w:type="gramEnd"/>
      <w:r>
        <w:rPr>
          <w:rFonts w:hint="eastAsia"/>
        </w:rPr>
        <w:t>、曾蘭棋、郭安昌、劉佳其、</w:t>
      </w:r>
      <w:proofErr w:type="gramStart"/>
      <w:r>
        <w:rPr>
          <w:rFonts w:hint="eastAsia"/>
        </w:rPr>
        <w:t>陳登凱為薦任</w:t>
      </w:r>
      <w:proofErr w:type="gramEnd"/>
      <w:r>
        <w:rPr>
          <w:rFonts w:hint="eastAsia"/>
        </w:rPr>
        <w:t>公務人員。</w:t>
      </w:r>
    </w:p>
    <w:p w:rsidR="00B040B3" w:rsidRDefault="00B040B3" w:rsidP="00EF714D">
      <w:pPr>
        <w:spacing w:line="455" w:lineRule="exact"/>
      </w:pPr>
      <w:r>
        <w:rPr>
          <w:rFonts w:hint="eastAsia"/>
        </w:rPr>
        <w:t xml:space="preserve">　　任命劉妍伶、李金都、宋婉瑾、許瑞霖、陳慈佩、林香文、林坤燁、高月娟、</w:t>
      </w:r>
      <w:proofErr w:type="gramStart"/>
      <w:r>
        <w:rPr>
          <w:rFonts w:hint="eastAsia"/>
        </w:rPr>
        <w:t>劉志宏為薦任</w:t>
      </w:r>
      <w:proofErr w:type="gramEnd"/>
      <w:r>
        <w:rPr>
          <w:rFonts w:hint="eastAsia"/>
        </w:rPr>
        <w:t>公務人員。</w:t>
      </w:r>
    </w:p>
    <w:p w:rsidR="00B040B3" w:rsidRDefault="00B040B3" w:rsidP="00EF714D">
      <w:pPr>
        <w:spacing w:line="455" w:lineRule="exact"/>
      </w:pPr>
      <w:r>
        <w:rPr>
          <w:rFonts w:hint="eastAsia"/>
        </w:rPr>
        <w:t xml:space="preserve">　　任命柯森瀚、邱淑美、陳玉琳、</w:t>
      </w:r>
      <w:proofErr w:type="gramStart"/>
      <w:r>
        <w:rPr>
          <w:rFonts w:hint="eastAsia"/>
        </w:rPr>
        <w:t>翁英凱為薦任</w:t>
      </w:r>
      <w:proofErr w:type="gramEnd"/>
      <w:r>
        <w:rPr>
          <w:rFonts w:hint="eastAsia"/>
        </w:rPr>
        <w:t>公務人員。</w:t>
      </w:r>
    </w:p>
    <w:p w:rsidR="00B040B3" w:rsidRDefault="00B040B3" w:rsidP="00EF714D">
      <w:pPr>
        <w:spacing w:line="455" w:lineRule="exact"/>
      </w:pPr>
      <w:r>
        <w:rPr>
          <w:rFonts w:hint="eastAsia"/>
        </w:rPr>
        <w:t xml:space="preserve">　　任命張之馨、李怡芳、</w:t>
      </w:r>
      <w:proofErr w:type="gramStart"/>
      <w:r>
        <w:rPr>
          <w:rFonts w:hint="eastAsia"/>
        </w:rPr>
        <w:t>黃意雅為薦任</w:t>
      </w:r>
      <w:proofErr w:type="gramEnd"/>
      <w:r>
        <w:rPr>
          <w:rFonts w:hint="eastAsia"/>
        </w:rPr>
        <w:t>公務人員。</w:t>
      </w:r>
    </w:p>
    <w:p w:rsidR="00B040B3" w:rsidRDefault="00B040B3" w:rsidP="00EF714D">
      <w:pPr>
        <w:spacing w:line="455" w:lineRule="exact"/>
      </w:pPr>
      <w:r>
        <w:rPr>
          <w:rFonts w:hint="eastAsia"/>
        </w:rPr>
        <w:t xml:space="preserve">　　任命馮先福、</w:t>
      </w:r>
      <w:proofErr w:type="gramStart"/>
      <w:r>
        <w:rPr>
          <w:rFonts w:hint="eastAsia"/>
        </w:rPr>
        <w:t>廖麗萱為薦任</w:t>
      </w:r>
      <w:proofErr w:type="gramEnd"/>
      <w:r>
        <w:rPr>
          <w:rFonts w:hint="eastAsia"/>
        </w:rPr>
        <w:t>公務人員。</w:t>
      </w:r>
    </w:p>
    <w:p w:rsidR="00B040B3" w:rsidRDefault="00B040B3" w:rsidP="00EF714D">
      <w:pPr>
        <w:spacing w:line="455" w:lineRule="exact"/>
      </w:pPr>
      <w:r>
        <w:rPr>
          <w:rFonts w:hint="eastAsia"/>
        </w:rPr>
        <w:t xml:space="preserve">　　任命夏淑娟、林瓊姿、張淑雯、</w:t>
      </w:r>
      <w:proofErr w:type="gramStart"/>
      <w:r>
        <w:rPr>
          <w:rFonts w:hint="eastAsia"/>
        </w:rPr>
        <w:t>黃玉如為薦任</w:t>
      </w:r>
      <w:proofErr w:type="gramEnd"/>
      <w:r>
        <w:rPr>
          <w:rFonts w:hint="eastAsia"/>
        </w:rPr>
        <w:t>公務人員。</w:t>
      </w:r>
    </w:p>
    <w:p w:rsidR="00B040B3" w:rsidRDefault="00B040B3" w:rsidP="00EF714D">
      <w:pPr>
        <w:spacing w:line="455" w:lineRule="exact"/>
      </w:pPr>
      <w:r>
        <w:rPr>
          <w:rFonts w:hint="eastAsia"/>
        </w:rPr>
        <w:t xml:space="preserve">　　任命</w:t>
      </w:r>
      <w:proofErr w:type="gramStart"/>
      <w:r>
        <w:rPr>
          <w:rFonts w:hint="eastAsia"/>
        </w:rPr>
        <w:t>陳立勇為薦任</w:t>
      </w:r>
      <w:proofErr w:type="gramEnd"/>
      <w:r>
        <w:rPr>
          <w:rFonts w:hint="eastAsia"/>
        </w:rPr>
        <w:t>公務人員。</w:t>
      </w:r>
    </w:p>
    <w:p w:rsidR="0059221C" w:rsidRDefault="0059221C" w:rsidP="00EF714D">
      <w:pPr>
        <w:spacing w:line="455" w:lineRule="exact"/>
      </w:pPr>
      <w:r>
        <w:rPr>
          <w:rFonts w:hint="eastAsia"/>
        </w:rPr>
        <w:t xml:space="preserve">　　任命蘇倩玉、辜湘棋、陳美蘭、陳憶涵、李志芬、</w:t>
      </w:r>
      <w:proofErr w:type="gramStart"/>
      <w:r>
        <w:rPr>
          <w:rFonts w:hint="eastAsia"/>
        </w:rPr>
        <w:t>李雲玲為薦任</w:t>
      </w:r>
      <w:proofErr w:type="gramEnd"/>
      <w:r>
        <w:rPr>
          <w:rFonts w:hint="eastAsia"/>
        </w:rPr>
        <w:t>公務人員。</w:t>
      </w:r>
    </w:p>
    <w:p w:rsidR="00B040B3" w:rsidRDefault="00B040B3" w:rsidP="00EF714D">
      <w:pPr>
        <w:spacing w:line="455" w:lineRule="exact"/>
      </w:pPr>
      <w:r>
        <w:rPr>
          <w:rFonts w:hint="eastAsia"/>
        </w:rPr>
        <w:t xml:space="preserve">　　任命李威昌、高袖</w:t>
      </w:r>
      <w:proofErr w:type="gramStart"/>
      <w:r>
        <w:rPr>
          <w:rFonts w:hint="eastAsia"/>
        </w:rPr>
        <w:t>禎</w:t>
      </w:r>
      <w:proofErr w:type="gramEnd"/>
      <w:r>
        <w:rPr>
          <w:rFonts w:hint="eastAsia"/>
        </w:rPr>
        <w:t>、張燦然、黃瓊</w:t>
      </w:r>
      <w:proofErr w:type="gramStart"/>
      <w:r>
        <w:rPr>
          <w:rFonts w:hint="eastAsia"/>
        </w:rPr>
        <w:t>褕</w:t>
      </w:r>
      <w:proofErr w:type="gramEnd"/>
      <w:r>
        <w:rPr>
          <w:rFonts w:hint="eastAsia"/>
        </w:rPr>
        <w:t>、楊麗玲、黃如卿、劉福平、曾淑華、賴冠綸、江</w:t>
      </w:r>
      <w:proofErr w:type="gramStart"/>
      <w:r>
        <w:rPr>
          <w:rFonts w:hint="eastAsia"/>
        </w:rPr>
        <w:t>紫薇為薦任</w:t>
      </w:r>
      <w:proofErr w:type="gramEnd"/>
      <w:r>
        <w:rPr>
          <w:rFonts w:hint="eastAsia"/>
        </w:rPr>
        <w:t>公務人員。</w:t>
      </w:r>
    </w:p>
    <w:p w:rsidR="00B040B3" w:rsidRDefault="00B040B3" w:rsidP="00C7204F">
      <w:pPr>
        <w:spacing w:line="420" w:lineRule="exact"/>
      </w:pPr>
      <w:r>
        <w:rPr>
          <w:rFonts w:hint="eastAsia"/>
        </w:rPr>
        <w:lastRenderedPageBreak/>
        <w:t xml:space="preserve">　　任命劉郁伶、</w:t>
      </w:r>
      <w:proofErr w:type="gramStart"/>
      <w:r>
        <w:rPr>
          <w:rFonts w:hint="eastAsia"/>
        </w:rPr>
        <w:t>鄧豫琪為薦任</w:t>
      </w:r>
      <w:proofErr w:type="gramEnd"/>
      <w:r>
        <w:rPr>
          <w:rFonts w:hint="eastAsia"/>
        </w:rPr>
        <w:t>公務人員。</w:t>
      </w:r>
    </w:p>
    <w:p w:rsidR="00B040B3" w:rsidRDefault="00B040B3" w:rsidP="00C7204F">
      <w:pPr>
        <w:spacing w:line="420" w:lineRule="exact"/>
      </w:pPr>
      <w:r>
        <w:rPr>
          <w:rFonts w:hint="eastAsia"/>
        </w:rPr>
        <w:t xml:space="preserve">　　任命</w:t>
      </w:r>
      <w:proofErr w:type="gramStart"/>
      <w:r>
        <w:rPr>
          <w:rFonts w:hint="eastAsia"/>
        </w:rPr>
        <w:t>蘇麗雲為薦任</w:t>
      </w:r>
      <w:proofErr w:type="gramEnd"/>
      <w:r>
        <w:rPr>
          <w:rFonts w:hint="eastAsia"/>
        </w:rPr>
        <w:t>公務人員。</w:t>
      </w:r>
    </w:p>
    <w:p w:rsidR="00B040B3" w:rsidRDefault="00B040B3" w:rsidP="00C7204F">
      <w:pPr>
        <w:spacing w:line="420" w:lineRule="exact"/>
      </w:pPr>
      <w:r>
        <w:rPr>
          <w:rFonts w:hint="eastAsia"/>
        </w:rPr>
        <w:t xml:space="preserve">　　任命</w:t>
      </w:r>
      <w:proofErr w:type="gramStart"/>
      <w:r>
        <w:rPr>
          <w:rFonts w:hint="eastAsia"/>
        </w:rPr>
        <w:t>鄭秋芳為薦任</w:t>
      </w:r>
      <w:proofErr w:type="gramEnd"/>
      <w:r>
        <w:rPr>
          <w:rFonts w:hint="eastAsia"/>
        </w:rPr>
        <w:t>公務人員。</w:t>
      </w:r>
    </w:p>
    <w:p w:rsidR="00B040B3" w:rsidRDefault="00B040B3" w:rsidP="00C7204F">
      <w:pPr>
        <w:spacing w:line="420" w:lineRule="exact"/>
      </w:pPr>
      <w:r>
        <w:rPr>
          <w:rFonts w:hint="eastAsia"/>
        </w:rPr>
        <w:t xml:space="preserve">　　任命羅惠珍、莊婉靜、</w:t>
      </w:r>
      <w:proofErr w:type="gramStart"/>
      <w:r>
        <w:rPr>
          <w:rFonts w:hint="eastAsia"/>
        </w:rPr>
        <w:t>范</w:t>
      </w:r>
      <w:proofErr w:type="gramEnd"/>
      <w:r>
        <w:rPr>
          <w:rFonts w:hint="eastAsia"/>
        </w:rPr>
        <w:t>姜月珠、</w:t>
      </w:r>
      <w:proofErr w:type="gramStart"/>
      <w:r>
        <w:rPr>
          <w:rFonts w:hint="eastAsia"/>
        </w:rPr>
        <w:t>潘純慧為薦任</w:t>
      </w:r>
      <w:proofErr w:type="gramEnd"/>
      <w:r>
        <w:rPr>
          <w:rFonts w:hint="eastAsia"/>
        </w:rPr>
        <w:t>公務人員。</w:t>
      </w:r>
    </w:p>
    <w:p w:rsidR="00B040B3" w:rsidRDefault="00B040B3" w:rsidP="00C7204F">
      <w:pPr>
        <w:spacing w:line="420" w:lineRule="exact"/>
      </w:pPr>
      <w:r>
        <w:rPr>
          <w:rFonts w:hint="eastAsia"/>
        </w:rPr>
        <w:t xml:space="preserve">　　任命陳彥達、游玉玲、陳惠美、張智仁、</w:t>
      </w:r>
      <w:proofErr w:type="gramStart"/>
      <w:r>
        <w:rPr>
          <w:rFonts w:hint="eastAsia"/>
        </w:rPr>
        <w:t>林玉秀為薦任</w:t>
      </w:r>
      <w:proofErr w:type="gramEnd"/>
      <w:r>
        <w:rPr>
          <w:rFonts w:hint="eastAsia"/>
        </w:rPr>
        <w:t>公務人員。</w:t>
      </w:r>
    </w:p>
    <w:p w:rsidR="00B040B3" w:rsidRDefault="00B040B3" w:rsidP="00C7204F">
      <w:pPr>
        <w:spacing w:line="420" w:lineRule="exact"/>
      </w:pPr>
      <w:r>
        <w:rPr>
          <w:rFonts w:hint="eastAsia"/>
        </w:rPr>
        <w:t xml:space="preserve">　　任命朱秀麗、吳宜潔、黃愛婷、胡明琴、</w:t>
      </w:r>
      <w:proofErr w:type="gramStart"/>
      <w:r>
        <w:rPr>
          <w:rFonts w:hint="eastAsia"/>
        </w:rPr>
        <w:t>莊詠美為薦任</w:t>
      </w:r>
      <w:proofErr w:type="gramEnd"/>
      <w:r>
        <w:rPr>
          <w:rFonts w:hint="eastAsia"/>
        </w:rPr>
        <w:t>公務人員。</w:t>
      </w:r>
    </w:p>
    <w:p w:rsidR="00CF0120" w:rsidRPr="00B040B3" w:rsidRDefault="00B040B3" w:rsidP="00C7204F">
      <w:pPr>
        <w:widowControl/>
        <w:adjustRightInd/>
        <w:spacing w:line="420" w:lineRule="exact"/>
        <w:textAlignment w:val="auto"/>
        <w:rPr>
          <w:spacing w:val="20"/>
        </w:rPr>
      </w:pPr>
      <w:r>
        <w:rPr>
          <w:rFonts w:hint="eastAsia"/>
        </w:rPr>
        <w:t xml:space="preserve">　　任命陳永福、</w:t>
      </w:r>
      <w:proofErr w:type="gramStart"/>
      <w:r>
        <w:rPr>
          <w:rFonts w:hint="eastAsia"/>
        </w:rPr>
        <w:t>涂惠玲為薦任</w:t>
      </w:r>
      <w:proofErr w:type="gramEnd"/>
      <w:r>
        <w:rPr>
          <w:rFonts w:hint="eastAsia"/>
        </w:rPr>
        <w:t>公務人員。</w:t>
      </w:r>
    </w:p>
    <w:p w:rsidR="006B4B99" w:rsidRDefault="006B4B99" w:rsidP="006B4B99">
      <w:pPr>
        <w:spacing w:beforeLines="100" w:before="240"/>
      </w:pPr>
      <w:r>
        <w:rPr>
          <w:rFonts w:hint="eastAsia"/>
        </w:rPr>
        <w:t>總　　　統　蔡英文</w:t>
      </w:r>
    </w:p>
    <w:p w:rsidR="004B1C2D" w:rsidRDefault="006B4B99" w:rsidP="006B4B99">
      <w:pPr>
        <w:widowControl/>
        <w:adjustRightInd/>
        <w:spacing w:afterLines="100" w:after="240" w:line="240" w:lineRule="auto"/>
        <w:jc w:val="left"/>
        <w:textAlignment w:val="auto"/>
      </w:pPr>
      <w:r>
        <w:rPr>
          <w:rFonts w:hint="eastAsia"/>
        </w:rPr>
        <w:t>行政院院長　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B262DC" w:rsidTr="00CF0120">
        <w:trPr>
          <w:trHeight w:hRule="exact" w:val="851"/>
        </w:trPr>
        <w:tc>
          <w:tcPr>
            <w:tcW w:w="1988" w:type="dxa"/>
            <w:vAlign w:val="center"/>
          </w:tcPr>
          <w:p w:rsidR="00B262DC" w:rsidRDefault="00B262DC" w:rsidP="00CF0120">
            <w:pPr>
              <w:pStyle w:val="afa"/>
            </w:pPr>
            <w:r>
              <w:br w:type="page"/>
            </w:r>
            <w:r>
              <w:br w:type="page"/>
            </w:r>
            <w:r>
              <w:rPr>
                <w:rFonts w:hint="eastAsia"/>
              </w:rPr>
              <w:t>總統令</w:t>
            </w:r>
          </w:p>
        </w:tc>
        <w:tc>
          <w:tcPr>
            <w:tcW w:w="4759" w:type="dxa"/>
            <w:vAlign w:val="center"/>
          </w:tcPr>
          <w:p w:rsidR="00B262DC" w:rsidRDefault="00B262DC" w:rsidP="00A42538">
            <w:pPr>
              <w:spacing w:line="240" w:lineRule="auto"/>
              <w:jc w:val="distribute"/>
            </w:pPr>
            <w:r>
              <w:rPr>
                <w:rFonts w:hint="eastAsia"/>
              </w:rPr>
              <w:t>中華民國</w:t>
            </w:r>
            <w:r>
              <w:rPr>
                <w:rFonts w:hint="eastAsia"/>
              </w:rPr>
              <w:t>107</w:t>
            </w:r>
            <w:r>
              <w:rPr>
                <w:rFonts w:hint="eastAsia"/>
              </w:rPr>
              <w:t>年</w:t>
            </w:r>
            <w:r>
              <w:rPr>
                <w:rFonts w:hint="eastAsia"/>
              </w:rPr>
              <w:t>1</w:t>
            </w:r>
            <w:r>
              <w:rPr>
                <w:rFonts w:hint="eastAsia"/>
              </w:rPr>
              <w:t>月</w:t>
            </w:r>
            <w:r w:rsidR="00A42538">
              <w:rPr>
                <w:rFonts w:hint="eastAsia"/>
              </w:rPr>
              <w:t>30</w:t>
            </w:r>
            <w:r>
              <w:rPr>
                <w:rFonts w:hint="eastAsia"/>
              </w:rPr>
              <w:t>日</w:t>
            </w:r>
          </w:p>
        </w:tc>
      </w:tr>
    </w:tbl>
    <w:p w:rsidR="007B0458" w:rsidRDefault="007B0458" w:rsidP="00C7204F">
      <w:pPr>
        <w:spacing w:line="417" w:lineRule="exact"/>
      </w:pPr>
      <w:r>
        <w:rPr>
          <w:rFonts w:hint="eastAsia"/>
        </w:rPr>
        <w:t xml:space="preserve">　　任命林錫麟、陳寬裕、黃柱惟、黃建源、吳泊</w:t>
      </w:r>
      <w:proofErr w:type="gramStart"/>
      <w:r>
        <w:rPr>
          <w:rFonts w:hint="eastAsia"/>
        </w:rPr>
        <w:t>諭</w:t>
      </w:r>
      <w:proofErr w:type="gramEnd"/>
      <w:r>
        <w:rPr>
          <w:rFonts w:hint="eastAsia"/>
        </w:rPr>
        <w:t>、林崇浩、陳豐仁、徐楷奉、林政偉、陳</w:t>
      </w:r>
      <w:proofErr w:type="gramStart"/>
      <w:r>
        <w:rPr>
          <w:rFonts w:hint="eastAsia"/>
        </w:rPr>
        <w:t>佾</w:t>
      </w:r>
      <w:proofErr w:type="gramEnd"/>
      <w:r>
        <w:rPr>
          <w:rFonts w:hint="eastAsia"/>
        </w:rPr>
        <w:t>民、王柏森、李俊典、郭惠心、江家豪、陳銘源、張仲輝、郭書豪、蔡治文為警正警察官。</w:t>
      </w:r>
    </w:p>
    <w:p w:rsidR="007B0458" w:rsidRDefault="007B0458" w:rsidP="00C7204F">
      <w:pPr>
        <w:spacing w:line="417" w:lineRule="exact"/>
      </w:pPr>
      <w:r>
        <w:rPr>
          <w:rFonts w:hint="eastAsia"/>
        </w:rPr>
        <w:t xml:space="preserve">　　任命林音</w:t>
      </w:r>
      <w:proofErr w:type="gramStart"/>
      <w:r>
        <w:rPr>
          <w:rFonts w:hint="eastAsia"/>
        </w:rPr>
        <w:t>孜</w:t>
      </w:r>
      <w:proofErr w:type="gramEnd"/>
      <w:r>
        <w:rPr>
          <w:rFonts w:hint="eastAsia"/>
        </w:rPr>
        <w:t>、曾義順、黃俊祁、張育銓、王一丞、曾銘祥為警正警察官。</w:t>
      </w:r>
    </w:p>
    <w:p w:rsidR="007B0458" w:rsidRDefault="007B0458" w:rsidP="00C7204F">
      <w:pPr>
        <w:spacing w:line="417" w:lineRule="exact"/>
      </w:pPr>
      <w:r>
        <w:rPr>
          <w:rFonts w:hint="eastAsia"/>
        </w:rPr>
        <w:t xml:space="preserve">　　任命黃國典、張嘉峰、吳佳哲、姜志忠、王誠乾、陳建銘、陳德峰、</w:t>
      </w:r>
      <w:proofErr w:type="gramStart"/>
      <w:r>
        <w:rPr>
          <w:rFonts w:hint="eastAsia"/>
        </w:rPr>
        <w:t>姜昱</w:t>
      </w:r>
      <w:proofErr w:type="gramEnd"/>
      <w:r>
        <w:rPr>
          <w:rFonts w:hint="eastAsia"/>
        </w:rPr>
        <w:t>宇、趙子賢、吳國禎、沈宸葳、沈雅霖、賴豐仁、林信帆為警正警察官。</w:t>
      </w:r>
    </w:p>
    <w:p w:rsidR="007B0458" w:rsidRDefault="007B0458" w:rsidP="00C7204F">
      <w:pPr>
        <w:spacing w:line="417" w:lineRule="exact"/>
      </w:pPr>
      <w:r>
        <w:rPr>
          <w:rFonts w:hint="eastAsia"/>
        </w:rPr>
        <w:t xml:space="preserve">　　任命胡盈傑、曾乙哲、楊菘富、蔡憲彰、郭政南、陳毓維、劉宸榕、韓泓</w:t>
      </w:r>
      <w:proofErr w:type="gramStart"/>
      <w:r>
        <w:rPr>
          <w:rFonts w:hint="eastAsia"/>
        </w:rPr>
        <w:t>錡</w:t>
      </w:r>
      <w:proofErr w:type="gramEnd"/>
      <w:r>
        <w:rPr>
          <w:rFonts w:hint="eastAsia"/>
        </w:rPr>
        <w:t>、吳定隆、羅安益、黃政裕、張智豪、陳宏哲為警正警察官。</w:t>
      </w:r>
    </w:p>
    <w:p w:rsidR="007B0458" w:rsidRDefault="007B0458" w:rsidP="00C7204F">
      <w:pPr>
        <w:spacing w:line="417" w:lineRule="exact"/>
      </w:pPr>
      <w:r>
        <w:rPr>
          <w:rFonts w:hint="eastAsia"/>
        </w:rPr>
        <w:t xml:space="preserve">　　任命林世偉、</w:t>
      </w:r>
      <w:proofErr w:type="gramStart"/>
      <w:r>
        <w:rPr>
          <w:rFonts w:hint="eastAsia"/>
        </w:rPr>
        <w:t>鍾</w:t>
      </w:r>
      <w:proofErr w:type="gramEnd"/>
      <w:r>
        <w:rPr>
          <w:rFonts w:hint="eastAsia"/>
        </w:rPr>
        <w:t>勝、鍾戊華、黃庠閑、黃志然、潘冠璋為警正警察官。</w:t>
      </w:r>
    </w:p>
    <w:p w:rsidR="00A24DC3" w:rsidRPr="007B0458" w:rsidRDefault="007B0458" w:rsidP="00C7204F">
      <w:pPr>
        <w:spacing w:line="417" w:lineRule="exact"/>
      </w:pPr>
      <w:r>
        <w:rPr>
          <w:rFonts w:hint="eastAsia"/>
        </w:rPr>
        <w:t xml:space="preserve">　　任命</w:t>
      </w:r>
      <w:proofErr w:type="gramStart"/>
      <w:r>
        <w:rPr>
          <w:rFonts w:hint="eastAsia"/>
        </w:rPr>
        <w:t>張治群</w:t>
      </w:r>
      <w:proofErr w:type="gramEnd"/>
      <w:r>
        <w:rPr>
          <w:rFonts w:hint="eastAsia"/>
        </w:rPr>
        <w:t>、湯宗平、江俊杰為警正警察官。</w:t>
      </w:r>
    </w:p>
    <w:p w:rsidR="00B262DC" w:rsidRDefault="00B262DC" w:rsidP="00B262DC">
      <w:pPr>
        <w:spacing w:beforeLines="100" w:before="240"/>
      </w:pPr>
      <w:r>
        <w:rPr>
          <w:rFonts w:hint="eastAsia"/>
        </w:rPr>
        <w:t>總　　　統　蔡英文</w:t>
      </w:r>
    </w:p>
    <w:p w:rsidR="00B64123" w:rsidRDefault="00B262DC" w:rsidP="00EE5D17">
      <w:pPr>
        <w:widowControl/>
        <w:adjustRightInd/>
        <w:spacing w:afterLines="100" w:after="240" w:line="240" w:lineRule="auto"/>
        <w:jc w:val="left"/>
        <w:textAlignment w:val="auto"/>
      </w:pPr>
      <w:r>
        <w:rPr>
          <w:rFonts w:hint="eastAsia"/>
        </w:rPr>
        <w:t>行政院院長　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422BD" w:rsidTr="0013608F">
        <w:trPr>
          <w:trHeight w:hRule="exact" w:val="851"/>
        </w:trPr>
        <w:tc>
          <w:tcPr>
            <w:tcW w:w="1988" w:type="dxa"/>
            <w:vAlign w:val="center"/>
          </w:tcPr>
          <w:p w:rsidR="003422BD" w:rsidRDefault="003422BD" w:rsidP="0013608F">
            <w:pPr>
              <w:pStyle w:val="afa"/>
            </w:pPr>
            <w:r>
              <w:lastRenderedPageBreak/>
              <w:br w:type="page"/>
            </w:r>
            <w:r>
              <w:br w:type="page"/>
            </w:r>
            <w:r>
              <w:rPr>
                <w:rFonts w:hint="eastAsia"/>
              </w:rPr>
              <w:t>總統令</w:t>
            </w:r>
          </w:p>
        </w:tc>
        <w:tc>
          <w:tcPr>
            <w:tcW w:w="4759" w:type="dxa"/>
            <w:vAlign w:val="center"/>
          </w:tcPr>
          <w:p w:rsidR="003422BD" w:rsidRDefault="003422BD" w:rsidP="004032B5">
            <w:pPr>
              <w:spacing w:line="240" w:lineRule="auto"/>
              <w:jc w:val="distribute"/>
            </w:pPr>
            <w:r>
              <w:rPr>
                <w:rFonts w:hint="eastAsia"/>
              </w:rPr>
              <w:t>中華民國</w:t>
            </w:r>
            <w:r>
              <w:rPr>
                <w:rFonts w:hint="eastAsia"/>
              </w:rPr>
              <w:t>107</w:t>
            </w:r>
            <w:r>
              <w:rPr>
                <w:rFonts w:hint="eastAsia"/>
              </w:rPr>
              <w:t>年</w:t>
            </w:r>
            <w:r>
              <w:rPr>
                <w:rFonts w:hint="eastAsia"/>
              </w:rPr>
              <w:t>1</w:t>
            </w:r>
            <w:r>
              <w:rPr>
                <w:rFonts w:hint="eastAsia"/>
              </w:rPr>
              <w:t>月</w:t>
            </w:r>
            <w:r w:rsidR="004032B5">
              <w:rPr>
                <w:rFonts w:hint="eastAsia"/>
              </w:rPr>
              <w:t>3</w:t>
            </w:r>
            <w:r w:rsidR="004032B5">
              <w:t>1</w:t>
            </w:r>
            <w:r>
              <w:rPr>
                <w:rFonts w:hint="eastAsia"/>
              </w:rPr>
              <w:t>日</w:t>
            </w:r>
          </w:p>
        </w:tc>
      </w:tr>
    </w:tbl>
    <w:p w:rsidR="001B55FA" w:rsidRPr="00F41F00" w:rsidRDefault="001B55FA" w:rsidP="007D7198">
      <w:pPr>
        <w:spacing w:line="458" w:lineRule="exact"/>
        <w:rPr>
          <w:spacing w:val="-3"/>
        </w:rPr>
      </w:pPr>
      <w:r w:rsidRPr="00F41F00">
        <w:rPr>
          <w:rFonts w:hint="eastAsia"/>
          <w:spacing w:val="-4"/>
        </w:rPr>
        <w:t xml:space="preserve">　　</w:t>
      </w:r>
      <w:r w:rsidRPr="00F41F00">
        <w:rPr>
          <w:rFonts w:hint="eastAsia"/>
          <w:spacing w:val="-3"/>
        </w:rPr>
        <w:t>任命陳素</w:t>
      </w:r>
      <w:proofErr w:type="gramStart"/>
      <w:r w:rsidRPr="00F41F00">
        <w:rPr>
          <w:rFonts w:hint="eastAsia"/>
          <w:spacing w:val="-3"/>
        </w:rPr>
        <w:t>欗</w:t>
      </w:r>
      <w:proofErr w:type="gramEnd"/>
      <w:r w:rsidRPr="00F41F00">
        <w:rPr>
          <w:rFonts w:hint="eastAsia"/>
          <w:spacing w:val="-3"/>
        </w:rPr>
        <w:t>以簡任第十一職等為內政部移民署簡任第十職等秘書。</w:t>
      </w:r>
    </w:p>
    <w:p w:rsidR="001B55FA" w:rsidRPr="00F41F00" w:rsidRDefault="001B55FA" w:rsidP="007D7198">
      <w:pPr>
        <w:spacing w:line="458" w:lineRule="exact"/>
        <w:rPr>
          <w:spacing w:val="-3"/>
        </w:rPr>
      </w:pPr>
      <w:r>
        <w:rPr>
          <w:rFonts w:hint="eastAsia"/>
        </w:rPr>
        <w:t xml:space="preserve">　　</w:t>
      </w:r>
      <w:r w:rsidRPr="00F41F00">
        <w:rPr>
          <w:rFonts w:hint="eastAsia"/>
          <w:spacing w:val="-3"/>
        </w:rPr>
        <w:t>任命劉國勝為財政部關務署</w:t>
      </w:r>
      <w:proofErr w:type="gramStart"/>
      <w:r w:rsidRPr="00F41F00">
        <w:rPr>
          <w:rFonts w:hint="eastAsia"/>
          <w:spacing w:val="-3"/>
        </w:rPr>
        <w:t>臺</w:t>
      </w:r>
      <w:proofErr w:type="gramEnd"/>
      <w:r w:rsidRPr="00F41F00">
        <w:rPr>
          <w:rFonts w:hint="eastAsia"/>
          <w:spacing w:val="-3"/>
        </w:rPr>
        <w:t>北關簡任第十一職等關務監關務長。</w:t>
      </w:r>
    </w:p>
    <w:p w:rsidR="001B55FA" w:rsidRPr="0092383C" w:rsidRDefault="001B55FA" w:rsidP="007D7198">
      <w:pPr>
        <w:spacing w:line="458" w:lineRule="exact"/>
        <w:rPr>
          <w:spacing w:val="2"/>
        </w:rPr>
      </w:pPr>
      <w:r>
        <w:rPr>
          <w:rFonts w:hint="eastAsia"/>
        </w:rPr>
        <w:t xml:space="preserve">　　</w:t>
      </w:r>
      <w:r w:rsidRPr="0092383C">
        <w:rPr>
          <w:rFonts w:hint="eastAsia"/>
          <w:spacing w:val="2"/>
        </w:rPr>
        <w:t>任命蔡文娟、王浩祿、王非凡為教育部體育署簡任第十職等專門委員。</w:t>
      </w:r>
    </w:p>
    <w:p w:rsidR="001B55FA" w:rsidRDefault="001B55FA" w:rsidP="007D7198">
      <w:pPr>
        <w:spacing w:line="458" w:lineRule="exact"/>
      </w:pPr>
      <w:r>
        <w:rPr>
          <w:rFonts w:hint="eastAsia"/>
        </w:rPr>
        <w:t xml:space="preserve">　　任命</w:t>
      </w:r>
      <w:proofErr w:type="gramStart"/>
      <w:r>
        <w:rPr>
          <w:rFonts w:hint="eastAsia"/>
        </w:rPr>
        <w:t>蔡旻</w:t>
      </w:r>
      <w:proofErr w:type="gramEnd"/>
      <w:r>
        <w:rPr>
          <w:rFonts w:hint="eastAsia"/>
        </w:rPr>
        <w:t>峰為法務部廉政署簡任第十職等專門委員，鄭秉先為法務部矯正署嘉義監獄簡任第十職等副典獄長，莊國勝為法務部矯正署高雄監獄簡任第十職等副典獄長，黃敬謀為法務部矯正署宜蘭監獄簡任第十職等副典獄長。</w:t>
      </w:r>
    </w:p>
    <w:p w:rsidR="001B55FA" w:rsidRDefault="001B55FA" w:rsidP="007D7198">
      <w:pPr>
        <w:spacing w:line="458" w:lineRule="exact"/>
      </w:pPr>
      <w:r>
        <w:rPr>
          <w:rFonts w:hint="eastAsia"/>
        </w:rPr>
        <w:t xml:space="preserve">　　任命馮俊雷為經濟部政風處簡任第十一職等秘書，王麗珠為經濟部工業局簡任第十職等專門委員，林文信為經濟部能源局簡任第十職等專門委員。</w:t>
      </w:r>
    </w:p>
    <w:p w:rsidR="001B55FA" w:rsidRDefault="001B55FA" w:rsidP="007D7198">
      <w:pPr>
        <w:spacing w:line="458" w:lineRule="exact"/>
      </w:pPr>
      <w:r>
        <w:rPr>
          <w:rFonts w:hint="eastAsia"/>
        </w:rPr>
        <w:t xml:space="preserve">　　任命鄭智鴻為交通部觀光局簡任第十職等專門委員，陳淑慧為交通部觀光局簡任第十二職等副局長。</w:t>
      </w:r>
    </w:p>
    <w:p w:rsidR="001B55FA" w:rsidRPr="000F6583" w:rsidRDefault="001B55FA" w:rsidP="007D7198">
      <w:pPr>
        <w:spacing w:line="458" w:lineRule="exact"/>
        <w:rPr>
          <w:spacing w:val="10"/>
        </w:rPr>
      </w:pPr>
      <w:r>
        <w:rPr>
          <w:rFonts w:hint="eastAsia"/>
        </w:rPr>
        <w:t xml:space="preserve">　　</w:t>
      </w:r>
      <w:r w:rsidRPr="000F6583">
        <w:rPr>
          <w:rFonts w:hint="eastAsia"/>
          <w:spacing w:val="10"/>
        </w:rPr>
        <w:t>任命許碩</w:t>
      </w:r>
      <w:proofErr w:type="gramStart"/>
      <w:r w:rsidRPr="000F6583">
        <w:rPr>
          <w:rFonts w:hint="eastAsia"/>
          <w:spacing w:val="10"/>
        </w:rPr>
        <w:t>茱</w:t>
      </w:r>
      <w:proofErr w:type="gramEnd"/>
      <w:r w:rsidRPr="000F6583">
        <w:rPr>
          <w:rFonts w:hint="eastAsia"/>
          <w:spacing w:val="10"/>
        </w:rPr>
        <w:t>為衛生福利部疾病管制署政風室簡任第十職等主任，倪福華為衛生福利部食品藥物管理署政風室簡任第十職等主任，李純馥為衛生福利部中央健康</w:t>
      </w:r>
      <w:proofErr w:type="gramStart"/>
      <w:r w:rsidRPr="000F6583">
        <w:rPr>
          <w:rFonts w:hint="eastAsia"/>
          <w:spacing w:val="10"/>
        </w:rPr>
        <w:t>保險署</w:t>
      </w:r>
      <w:proofErr w:type="gramEnd"/>
      <w:r w:rsidRPr="000F6583">
        <w:rPr>
          <w:rFonts w:hint="eastAsia"/>
          <w:spacing w:val="10"/>
        </w:rPr>
        <w:t>簡任第十一職等組長。</w:t>
      </w:r>
    </w:p>
    <w:p w:rsidR="001B55FA" w:rsidRDefault="001B55FA" w:rsidP="007D7198">
      <w:pPr>
        <w:spacing w:line="458" w:lineRule="exact"/>
      </w:pPr>
      <w:r>
        <w:rPr>
          <w:rFonts w:hint="eastAsia"/>
        </w:rPr>
        <w:t xml:space="preserve">　　任命</w:t>
      </w:r>
      <w:proofErr w:type="gramStart"/>
      <w:r>
        <w:rPr>
          <w:rFonts w:hint="eastAsia"/>
        </w:rPr>
        <w:t>姜</w:t>
      </w:r>
      <w:proofErr w:type="gramEnd"/>
      <w:r>
        <w:rPr>
          <w:rFonts w:hint="eastAsia"/>
        </w:rPr>
        <w:t>堂為科技部簡任第十職等專門委員，黃郁禎為科技部簡任第十一職等副處長，王儷珍為科技部簡任第十一職等副司長，官嘉明為科技部南部科學工業園區管理局簡任第十一職等組長。</w:t>
      </w:r>
    </w:p>
    <w:p w:rsidR="001B55FA" w:rsidRDefault="001B55FA" w:rsidP="007D7198">
      <w:pPr>
        <w:spacing w:line="458" w:lineRule="exact"/>
      </w:pPr>
      <w:r>
        <w:rPr>
          <w:rFonts w:hint="eastAsia"/>
        </w:rPr>
        <w:t xml:space="preserve">　　任命</w:t>
      </w:r>
      <w:proofErr w:type="gramStart"/>
      <w:r>
        <w:rPr>
          <w:rFonts w:hint="eastAsia"/>
        </w:rPr>
        <w:t>羅小芸為薦任</w:t>
      </w:r>
      <w:proofErr w:type="gramEnd"/>
      <w:r>
        <w:rPr>
          <w:rFonts w:hint="eastAsia"/>
        </w:rPr>
        <w:t>公務人員。</w:t>
      </w:r>
    </w:p>
    <w:p w:rsidR="001B55FA" w:rsidRDefault="001B55FA" w:rsidP="007D7198">
      <w:pPr>
        <w:spacing w:line="458" w:lineRule="exact"/>
      </w:pPr>
      <w:r>
        <w:rPr>
          <w:rFonts w:hint="eastAsia"/>
        </w:rPr>
        <w:t xml:space="preserve">　　任命莊瑞萍、方玉圓、</w:t>
      </w:r>
      <w:proofErr w:type="gramStart"/>
      <w:r>
        <w:rPr>
          <w:rFonts w:hint="eastAsia"/>
        </w:rPr>
        <w:t>林志賢為薦任</w:t>
      </w:r>
      <w:proofErr w:type="gramEnd"/>
      <w:r>
        <w:rPr>
          <w:rFonts w:hint="eastAsia"/>
        </w:rPr>
        <w:t>公務人員。</w:t>
      </w:r>
    </w:p>
    <w:p w:rsidR="001B55FA" w:rsidRDefault="001B55FA" w:rsidP="007D7198">
      <w:pPr>
        <w:spacing w:line="458" w:lineRule="exact"/>
      </w:pPr>
      <w:r>
        <w:rPr>
          <w:rFonts w:hint="eastAsia"/>
        </w:rPr>
        <w:t xml:space="preserve">　　任命許明宗、邱凱綸、蔡純慧、劉惠佩、蔡心</w:t>
      </w:r>
      <w:proofErr w:type="gramStart"/>
      <w:r>
        <w:rPr>
          <w:rFonts w:hint="eastAsia"/>
        </w:rPr>
        <w:t>瑀</w:t>
      </w:r>
      <w:proofErr w:type="gramEnd"/>
      <w:r>
        <w:rPr>
          <w:rFonts w:hint="eastAsia"/>
        </w:rPr>
        <w:t>、林恩彤、</w:t>
      </w:r>
      <w:proofErr w:type="gramStart"/>
      <w:r>
        <w:rPr>
          <w:rFonts w:hint="eastAsia"/>
        </w:rPr>
        <w:t>曾彩蓮為薦任</w:t>
      </w:r>
      <w:proofErr w:type="gramEnd"/>
      <w:r>
        <w:rPr>
          <w:rFonts w:hint="eastAsia"/>
        </w:rPr>
        <w:t>公務人員。</w:t>
      </w:r>
    </w:p>
    <w:p w:rsidR="001B55FA" w:rsidRDefault="001B55FA" w:rsidP="00977723">
      <w:pPr>
        <w:spacing w:line="544" w:lineRule="exact"/>
      </w:pPr>
      <w:r>
        <w:rPr>
          <w:rFonts w:hint="eastAsia"/>
        </w:rPr>
        <w:lastRenderedPageBreak/>
        <w:t xml:space="preserve">　　任命林</w:t>
      </w:r>
      <w:proofErr w:type="gramStart"/>
      <w:r>
        <w:rPr>
          <w:rFonts w:hint="eastAsia"/>
        </w:rPr>
        <w:t>竺潘</w:t>
      </w:r>
      <w:proofErr w:type="gramEnd"/>
      <w:r>
        <w:rPr>
          <w:rFonts w:hint="eastAsia"/>
        </w:rPr>
        <w:t>、楊琇茹、吳碧珠、張明輝、莊博為、李</w:t>
      </w:r>
      <w:proofErr w:type="gramStart"/>
      <w:r>
        <w:rPr>
          <w:rFonts w:hint="eastAsia"/>
        </w:rPr>
        <w:t>昇</w:t>
      </w:r>
      <w:proofErr w:type="gramEnd"/>
      <w:r>
        <w:rPr>
          <w:rFonts w:hint="eastAsia"/>
        </w:rPr>
        <w:t>軒、許</w:t>
      </w:r>
      <w:proofErr w:type="gramStart"/>
      <w:r>
        <w:rPr>
          <w:rFonts w:hint="eastAsia"/>
        </w:rPr>
        <w:t>証</w:t>
      </w:r>
      <w:proofErr w:type="gramEnd"/>
      <w:r>
        <w:rPr>
          <w:rFonts w:hint="eastAsia"/>
        </w:rPr>
        <w:t>泓、王懷慶、</w:t>
      </w:r>
      <w:proofErr w:type="gramStart"/>
      <w:r>
        <w:rPr>
          <w:rFonts w:hint="eastAsia"/>
        </w:rPr>
        <w:t>黃俊達為薦任</w:t>
      </w:r>
      <w:proofErr w:type="gramEnd"/>
      <w:r>
        <w:rPr>
          <w:rFonts w:hint="eastAsia"/>
        </w:rPr>
        <w:t>公務人員。</w:t>
      </w:r>
    </w:p>
    <w:p w:rsidR="001B55FA" w:rsidRDefault="001B55FA" w:rsidP="00977723">
      <w:pPr>
        <w:spacing w:line="544" w:lineRule="exact"/>
      </w:pPr>
      <w:r>
        <w:rPr>
          <w:rFonts w:hint="eastAsia"/>
        </w:rPr>
        <w:t xml:space="preserve">　　任命黃士哲、</w:t>
      </w:r>
      <w:proofErr w:type="gramStart"/>
      <w:r>
        <w:rPr>
          <w:rFonts w:hint="eastAsia"/>
        </w:rPr>
        <w:t>潘娸</w:t>
      </w:r>
      <w:proofErr w:type="gramEnd"/>
      <w:r>
        <w:rPr>
          <w:rFonts w:hint="eastAsia"/>
        </w:rPr>
        <w:t>玲、</w:t>
      </w:r>
      <w:proofErr w:type="gramStart"/>
      <w:r>
        <w:rPr>
          <w:rFonts w:hint="eastAsia"/>
        </w:rPr>
        <w:t>鍾佳霖為薦任</w:t>
      </w:r>
      <w:proofErr w:type="gramEnd"/>
      <w:r>
        <w:rPr>
          <w:rFonts w:hint="eastAsia"/>
        </w:rPr>
        <w:t>公務人員。</w:t>
      </w:r>
    </w:p>
    <w:p w:rsidR="001B55FA" w:rsidRDefault="001B55FA" w:rsidP="00977723">
      <w:pPr>
        <w:spacing w:line="544" w:lineRule="exact"/>
      </w:pPr>
      <w:r>
        <w:rPr>
          <w:rFonts w:hint="eastAsia"/>
        </w:rPr>
        <w:t xml:space="preserve">　　任命柯采彤、</w:t>
      </w:r>
      <w:proofErr w:type="gramStart"/>
      <w:r>
        <w:rPr>
          <w:rFonts w:hint="eastAsia"/>
        </w:rPr>
        <w:t>施亞廷為薦任</w:t>
      </w:r>
      <w:proofErr w:type="gramEnd"/>
      <w:r>
        <w:rPr>
          <w:rFonts w:hint="eastAsia"/>
        </w:rPr>
        <w:t>公務人員。</w:t>
      </w:r>
    </w:p>
    <w:p w:rsidR="001B55FA" w:rsidRDefault="001B55FA" w:rsidP="00977723">
      <w:pPr>
        <w:spacing w:line="544" w:lineRule="exact"/>
      </w:pPr>
      <w:r>
        <w:rPr>
          <w:rFonts w:hint="eastAsia"/>
        </w:rPr>
        <w:t xml:space="preserve">　　任命陳緯綾、郭容桂、陳翰霖、洪銘育、吳思</w:t>
      </w:r>
      <w:proofErr w:type="gramStart"/>
      <w:r>
        <w:rPr>
          <w:rFonts w:hint="eastAsia"/>
        </w:rPr>
        <w:t>嫺</w:t>
      </w:r>
      <w:proofErr w:type="gramEnd"/>
      <w:r>
        <w:rPr>
          <w:rFonts w:hint="eastAsia"/>
        </w:rPr>
        <w:t>、陳俞妃、沈文凡、李金鈺、陳</w:t>
      </w:r>
      <w:proofErr w:type="gramStart"/>
      <w:r>
        <w:rPr>
          <w:rFonts w:hint="eastAsia"/>
        </w:rPr>
        <w:t>易聖為薦</w:t>
      </w:r>
      <w:proofErr w:type="gramEnd"/>
      <w:r>
        <w:rPr>
          <w:rFonts w:hint="eastAsia"/>
        </w:rPr>
        <w:t>任公務人員。</w:t>
      </w:r>
    </w:p>
    <w:p w:rsidR="003422BD" w:rsidRDefault="001B55FA" w:rsidP="00977723">
      <w:pPr>
        <w:spacing w:line="544" w:lineRule="exact"/>
      </w:pPr>
      <w:r>
        <w:rPr>
          <w:rFonts w:hint="eastAsia"/>
        </w:rPr>
        <w:t xml:space="preserve">　　任命</w:t>
      </w:r>
      <w:proofErr w:type="gramStart"/>
      <w:r>
        <w:rPr>
          <w:rFonts w:hint="eastAsia"/>
        </w:rPr>
        <w:t>張志堯為薦任</w:t>
      </w:r>
      <w:proofErr w:type="gramEnd"/>
      <w:r>
        <w:rPr>
          <w:rFonts w:hint="eastAsia"/>
        </w:rPr>
        <w:t>公務人員。</w:t>
      </w:r>
    </w:p>
    <w:p w:rsidR="001B55FA" w:rsidRDefault="001B55FA" w:rsidP="00977723">
      <w:pPr>
        <w:spacing w:line="544" w:lineRule="exact"/>
      </w:pPr>
      <w:r>
        <w:rPr>
          <w:rFonts w:hint="eastAsia"/>
        </w:rPr>
        <w:t xml:space="preserve">　　任命王怡方、李奕</w:t>
      </w:r>
      <w:proofErr w:type="gramStart"/>
      <w:r>
        <w:rPr>
          <w:rFonts w:hint="eastAsia"/>
        </w:rPr>
        <w:t>碁</w:t>
      </w:r>
      <w:proofErr w:type="gramEnd"/>
      <w:r>
        <w:rPr>
          <w:rFonts w:hint="eastAsia"/>
        </w:rPr>
        <w:t>、吳玉樺、吳亭儀、</w:t>
      </w:r>
      <w:proofErr w:type="gramStart"/>
      <w:r>
        <w:rPr>
          <w:rFonts w:hint="eastAsia"/>
        </w:rPr>
        <w:t>呂淑萍為薦任</w:t>
      </w:r>
      <w:proofErr w:type="gramEnd"/>
      <w:r>
        <w:rPr>
          <w:rFonts w:hint="eastAsia"/>
        </w:rPr>
        <w:t>公務人員。</w:t>
      </w:r>
    </w:p>
    <w:p w:rsidR="001B55FA" w:rsidRDefault="001B55FA" w:rsidP="00977723">
      <w:pPr>
        <w:spacing w:line="544" w:lineRule="exact"/>
      </w:pPr>
      <w:r>
        <w:rPr>
          <w:rFonts w:hint="eastAsia"/>
        </w:rPr>
        <w:t xml:space="preserve">　　任命吳志洋、陳</w:t>
      </w:r>
      <w:proofErr w:type="gramStart"/>
      <w:r>
        <w:rPr>
          <w:rFonts w:hint="eastAsia"/>
        </w:rPr>
        <w:t>奐</w:t>
      </w:r>
      <w:proofErr w:type="gramEnd"/>
      <w:r>
        <w:rPr>
          <w:rFonts w:hint="eastAsia"/>
        </w:rPr>
        <w:t>瑾、鄭鈺琦、林偉毅、黃敬超、陳盈佑、黃國順、黃鈞源、朱怡亭、許文杰、王增彥、柯冠如、</w:t>
      </w:r>
      <w:proofErr w:type="gramStart"/>
      <w:r>
        <w:rPr>
          <w:rFonts w:hint="eastAsia"/>
        </w:rPr>
        <w:t>謝渠蓉</w:t>
      </w:r>
      <w:proofErr w:type="gramEnd"/>
      <w:r>
        <w:rPr>
          <w:rFonts w:hint="eastAsia"/>
        </w:rPr>
        <w:t>、李佩芳、張育</w:t>
      </w:r>
      <w:bookmarkStart w:id="0" w:name="_GoBack"/>
      <w:bookmarkEnd w:id="0"/>
      <w:r>
        <w:rPr>
          <w:rFonts w:hint="eastAsia"/>
        </w:rPr>
        <w:t>、房薇、李康華、陳亭翰、張少薇、張佑羽、蔡曜臨、黃家政、陳毓惠、</w:t>
      </w:r>
      <w:proofErr w:type="gramStart"/>
      <w:r>
        <w:rPr>
          <w:rFonts w:hint="eastAsia"/>
        </w:rPr>
        <w:t>粘芳瑜</w:t>
      </w:r>
      <w:proofErr w:type="gramEnd"/>
      <w:r>
        <w:rPr>
          <w:rFonts w:hint="eastAsia"/>
        </w:rPr>
        <w:t>、朱怡誠、何儷娟、林美妤、</w:t>
      </w:r>
      <w:proofErr w:type="gramStart"/>
      <w:r>
        <w:rPr>
          <w:rFonts w:hint="eastAsia"/>
        </w:rPr>
        <w:t>吳健榮為薦任</w:t>
      </w:r>
      <w:proofErr w:type="gramEnd"/>
      <w:r>
        <w:rPr>
          <w:rFonts w:hint="eastAsia"/>
        </w:rPr>
        <w:t>關務人員。</w:t>
      </w:r>
    </w:p>
    <w:p w:rsidR="001B55FA" w:rsidRDefault="001B55FA" w:rsidP="00977723">
      <w:pPr>
        <w:spacing w:line="544" w:lineRule="exact"/>
      </w:pPr>
      <w:r>
        <w:rPr>
          <w:rFonts w:hint="eastAsia"/>
        </w:rPr>
        <w:t xml:space="preserve">　　任命莊翊葦、謝樹榮、陳坤</w:t>
      </w:r>
      <w:proofErr w:type="gramStart"/>
      <w:r>
        <w:rPr>
          <w:rFonts w:hint="eastAsia"/>
        </w:rPr>
        <w:t>豊</w:t>
      </w:r>
      <w:proofErr w:type="gramEnd"/>
      <w:r>
        <w:rPr>
          <w:rFonts w:hint="eastAsia"/>
        </w:rPr>
        <w:t>、李之勝、丁彥晟、柯全財、劉居達、鄭子鼎、周裕益、劉金明、</w:t>
      </w:r>
      <w:proofErr w:type="gramStart"/>
      <w:r>
        <w:rPr>
          <w:rFonts w:hint="eastAsia"/>
        </w:rPr>
        <w:t>張文和為薦任</w:t>
      </w:r>
      <w:proofErr w:type="gramEnd"/>
      <w:r>
        <w:rPr>
          <w:rFonts w:hint="eastAsia"/>
        </w:rPr>
        <w:t>公務人員。</w:t>
      </w:r>
    </w:p>
    <w:p w:rsidR="001B55FA" w:rsidRDefault="001B55FA" w:rsidP="00977723">
      <w:pPr>
        <w:spacing w:line="544" w:lineRule="exact"/>
      </w:pPr>
      <w:r>
        <w:rPr>
          <w:rFonts w:hint="eastAsia"/>
        </w:rPr>
        <w:t xml:space="preserve">　　任命劉建志、劉正祥、孫立婷、翁貫育、林建良為檢察官。</w:t>
      </w:r>
    </w:p>
    <w:p w:rsidR="003422BD" w:rsidRDefault="003422BD" w:rsidP="003422BD">
      <w:pPr>
        <w:spacing w:beforeLines="100" w:before="240"/>
      </w:pPr>
      <w:r>
        <w:rPr>
          <w:rFonts w:hint="eastAsia"/>
        </w:rPr>
        <w:t>總　　　統　蔡英文</w:t>
      </w:r>
    </w:p>
    <w:p w:rsidR="00756599" w:rsidRDefault="003422BD" w:rsidP="003422BD">
      <w:pPr>
        <w:widowControl/>
        <w:adjustRightInd/>
        <w:spacing w:afterLines="100" w:after="240" w:line="240" w:lineRule="auto"/>
        <w:jc w:val="left"/>
        <w:textAlignment w:val="auto"/>
      </w:pPr>
      <w:r>
        <w:rPr>
          <w:rFonts w:hint="eastAsia"/>
        </w:rPr>
        <w:t>行政院院長　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422BD" w:rsidTr="0013608F">
        <w:trPr>
          <w:trHeight w:hRule="exact" w:val="851"/>
        </w:trPr>
        <w:tc>
          <w:tcPr>
            <w:tcW w:w="1988" w:type="dxa"/>
            <w:vAlign w:val="center"/>
          </w:tcPr>
          <w:p w:rsidR="003422BD" w:rsidRDefault="003422BD" w:rsidP="0013608F">
            <w:pPr>
              <w:pStyle w:val="afa"/>
            </w:pPr>
            <w:r>
              <w:br w:type="page"/>
            </w:r>
            <w:r>
              <w:br w:type="page"/>
            </w:r>
            <w:r>
              <w:rPr>
                <w:rFonts w:hint="eastAsia"/>
              </w:rPr>
              <w:t>總統令</w:t>
            </w:r>
          </w:p>
        </w:tc>
        <w:tc>
          <w:tcPr>
            <w:tcW w:w="4759" w:type="dxa"/>
            <w:vAlign w:val="center"/>
          </w:tcPr>
          <w:p w:rsidR="003422BD" w:rsidRDefault="003422BD" w:rsidP="00756599">
            <w:pPr>
              <w:spacing w:line="240" w:lineRule="auto"/>
              <w:jc w:val="distribute"/>
            </w:pPr>
            <w:r>
              <w:rPr>
                <w:rFonts w:hint="eastAsia"/>
              </w:rPr>
              <w:t>中華民國</w:t>
            </w:r>
            <w:r>
              <w:rPr>
                <w:rFonts w:hint="eastAsia"/>
              </w:rPr>
              <w:t>107</w:t>
            </w:r>
            <w:r>
              <w:rPr>
                <w:rFonts w:hint="eastAsia"/>
              </w:rPr>
              <w:t>年</w:t>
            </w:r>
            <w:r>
              <w:rPr>
                <w:rFonts w:hint="eastAsia"/>
              </w:rPr>
              <w:t>1</w:t>
            </w:r>
            <w:r>
              <w:rPr>
                <w:rFonts w:hint="eastAsia"/>
              </w:rPr>
              <w:t>月</w:t>
            </w:r>
            <w:r w:rsidR="00756599">
              <w:rPr>
                <w:rFonts w:hint="eastAsia"/>
              </w:rPr>
              <w:t>31</w:t>
            </w:r>
            <w:r>
              <w:rPr>
                <w:rFonts w:hint="eastAsia"/>
              </w:rPr>
              <w:t>日</w:t>
            </w:r>
          </w:p>
        </w:tc>
      </w:tr>
    </w:tbl>
    <w:p w:rsidR="003422BD" w:rsidRDefault="00C4776D" w:rsidP="00977723">
      <w:pPr>
        <w:spacing w:line="586" w:lineRule="exact"/>
      </w:pPr>
      <w:r>
        <w:rPr>
          <w:rFonts w:hint="eastAsia"/>
        </w:rPr>
        <w:t xml:space="preserve">　　任命張榮興為警監三階警察官，李國禎、陳永昌、黃光曜、林依仰、梁東山、張淑芳為警監四階警察官，吳清湖為警監二階警察官。</w:t>
      </w:r>
    </w:p>
    <w:p w:rsidR="00C4776D" w:rsidRPr="00A24DC3" w:rsidRDefault="0087507A" w:rsidP="00F26DA0">
      <w:pPr>
        <w:spacing w:line="517" w:lineRule="exact"/>
      </w:pPr>
      <w:r>
        <w:rPr>
          <w:rFonts w:hint="eastAsia"/>
        </w:rPr>
        <w:lastRenderedPageBreak/>
        <w:t xml:space="preserve">　　</w:t>
      </w:r>
      <w:r w:rsidRPr="0087507A">
        <w:rPr>
          <w:rFonts w:hint="eastAsia"/>
        </w:rPr>
        <w:t>任命許世賢、蔡承桓、莊德慶、鄧春寶、劉紫潔、劉又壬、陳昭漢、申嘉文、蘇育霆、溫有志、曾能威、洪榮鴻、陳典佑、鍾志杰、黃志騏、陳伶</w:t>
      </w:r>
      <w:proofErr w:type="gramStart"/>
      <w:r w:rsidRPr="0087507A">
        <w:rPr>
          <w:rFonts w:hint="eastAsia"/>
        </w:rPr>
        <w:t>甄</w:t>
      </w:r>
      <w:proofErr w:type="gramEnd"/>
      <w:r w:rsidRPr="0087507A">
        <w:rPr>
          <w:rFonts w:hint="eastAsia"/>
        </w:rPr>
        <w:t>、王耀緯、黃茂欣、陳民聖、蔡淳皓、黃瓊蘭、林育民、柯錫金、姚聿庭、黃煌勝、林忠義、周志憲、蕭錫煌、紀金郎、林世勇、洪國仁、賴生源、李智偉、張文豪、高明雄、陳志宏、林靜民、張文忠、陳志強、柯喬鈞、林勇吉、朱源宗、戴慶仁、陳志傑、張立尚、莊明朝、陳信宏、許睿均、莊喬安、簡穎君、王博逸、王漢君、莊凱瑋、伍世宏、鄭為元、章穎承、曾世穎、吳桂杏、藍</w:t>
      </w:r>
      <w:proofErr w:type="gramStart"/>
      <w:r w:rsidRPr="0087507A">
        <w:rPr>
          <w:rFonts w:hint="eastAsia"/>
        </w:rPr>
        <w:t>濬</w:t>
      </w:r>
      <w:proofErr w:type="gramEnd"/>
      <w:r w:rsidRPr="0087507A">
        <w:rPr>
          <w:rFonts w:hint="eastAsia"/>
        </w:rPr>
        <w:t>傑、謝政達、黃恬閱、林俊男、胡賢士、張鈞傑、李家揚、陳明毅、許逸儒、葉哲宇、許</w:t>
      </w:r>
      <w:proofErr w:type="gramStart"/>
      <w:r w:rsidRPr="0087507A">
        <w:rPr>
          <w:rFonts w:hint="eastAsia"/>
        </w:rPr>
        <w:t>恒誌</w:t>
      </w:r>
      <w:proofErr w:type="gramEnd"/>
      <w:r w:rsidRPr="0087507A">
        <w:rPr>
          <w:rFonts w:hint="eastAsia"/>
        </w:rPr>
        <w:t>、洪國龍、謝世璋、陳建男、黃琦源、吳子胥、李彥澄、劉建沅、黃士庭、王威志、邱德豪、邱俊憲、劉友明、郭彥宏、黃明哲、張耿豪、林瑞得、李碩華、王靖雯、江寶琴、陳建龍、洪碩徽、陳毅樺、黃俊凱、溫偉凱、郭蕙茵、許</w:t>
      </w:r>
      <w:proofErr w:type="gramStart"/>
      <w:r w:rsidRPr="0087507A">
        <w:rPr>
          <w:rFonts w:hint="eastAsia"/>
        </w:rPr>
        <w:t>紘瑋</w:t>
      </w:r>
      <w:proofErr w:type="gramEnd"/>
      <w:r w:rsidRPr="0087507A">
        <w:rPr>
          <w:rFonts w:hint="eastAsia"/>
        </w:rPr>
        <w:t>、徐瑤、王如意、吳宗勳、張興華、湯豐富、陳憲銘、陳敬霖、李家銘、劉嘉億、徐以文、劉偉德、闞之吟、王勝弘、黃昱勳、姜明德、黃聿緯、謝瑞宏、呂承</w:t>
      </w:r>
      <w:proofErr w:type="gramStart"/>
      <w:r w:rsidRPr="0087507A">
        <w:rPr>
          <w:rFonts w:hint="eastAsia"/>
        </w:rPr>
        <w:t>諭</w:t>
      </w:r>
      <w:proofErr w:type="gramEnd"/>
      <w:r w:rsidRPr="0087507A">
        <w:rPr>
          <w:rFonts w:hint="eastAsia"/>
        </w:rPr>
        <w:t>、王培益、張智堯、陳宗正、葉蓉、鮑柏堅、蔡宗</w:t>
      </w:r>
      <w:proofErr w:type="gramStart"/>
      <w:r w:rsidRPr="0087507A">
        <w:rPr>
          <w:rFonts w:hint="eastAsia"/>
        </w:rPr>
        <w:t>璟</w:t>
      </w:r>
      <w:proofErr w:type="gramEnd"/>
      <w:r w:rsidRPr="0087507A">
        <w:rPr>
          <w:rFonts w:hint="eastAsia"/>
        </w:rPr>
        <w:t>、吳克豐、賴明立、楊家齊、丁建邦、林昆</w:t>
      </w:r>
      <w:proofErr w:type="gramStart"/>
      <w:r w:rsidRPr="0087507A">
        <w:rPr>
          <w:rFonts w:hint="eastAsia"/>
        </w:rPr>
        <w:t>瑋</w:t>
      </w:r>
      <w:proofErr w:type="gramEnd"/>
      <w:r w:rsidRPr="0087507A">
        <w:rPr>
          <w:rFonts w:hint="eastAsia"/>
        </w:rPr>
        <w:t>、朱原平、簡銘賢、許偉傑、陳梓翔、王敏倫、馬揚鈞、梁桂懷、盧佳妤、鄒雅雯、洪明豪、孫開</w:t>
      </w:r>
      <w:proofErr w:type="gramStart"/>
      <w:r w:rsidRPr="0087507A">
        <w:rPr>
          <w:rFonts w:hint="eastAsia"/>
        </w:rPr>
        <w:t>樑</w:t>
      </w:r>
      <w:proofErr w:type="gramEnd"/>
      <w:r w:rsidRPr="0087507A">
        <w:rPr>
          <w:rFonts w:hint="eastAsia"/>
        </w:rPr>
        <w:t>、闕杏達、許環麟、林維群、陳明祺、黃品豐、賴琦蒼、吳偉</w:t>
      </w:r>
      <w:proofErr w:type="gramStart"/>
      <w:r w:rsidRPr="0087507A">
        <w:rPr>
          <w:rFonts w:hint="eastAsia"/>
        </w:rPr>
        <w:t>鉦</w:t>
      </w:r>
      <w:proofErr w:type="gramEnd"/>
      <w:r w:rsidRPr="0087507A">
        <w:rPr>
          <w:rFonts w:hint="eastAsia"/>
        </w:rPr>
        <w:t>、林俊男、余弘毅、莊偉</w:t>
      </w:r>
      <w:proofErr w:type="gramStart"/>
      <w:r w:rsidRPr="0087507A">
        <w:rPr>
          <w:rFonts w:hint="eastAsia"/>
        </w:rPr>
        <w:t>濠</w:t>
      </w:r>
      <w:proofErr w:type="gramEnd"/>
      <w:r w:rsidRPr="0087507A">
        <w:rPr>
          <w:rFonts w:hint="eastAsia"/>
        </w:rPr>
        <w:t>、沈東毅、陳安澤、林家榮、顏肇</w:t>
      </w:r>
      <w:proofErr w:type="gramStart"/>
      <w:r w:rsidRPr="0087507A">
        <w:rPr>
          <w:rFonts w:hint="eastAsia"/>
        </w:rPr>
        <w:t>陞</w:t>
      </w:r>
      <w:proofErr w:type="gramEnd"/>
      <w:r w:rsidRPr="0087507A">
        <w:rPr>
          <w:rFonts w:hint="eastAsia"/>
        </w:rPr>
        <w:t>、魏子欽、陳宏凱、謝曜駿、李建勳、許雲凱、石春吉、陳世昌、李俊寬、趙培麟、楊易儒、曾信利、江智暉、鄭啟佑、楊晟輔、蔡承州、楊士賢、許林全、黃裕霖、連哲民、張銘點、陳孝勇、</w:t>
      </w:r>
      <w:proofErr w:type="gramStart"/>
      <w:r w:rsidRPr="0087507A">
        <w:rPr>
          <w:rFonts w:hint="eastAsia"/>
        </w:rPr>
        <w:t>蔡昆原</w:t>
      </w:r>
      <w:proofErr w:type="gramEnd"/>
      <w:r w:rsidRPr="0087507A">
        <w:rPr>
          <w:rFonts w:hint="eastAsia"/>
        </w:rPr>
        <w:t>、蔡長</w:t>
      </w:r>
      <w:proofErr w:type="gramStart"/>
      <w:r w:rsidRPr="0087507A">
        <w:rPr>
          <w:rFonts w:hint="eastAsia"/>
        </w:rPr>
        <w:t>紘</w:t>
      </w:r>
      <w:proofErr w:type="gramEnd"/>
      <w:r w:rsidRPr="0087507A">
        <w:rPr>
          <w:rFonts w:hint="eastAsia"/>
        </w:rPr>
        <w:t>、陳佩鋒、李崇業、胡</w:t>
      </w:r>
      <w:proofErr w:type="gramStart"/>
      <w:r w:rsidRPr="0087507A">
        <w:rPr>
          <w:rFonts w:hint="eastAsia"/>
        </w:rPr>
        <w:t>鉦彬</w:t>
      </w:r>
      <w:proofErr w:type="gramEnd"/>
      <w:r w:rsidRPr="0087507A">
        <w:rPr>
          <w:rFonts w:hint="eastAsia"/>
        </w:rPr>
        <w:t>、</w:t>
      </w:r>
      <w:r w:rsidRPr="0087507A">
        <w:rPr>
          <w:rFonts w:hint="eastAsia"/>
        </w:rPr>
        <w:lastRenderedPageBreak/>
        <w:t>李財鋒、洪希孟、王維傑、鄭惠先、莊子彥、郭育嘉、阮筱芸、林惠淇、游東盛、李和倫、謝宜宏、楊舜育、陳昭同、吳</w:t>
      </w:r>
      <w:proofErr w:type="gramStart"/>
      <w:r w:rsidRPr="0087507A">
        <w:rPr>
          <w:rFonts w:hint="eastAsia"/>
        </w:rPr>
        <w:t>珈瑋</w:t>
      </w:r>
      <w:proofErr w:type="gramEnd"/>
      <w:r w:rsidRPr="0087507A">
        <w:rPr>
          <w:rFonts w:hint="eastAsia"/>
        </w:rPr>
        <w:t>、顏世豪、郭宗翰、陳彥宇、郭忠育、廖述儀、黃凱、唐張自強、潘信昌、藍天府、李允傑、湯仁傑、洪佳碩、</w:t>
      </w:r>
      <w:proofErr w:type="gramStart"/>
      <w:r w:rsidRPr="0087507A">
        <w:rPr>
          <w:rFonts w:hint="eastAsia"/>
        </w:rPr>
        <w:t>蔡</w:t>
      </w:r>
      <w:proofErr w:type="gramEnd"/>
      <w:r w:rsidRPr="0087507A">
        <w:rPr>
          <w:rFonts w:hint="eastAsia"/>
        </w:rPr>
        <w:t>侑良、劉易軒、賴昆佑、賴振寰、林明發、李天祿、謝忠宏、楊勝馮、歐景華、余榮光、羅紹強、葉忠義、林明發、王逸維、蔣桂林、蔡富穎、洪崇諲、張滄柏、簡炳坤、林光華、邱勇盛、林憲璋、林懋軒、劉俊雄、凃瑩隆、王宜芳、歐建成、盧昱宏、李佳樺、翁聖惠、林世斌、謝雨祐、鄭志宏、邱智鴻、林志哲、陳豐榮、劉俊毅、賴家寶、陳宏緯、許文正、詹鵬翰、陳志仲、林信宏、林業智、鄭志豐、莊賜吉、范碩哲、施弼強、王繹翔、謝依倩、黃鈺珊、陳炳宏、楊詠傑、陳思儀、陳釗漢、梁翰偉、洪紹軒、簡慎葰、白有田、張世宏、陳柏鎮、陳正昌、賴信全、吳鴻興、陳韋丞、謝瀞誼、林家偉、王正邦、林彥愷、陳國隆、李政洋、謝艾芯、黃子紜、魏銘義、黃泳健、紀順義、周志達、陳昭堂、曾國忠、徐肅英、余昇融、章乃剛、王仁園、陳定凡、顏嘉興、王廷瑜、許佳源、陳治豪、王婷娜、林家麒、叢生龍、蘇訓呈為警正警察官。</w:t>
      </w:r>
    </w:p>
    <w:p w:rsidR="003422BD" w:rsidRDefault="003422BD" w:rsidP="003422BD">
      <w:pPr>
        <w:spacing w:beforeLines="100" w:before="240"/>
      </w:pPr>
      <w:r>
        <w:rPr>
          <w:rFonts w:hint="eastAsia"/>
        </w:rPr>
        <w:t>總　　　統　蔡英文</w:t>
      </w:r>
    </w:p>
    <w:p w:rsidR="00045DA2" w:rsidRDefault="003422BD" w:rsidP="003422BD">
      <w:pPr>
        <w:widowControl/>
        <w:adjustRightInd/>
        <w:spacing w:afterLines="100" w:after="240" w:line="240" w:lineRule="auto"/>
        <w:jc w:val="left"/>
        <w:textAlignment w:val="auto"/>
      </w:pPr>
      <w:r>
        <w:rPr>
          <w:rFonts w:hint="eastAsia"/>
        </w:rPr>
        <w:t>行政院院長　賴清德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F3D23" w:rsidTr="004217D7">
        <w:trPr>
          <w:trHeight w:hRule="exact" w:val="1134"/>
        </w:trPr>
        <w:tc>
          <w:tcPr>
            <w:tcW w:w="1988" w:type="dxa"/>
            <w:vAlign w:val="center"/>
          </w:tcPr>
          <w:p w:rsidR="006F3D23" w:rsidRDefault="006F3D23" w:rsidP="004217D7">
            <w:pPr>
              <w:pStyle w:val="afb"/>
            </w:pPr>
            <w:r>
              <w:rPr>
                <w:rFonts w:hint="eastAsia"/>
              </w:rPr>
              <w:t>總統令</w:t>
            </w:r>
          </w:p>
        </w:tc>
        <w:tc>
          <w:tcPr>
            <w:tcW w:w="4759" w:type="dxa"/>
            <w:vAlign w:val="center"/>
          </w:tcPr>
          <w:p w:rsidR="006F3D23" w:rsidRDefault="006F3D23" w:rsidP="004217D7">
            <w:pPr>
              <w:spacing w:line="240" w:lineRule="auto"/>
              <w:jc w:val="distribute"/>
            </w:pPr>
            <w:r>
              <w:rPr>
                <w:rFonts w:hint="eastAsia"/>
              </w:rPr>
              <w:t>中華民國</w:t>
            </w:r>
            <w:r>
              <w:rPr>
                <w:rFonts w:hint="eastAsia"/>
              </w:rPr>
              <w:t>107</w:t>
            </w:r>
            <w:r>
              <w:rPr>
                <w:rFonts w:hint="eastAsia"/>
              </w:rPr>
              <w:t>年</w:t>
            </w:r>
            <w:r>
              <w:rPr>
                <w:rFonts w:hint="eastAsia"/>
              </w:rPr>
              <w:t>1</w:t>
            </w:r>
            <w:r>
              <w:rPr>
                <w:rFonts w:hint="eastAsia"/>
              </w:rPr>
              <w:t>月</w:t>
            </w:r>
            <w:r w:rsidR="00196E00">
              <w:rPr>
                <w:rFonts w:hint="eastAsia"/>
              </w:rPr>
              <w:t>26</w:t>
            </w:r>
            <w:r>
              <w:rPr>
                <w:rFonts w:hint="eastAsia"/>
              </w:rPr>
              <w:t>日</w:t>
            </w:r>
          </w:p>
          <w:p w:rsidR="006F3D23" w:rsidRDefault="006F3D23" w:rsidP="004217D7">
            <w:pPr>
              <w:spacing w:line="240" w:lineRule="auto"/>
              <w:jc w:val="distribute"/>
            </w:pPr>
            <w:r>
              <w:rPr>
                <w:rFonts w:hint="eastAsia"/>
              </w:rPr>
              <w:t>華總二</w:t>
            </w:r>
            <w:proofErr w:type="gramStart"/>
            <w:r>
              <w:rPr>
                <w:rFonts w:hint="eastAsia"/>
              </w:rPr>
              <w:t>榮字第</w:t>
            </w:r>
            <w:r w:rsidR="00196E00">
              <w:rPr>
                <w:rFonts w:hint="eastAsia"/>
              </w:rPr>
              <w:t>10700009910</w:t>
            </w:r>
            <w:r>
              <w:rPr>
                <w:rFonts w:hint="eastAsia"/>
              </w:rPr>
              <w:t>號</w:t>
            </w:r>
            <w:proofErr w:type="gramEnd"/>
          </w:p>
        </w:tc>
      </w:tr>
    </w:tbl>
    <w:p w:rsidR="00B64123" w:rsidRPr="00581E22" w:rsidRDefault="00196E00" w:rsidP="00BD195C">
      <w:pPr>
        <w:widowControl/>
        <w:adjustRightInd/>
        <w:spacing w:line="636" w:lineRule="exact"/>
        <w:textAlignment w:val="auto"/>
        <w:rPr>
          <w:spacing w:val="4"/>
        </w:rPr>
      </w:pPr>
      <w:r>
        <w:rPr>
          <w:rFonts w:hint="eastAsia"/>
        </w:rPr>
        <w:t xml:space="preserve">　　</w:t>
      </w:r>
      <w:proofErr w:type="gramStart"/>
      <w:r w:rsidRPr="00581E22">
        <w:rPr>
          <w:rFonts w:hint="eastAsia"/>
          <w:spacing w:val="4"/>
        </w:rPr>
        <w:t>臺</w:t>
      </w:r>
      <w:proofErr w:type="gramEnd"/>
      <w:r w:rsidRPr="00581E22">
        <w:rPr>
          <w:rFonts w:hint="eastAsia"/>
          <w:spacing w:val="4"/>
        </w:rPr>
        <w:t>北醫學大學名譽教授顏</w:t>
      </w:r>
      <w:proofErr w:type="gramStart"/>
      <w:r w:rsidRPr="00581E22">
        <w:rPr>
          <w:rFonts w:hint="eastAsia"/>
          <w:spacing w:val="4"/>
        </w:rPr>
        <w:t>焜熒</w:t>
      </w:r>
      <w:proofErr w:type="gramEnd"/>
      <w:r w:rsidRPr="00581E22">
        <w:rPr>
          <w:rFonts w:hint="eastAsia"/>
          <w:spacing w:val="4"/>
        </w:rPr>
        <w:t>，沖懷</w:t>
      </w:r>
      <w:proofErr w:type="gramStart"/>
      <w:r w:rsidRPr="00581E22">
        <w:rPr>
          <w:rFonts w:hint="eastAsia"/>
          <w:spacing w:val="4"/>
        </w:rPr>
        <w:t>惇</w:t>
      </w:r>
      <w:proofErr w:type="gramEnd"/>
      <w:r w:rsidRPr="00581E22">
        <w:rPr>
          <w:rFonts w:hint="eastAsia"/>
          <w:spacing w:val="4"/>
        </w:rPr>
        <w:t>篤，</w:t>
      </w:r>
      <w:proofErr w:type="gramStart"/>
      <w:r w:rsidRPr="00581E22">
        <w:rPr>
          <w:rFonts w:hint="eastAsia"/>
          <w:spacing w:val="4"/>
        </w:rPr>
        <w:t>偉器博</w:t>
      </w:r>
      <w:proofErr w:type="gramEnd"/>
      <w:r w:rsidRPr="00581E22">
        <w:rPr>
          <w:rFonts w:hint="eastAsia"/>
          <w:spacing w:val="4"/>
        </w:rPr>
        <w:t>達。早歲負笈東瀛，卒業大阪大學藥學系，</w:t>
      </w:r>
      <w:proofErr w:type="gramStart"/>
      <w:r w:rsidRPr="00581E22">
        <w:rPr>
          <w:rFonts w:hint="eastAsia"/>
          <w:spacing w:val="4"/>
        </w:rPr>
        <w:t>旋獲京都</w:t>
      </w:r>
      <w:proofErr w:type="gramEnd"/>
      <w:r w:rsidRPr="00581E22">
        <w:rPr>
          <w:rFonts w:hint="eastAsia"/>
          <w:spacing w:val="4"/>
        </w:rPr>
        <w:t>大學藥學博士學位，術業專攻，</w:t>
      </w:r>
      <w:r w:rsidRPr="00581E22">
        <w:rPr>
          <w:rFonts w:hint="eastAsia"/>
          <w:spacing w:val="4"/>
        </w:rPr>
        <w:lastRenderedPageBreak/>
        <w:t>卓犖拔</w:t>
      </w:r>
      <w:proofErr w:type="gramStart"/>
      <w:r w:rsidRPr="00581E22">
        <w:rPr>
          <w:rFonts w:hint="eastAsia"/>
          <w:spacing w:val="4"/>
        </w:rPr>
        <w:t>萃</w:t>
      </w:r>
      <w:proofErr w:type="gramEnd"/>
      <w:r w:rsidRPr="00581E22">
        <w:rPr>
          <w:rFonts w:hint="eastAsia"/>
          <w:spacing w:val="4"/>
        </w:rPr>
        <w:t>。</w:t>
      </w:r>
      <w:proofErr w:type="gramStart"/>
      <w:r w:rsidRPr="00581E22">
        <w:rPr>
          <w:rFonts w:hint="eastAsia"/>
          <w:spacing w:val="4"/>
        </w:rPr>
        <w:t>嗣</w:t>
      </w:r>
      <w:proofErr w:type="gramEnd"/>
      <w:r w:rsidRPr="00581E22">
        <w:rPr>
          <w:rFonts w:hint="eastAsia"/>
          <w:spacing w:val="4"/>
        </w:rPr>
        <w:t>受邀</w:t>
      </w:r>
      <w:proofErr w:type="gramStart"/>
      <w:r w:rsidRPr="00581E22">
        <w:rPr>
          <w:rFonts w:hint="eastAsia"/>
          <w:spacing w:val="4"/>
        </w:rPr>
        <w:t>遄</w:t>
      </w:r>
      <w:proofErr w:type="gramEnd"/>
      <w:r w:rsidRPr="00581E22">
        <w:rPr>
          <w:rFonts w:hint="eastAsia"/>
          <w:spacing w:val="4"/>
        </w:rPr>
        <w:t>返，執教現</w:t>
      </w:r>
      <w:proofErr w:type="gramStart"/>
      <w:r w:rsidRPr="00581E22">
        <w:rPr>
          <w:rFonts w:hint="eastAsia"/>
          <w:spacing w:val="4"/>
        </w:rPr>
        <w:t>臺</w:t>
      </w:r>
      <w:proofErr w:type="gramEnd"/>
      <w:r w:rsidRPr="00581E22">
        <w:rPr>
          <w:rFonts w:hint="eastAsia"/>
          <w:spacing w:val="4"/>
        </w:rPr>
        <w:t>北醫學大學，悉心藥學教育推展，盡瘁專業</w:t>
      </w:r>
      <w:proofErr w:type="gramStart"/>
      <w:r w:rsidRPr="00581E22">
        <w:rPr>
          <w:rFonts w:hint="eastAsia"/>
          <w:spacing w:val="4"/>
        </w:rPr>
        <w:t>知能薪傳</w:t>
      </w:r>
      <w:proofErr w:type="gramEnd"/>
      <w:r w:rsidRPr="00581E22">
        <w:rPr>
          <w:rFonts w:hint="eastAsia"/>
          <w:spacing w:val="4"/>
        </w:rPr>
        <w:t>，陶</w:t>
      </w:r>
      <w:proofErr w:type="gramStart"/>
      <w:r w:rsidRPr="00581E22">
        <w:rPr>
          <w:rFonts w:hint="eastAsia"/>
          <w:spacing w:val="4"/>
        </w:rPr>
        <w:t>鎔鼓鑄</w:t>
      </w:r>
      <w:proofErr w:type="gramEnd"/>
      <w:r w:rsidRPr="00581E22">
        <w:rPr>
          <w:rFonts w:hint="eastAsia"/>
          <w:spacing w:val="4"/>
        </w:rPr>
        <w:t>，成材綦眾；</w:t>
      </w:r>
      <w:proofErr w:type="gramStart"/>
      <w:r w:rsidRPr="00581E22">
        <w:rPr>
          <w:rFonts w:hint="eastAsia"/>
          <w:spacing w:val="4"/>
        </w:rPr>
        <w:t>化雨均霑</w:t>
      </w:r>
      <w:proofErr w:type="gramEnd"/>
      <w:r w:rsidRPr="00581E22">
        <w:rPr>
          <w:rFonts w:hint="eastAsia"/>
          <w:spacing w:val="4"/>
        </w:rPr>
        <w:t>，琢玉碩</w:t>
      </w:r>
      <w:proofErr w:type="gramStart"/>
      <w:r w:rsidRPr="00581E22">
        <w:rPr>
          <w:rFonts w:hint="eastAsia"/>
          <w:spacing w:val="4"/>
        </w:rPr>
        <w:t>彥</w:t>
      </w:r>
      <w:proofErr w:type="gramEnd"/>
      <w:r w:rsidRPr="00581E22">
        <w:rPr>
          <w:rFonts w:hint="eastAsia"/>
          <w:spacing w:val="4"/>
        </w:rPr>
        <w:t>。復積極籌設臺灣第一所「生藥學研究所」，汲取日本精微技法，縷析本土藥材內涵；援引現代科學鑽研，開創中藥濃縮製劑；強化藥物品質管控，促進學術合作交流，覃思求新，</w:t>
      </w:r>
      <w:proofErr w:type="gramStart"/>
      <w:r w:rsidRPr="00581E22">
        <w:rPr>
          <w:rFonts w:hint="eastAsia"/>
          <w:spacing w:val="4"/>
        </w:rPr>
        <w:t>明效大驗</w:t>
      </w:r>
      <w:proofErr w:type="gramEnd"/>
      <w:r w:rsidRPr="00581E22">
        <w:rPr>
          <w:rFonts w:hint="eastAsia"/>
          <w:spacing w:val="4"/>
        </w:rPr>
        <w:t>；前瞻遠識，裨益</w:t>
      </w:r>
      <w:proofErr w:type="gramStart"/>
      <w:r w:rsidRPr="00581E22">
        <w:rPr>
          <w:rFonts w:hint="eastAsia"/>
          <w:spacing w:val="4"/>
        </w:rPr>
        <w:t>脩</w:t>
      </w:r>
      <w:proofErr w:type="gramEnd"/>
      <w:r w:rsidRPr="00581E22">
        <w:rPr>
          <w:rFonts w:hint="eastAsia"/>
          <w:spacing w:val="4"/>
        </w:rPr>
        <w:t>廣，誠</w:t>
      </w:r>
      <w:proofErr w:type="gramStart"/>
      <w:r w:rsidRPr="00581E22">
        <w:rPr>
          <w:rFonts w:hint="eastAsia"/>
          <w:spacing w:val="4"/>
        </w:rPr>
        <w:t>迺</w:t>
      </w:r>
      <w:proofErr w:type="gramEnd"/>
      <w:r w:rsidRPr="00581E22">
        <w:rPr>
          <w:rFonts w:hint="eastAsia"/>
          <w:spacing w:val="4"/>
        </w:rPr>
        <w:t>臺灣中草藥研究先驅。</w:t>
      </w:r>
      <w:proofErr w:type="gramStart"/>
      <w:r w:rsidRPr="00581E22">
        <w:rPr>
          <w:rFonts w:hint="eastAsia"/>
          <w:spacing w:val="4"/>
        </w:rPr>
        <w:t>爰</w:t>
      </w:r>
      <w:proofErr w:type="gramEnd"/>
      <w:r w:rsidRPr="00581E22">
        <w:rPr>
          <w:rFonts w:hint="eastAsia"/>
          <w:spacing w:val="4"/>
        </w:rPr>
        <w:t>出任現衛生福利部顧問及中醫藥委員會委員等職，擬訂中藥管理準則，完善相關法規措施；維護國人用藥安全，增進全民健康福祉，畢慮</w:t>
      </w:r>
      <w:proofErr w:type="gramStart"/>
      <w:r w:rsidRPr="00581E22">
        <w:rPr>
          <w:rFonts w:hint="eastAsia"/>
          <w:spacing w:val="4"/>
        </w:rPr>
        <w:t>殫</w:t>
      </w:r>
      <w:proofErr w:type="gramEnd"/>
      <w:r w:rsidRPr="00581E22">
        <w:rPr>
          <w:rFonts w:hint="eastAsia"/>
          <w:spacing w:val="4"/>
        </w:rPr>
        <w:t>智，居功</w:t>
      </w:r>
      <w:proofErr w:type="gramStart"/>
      <w:r w:rsidRPr="00581E22">
        <w:rPr>
          <w:rFonts w:hint="eastAsia"/>
          <w:spacing w:val="4"/>
        </w:rPr>
        <w:t>厥</w:t>
      </w:r>
      <w:proofErr w:type="gramEnd"/>
      <w:r w:rsidRPr="00581E22">
        <w:rPr>
          <w:rFonts w:hint="eastAsia"/>
          <w:spacing w:val="4"/>
        </w:rPr>
        <w:t>偉。公餘</w:t>
      </w:r>
      <w:proofErr w:type="gramStart"/>
      <w:r w:rsidRPr="00581E22">
        <w:rPr>
          <w:rFonts w:hint="eastAsia"/>
          <w:spacing w:val="4"/>
        </w:rPr>
        <w:t>宣勤撰述</w:t>
      </w:r>
      <w:proofErr w:type="gramEnd"/>
      <w:r w:rsidRPr="00581E22">
        <w:rPr>
          <w:rFonts w:hint="eastAsia"/>
          <w:spacing w:val="4"/>
        </w:rPr>
        <w:t>，精深豐</w:t>
      </w:r>
      <w:proofErr w:type="gramStart"/>
      <w:r w:rsidRPr="00581E22">
        <w:rPr>
          <w:rFonts w:hint="eastAsia"/>
          <w:spacing w:val="4"/>
        </w:rPr>
        <w:t>贍</w:t>
      </w:r>
      <w:proofErr w:type="gramEnd"/>
      <w:r w:rsidRPr="00581E22">
        <w:rPr>
          <w:rFonts w:hint="eastAsia"/>
          <w:spacing w:val="4"/>
        </w:rPr>
        <w:t>，尤以《原色常用中藥圖鑑》、《原色中藥飲片圖鑑》獲頒金鼎獎殊榮。</w:t>
      </w:r>
      <w:proofErr w:type="gramStart"/>
      <w:r w:rsidRPr="00581E22">
        <w:rPr>
          <w:rFonts w:hint="eastAsia"/>
          <w:spacing w:val="4"/>
        </w:rPr>
        <w:t>復獲教育部</w:t>
      </w:r>
      <w:proofErr w:type="gramEnd"/>
      <w:r w:rsidRPr="00581E22">
        <w:rPr>
          <w:rFonts w:hint="eastAsia"/>
          <w:spacing w:val="4"/>
        </w:rPr>
        <w:t>教學特優教師、行政院一等服務獎章、國際東洋醫學會終身成就獎等令譽，</w:t>
      </w:r>
      <w:proofErr w:type="gramStart"/>
      <w:r w:rsidRPr="00581E22">
        <w:rPr>
          <w:rFonts w:hint="eastAsia"/>
          <w:spacing w:val="4"/>
        </w:rPr>
        <w:t>茂實英聲，群流共仰。綜其生平</w:t>
      </w:r>
      <w:proofErr w:type="gramEnd"/>
      <w:r w:rsidRPr="00581E22">
        <w:rPr>
          <w:rFonts w:hint="eastAsia"/>
          <w:spacing w:val="4"/>
        </w:rPr>
        <w:t>，教</w:t>
      </w:r>
      <w:proofErr w:type="gramStart"/>
      <w:r w:rsidRPr="00581E22">
        <w:rPr>
          <w:rFonts w:hint="eastAsia"/>
          <w:spacing w:val="4"/>
        </w:rPr>
        <w:t>澤徽音溥</w:t>
      </w:r>
      <w:proofErr w:type="gramEnd"/>
      <w:r w:rsidRPr="00581E22">
        <w:rPr>
          <w:rFonts w:hint="eastAsia"/>
          <w:spacing w:val="4"/>
        </w:rPr>
        <w:t>惠杏壇，風</w:t>
      </w:r>
      <w:proofErr w:type="gramStart"/>
      <w:r w:rsidRPr="00581E22">
        <w:rPr>
          <w:rFonts w:hint="eastAsia"/>
          <w:spacing w:val="4"/>
        </w:rPr>
        <w:t>猷</w:t>
      </w:r>
      <w:proofErr w:type="gramEnd"/>
      <w:r w:rsidRPr="00581E22">
        <w:rPr>
          <w:rFonts w:hint="eastAsia"/>
          <w:spacing w:val="4"/>
        </w:rPr>
        <w:t>嘉</w:t>
      </w:r>
      <w:proofErr w:type="gramStart"/>
      <w:r w:rsidRPr="00581E22">
        <w:rPr>
          <w:rFonts w:hint="eastAsia"/>
          <w:spacing w:val="4"/>
        </w:rPr>
        <w:t>厥</w:t>
      </w:r>
      <w:proofErr w:type="gramEnd"/>
      <w:r w:rsidRPr="00581E22">
        <w:rPr>
          <w:rFonts w:hint="eastAsia"/>
          <w:spacing w:val="4"/>
        </w:rPr>
        <w:t>欽</w:t>
      </w:r>
      <w:proofErr w:type="gramStart"/>
      <w:r w:rsidRPr="00581E22">
        <w:rPr>
          <w:rFonts w:hint="eastAsia"/>
          <w:spacing w:val="4"/>
        </w:rPr>
        <w:t>挹</w:t>
      </w:r>
      <w:proofErr w:type="gramEnd"/>
      <w:r w:rsidRPr="00581E22">
        <w:rPr>
          <w:rFonts w:hint="eastAsia"/>
          <w:spacing w:val="4"/>
        </w:rPr>
        <w:t>儒林，德</w:t>
      </w:r>
      <w:proofErr w:type="gramStart"/>
      <w:r w:rsidRPr="00581E22">
        <w:rPr>
          <w:rFonts w:hint="eastAsia"/>
          <w:spacing w:val="4"/>
        </w:rPr>
        <w:t>隆望尊，懋</w:t>
      </w:r>
      <w:proofErr w:type="gramEnd"/>
      <w:r w:rsidRPr="00581E22">
        <w:rPr>
          <w:rFonts w:hint="eastAsia"/>
          <w:spacing w:val="4"/>
        </w:rPr>
        <w:t>績奕世；</w:t>
      </w:r>
      <w:proofErr w:type="gramStart"/>
      <w:r w:rsidRPr="00581E22">
        <w:rPr>
          <w:rFonts w:hint="eastAsia"/>
          <w:spacing w:val="4"/>
        </w:rPr>
        <w:t>遐</w:t>
      </w:r>
      <w:proofErr w:type="gramEnd"/>
      <w:r w:rsidRPr="00581E22">
        <w:rPr>
          <w:rFonts w:hint="eastAsia"/>
          <w:spacing w:val="4"/>
        </w:rPr>
        <w:t>福遺</w:t>
      </w:r>
      <w:proofErr w:type="gramStart"/>
      <w:r w:rsidRPr="00581E22">
        <w:rPr>
          <w:rFonts w:hint="eastAsia"/>
          <w:spacing w:val="4"/>
        </w:rPr>
        <w:t>緒</w:t>
      </w:r>
      <w:proofErr w:type="gramEnd"/>
      <w:r w:rsidRPr="00581E22">
        <w:rPr>
          <w:rFonts w:hint="eastAsia"/>
          <w:spacing w:val="4"/>
        </w:rPr>
        <w:t>，典範</w:t>
      </w:r>
      <w:proofErr w:type="gramStart"/>
      <w:r w:rsidRPr="00581E22">
        <w:rPr>
          <w:rFonts w:hint="eastAsia"/>
          <w:spacing w:val="4"/>
        </w:rPr>
        <w:t>昭垂。</w:t>
      </w:r>
      <w:proofErr w:type="gramEnd"/>
      <w:r w:rsidRPr="00581E22">
        <w:rPr>
          <w:rFonts w:hint="eastAsia"/>
          <w:spacing w:val="4"/>
        </w:rPr>
        <w:t>遽聞</w:t>
      </w:r>
      <w:proofErr w:type="gramStart"/>
      <w:r w:rsidRPr="00581E22">
        <w:rPr>
          <w:rFonts w:hint="eastAsia"/>
          <w:spacing w:val="4"/>
        </w:rPr>
        <w:t>嵩</w:t>
      </w:r>
      <w:proofErr w:type="gramEnd"/>
      <w:r w:rsidRPr="00581E22">
        <w:rPr>
          <w:rFonts w:hint="eastAsia"/>
          <w:spacing w:val="4"/>
        </w:rPr>
        <w:t>齡</w:t>
      </w:r>
      <w:proofErr w:type="gramStart"/>
      <w:r w:rsidRPr="00581E22">
        <w:rPr>
          <w:rFonts w:hint="eastAsia"/>
          <w:spacing w:val="4"/>
        </w:rPr>
        <w:t>殂</w:t>
      </w:r>
      <w:proofErr w:type="gramEnd"/>
      <w:r w:rsidRPr="00581E22">
        <w:rPr>
          <w:rFonts w:hint="eastAsia"/>
          <w:spacing w:val="4"/>
        </w:rPr>
        <w:t>落，</w:t>
      </w:r>
      <w:proofErr w:type="gramStart"/>
      <w:r w:rsidRPr="00581E22">
        <w:rPr>
          <w:rFonts w:hint="eastAsia"/>
          <w:spacing w:val="4"/>
        </w:rPr>
        <w:t>軫悼殊殷，</w:t>
      </w:r>
      <w:proofErr w:type="gramEnd"/>
      <w:r w:rsidRPr="00581E22">
        <w:rPr>
          <w:rFonts w:hint="eastAsia"/>
          <w:spacing w:val="4"/>
        </w:rPr>
        <w:t>應予明令褒揚，用示政府篤念賢</w:t>
      </w:r>
      <w:proofErr w:type="gramStart"/>
      <w:r w:rsidRPr="00581E22">
        <w:rPr>
          <w:rFonts w:hint="eastAsia"/>
          <w:spacing w:val="4"/>
        </w:rPr>
        <w:t>彥</w:t>
      </w:r>
      <w:proofErr w:type="gramEnd"/>
      <w:r w:rsidRPr="00581E22">
        <w:rPr>
          <w:rFonts w:hint="eastAsia"/>
          <w:spacing w:val="4"/>
        </w:rPr>
        <w:t>之至意。</w:t>
      </w:r>
    </w:p>
    <w:p w:rsidR="006F3D23" w:rsidRDefault="006F3D23" w:rsidP="006F3D23">
      <w:pPr>
        <w:spacing w:beforeLines="100" w:before="240"/>
      </w:pPr>
      <w:r>
        <w:rPr>
          <w:rFonts w:hint="eastAsia"/>
        </w:rPr>
        <w:t>總　　　統　蔡英文</w:t>
      </w:r>
    </w:p>
    <w:p w:rsidR="006F3D23" w:rsidRPr="006F3D23" w:rsidRDefault="006F3D23" w:rsidP="006F3D23">
      <w:pPr>
        <w:widowControl/>
        <w:adjustRightInd/>
        <w:spacing w:line="240" w:lineRule="auto"/>
        <w:jc w:val="left"/>
        <w:textAlignment w:val="auto"/>
      </w:pPr>
      <w:r>
        <w:rPr>
          <w:rFonts w:hint="eastAsia"/>
        </w:rPr>
        <w:t>行政院院長　賴清德</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612A14">
      <w:pPr>
        <w:spacing w:line="440" w:lineRule="exact"/>
        <w:rPr>
          <w:b/>
          <w:bCs/>
          <w:sz w:val="32"/>
        </w:rPr>
      </w:pPr>
      <w:r>
        <w:rPr>
          <w:rFonts w:hint="eastAsia"/>
          <w:b/>
          <w:bCs/>
          <w:sz w:val="32"/>
        </w:rPr>
        <w:lastRenderedPageBreak/>
        <w:t>記事期間：</w:t>
      </w:r>
    </w:p>
    <w:p w:rsidR="00004B55" w:rsidRDefault="00CB7577" w:rsidP="00612A14">
      <w:pPr>
        <w:spacing w:beforeLines="50" w:before="120" w:afterLines="50" w:after="120" w:line="440" w:lineRule="exact"/>
        <w:rPr>
          <w:b/>
          <w:sz w:val="32"/>
        </w:rPr>
      </w:pPr>
      <w:r>
        <w:rPr>
          <w:rFonts w:hint="eastAsia"/>
          <w:b/>
          <w:sz w:val="32"/>
        </w:rPr>
        <w:t>107</w:t>
      </w:r>
      <w:r w:rsidR="00004B55">
        <w:rPr>
          <w:rFonts w:hint="eastAsia"/>
          <w:b/>
          <w:sz w:val="32"/>
        </w:rPr>
        <w:t>年</w:t>
      </w:r>
      <w:r w:rsidR="00C45268">
        <w:rPr>
          <w:rFonts w:hint="eastAsia"/>
          <w:b/>
          <w:sz w:val="32"/>
        </w:rPr>
        <w:t>1</w:t>
      </w:r>
      <w:r w:rsidR="00251869">
        <w:rPr>
          <w:rFonts w:hint="eastAsia"/>
          <w:b/>
          <w:sz w:val="32"/>
        </w:rPr>
        <w:t>月</w:t>
      </w:r>
      <w:r w:rsidR="009703B5">
        <w:rPr>
          <w:rFonts w:hint="eastAsia"/>
          <w:b/>
          <w:sz w:val="32"/>
        </w:rPr>
        <w:t>26</w:t>
      </w:r>
      <w:r w:rsidR="00004B55">
        <w:rPr>
          <w:rFonts w:hint="eastAsia"/>
          <w:b/>
          <w:sz w:val="32"/>
        </w:rPr>
        <w:t>日至</w:t>
      </w:r>
      <w:r>
        <w:rPr>
          <w:rFonts w:hint="eastAsia"/>
          <w:b/>
          <w:sz w:val="32"/>
        </w:rPr>
        <w:t>107</w:t>
      </w:r>
      <w:r w:rsidR="00004B55">
        <w:rPr>
          <w:rFonts w:hint="eastAsia"/>
          <w:b/>
          <w:sz w:val="32"/>
        </w:rPr>
        <w:t>年</w:t>
      </w:r>
      <w:r w:rsidR="009703B5">
        <w:rPr>
          <w:rFonts w:hint="eastAsia"/>
          <w:b/>
          <w:sz w:val="32"/>
        </w:rPr>
        <w:t>2</w:t>
      </w:r>
      <w:r w:rsidR="00251869">
        <w:rPr>
          <w:rFonts w:hint="eastAsia"/>
          <w:b/>
          <w:sz w:val="32"/>
        </w:rPr>
        <w:t>月</w:t>
      </w:r>
      <w:r w:rsidR="009703B5">
        <w:rPr>
          <w:rFonts w:hint="eastAsia"/>
          <w:b/>
          <w:sz w:val="32"/>
        </w:rPr>
        <w:t>1</w:t>
      </w:r>
      <w:r w:rsidR="00004B55">
        <w:rPr>
          <w:rFonts w:hint="eastAsia"/>
          <w:b/>
          <w:sz w:val="32"/>
        </w:rPr>
        <w:t>日</w:t>
      </w:r>
    </w:p>
    <w:p w:rsidR="004739D7" w:rsidRDefault="004739D7" w:rsidP="00555870">
      <w:pPr>
        <w:spacing w:line="514" w:lineRule="exact"/>
        <w:rPr>
          <w:b/>
        </w:rPr>
      </w:pPr>
      <w:r>
        <w:rPr>
          <w:rFonts w:hint="eastAsia"/>
          <w:b/>
        </w:rPr>
        <w:t>1</w:t>
      </w:r>
      <w:r>
        <w:rPr>
          <w:rFonts w:hint="eastAsia"/>
          <w:b/>
        </w:rPr>
        <w:t>月</w:t>
      </w:r>
      <w:r>
        <w:rPr>
          <w:rFonts w:hint="eastAsia"/>
          <w:b/>
        </w:rPr>
        <w:t>26</w:t>
      </w:r>
      <w:r>
        <w:rPr>
          <w:rFonts w:hint="eastAsia"/>
          <w:b/>
        </w:rPr>
        <w:t>日（星期五）</w:t>
      </w:r>
    </w:p>
    <w:p w:rsidR="004739D7" w:rsidRDefault="004739D7" w:rsidP="00555870">
      <w:pPr>
        <w:spacing w:line="514" w:lineRule="exact"/>
        <w:ind w:leftChars="100" w:left="560" w:hangingChars="100" w:hanging="280"/>
      </w:pPr>
      <w:proofErr w:type="gramStart"/>
      <w:r>
        <w:rPr>
          <w:rFonts w:hint="eastAsia"/>
        </w:rPr>
        <w:t>˙</w:t>
      </w:r>
      <w:proofErr w:type="gramEnd"/>
      <w:r>
        <w:rPr>
          <w:rFonts w:hint="eastAsia"/>
        </w:rPr>
        <w:t>視察「臺北市健康</w:t>
      </w:r>
      <w:r w:rsidR="007B158D">
        <w:rPr>
          <w:rFonts w:hint="eastAsia"/>
        </w:rPr>
        <w:t>公</w:t>
      </w:r>
      <w:r w:rsidR="007B158D">
        <w:t>共</w:t>
      </w:r>
      <w:r w:rsidR="007B158D">
        <w:rPr>
          <w:rFonts w:hint="eastAsia"/>
        </w:rPr>
        <w:t>住</w:t>
      </w:r>
      <w:r>
        <w:rPr>
          <w:rFonts w:hint="eastAsia"/>
        </w:rPr>
        <w:t>宅」</w:t>
      </w:r>
      <w:r w:rsidR="00B17FFA">
        <w:rPr>
          <w:rFonts w:hint="eastAsia"/>
        </w:rPr>
        <w:t>（</w:t>
      </w:r>
      <w:r>
        <w:rPr>
          <w:rFonts w:hint="eastAsia"/>
        </w:rPr>
        <w:t>臺北市松山區</w:t>
      </w:r>
      <w:r w:rsidR="00B17FFA">
        <w:rPr>
          <w:rFonts w:hint="eastAsia"/>
        </w:rPr>
        <w:t>）</w:t>
      </w:r>
    </w:p>
    <w:p w:rsidR="009F2FF5" w:rsidRDefault="009F2FF5" w:rsidP="00555870">
      <w:pPr>
        <w:spacing w:line="514" w:lineRule="exact"/>
        <w:rPr>
          <w:b/>
        </w:rPr>
      </w:pPr>
      <w:r>
        <w:rPr>
          <w:rFonts w:hint="eastAsia"/>
          <w:b/>
        </w:rPr>
        <w:t>1</w:t>
      </w:r>
      <w:r>
        <w:rPr>
          <w:rFonts w:hint="eastAsia"/>
          <w:b/>
        </w:rPr>
        <w:t>月</w:t>
      </w:r>
      <w:r>
        <w:rPr>
          <w:rFonts w:hint="eastAsia"/>
          <w:b/>
        </w:rPr>
        <w:t>27</w:t>
      </w:r>
      <w:r>
        <w:rPr>
          <w:rFonts w:hint="eastAsia"/>
          <w:b/>
        </w:rPr>
        <w:t>日（星期六）</w:t>
      </w:r>
    </w:p>
    <w:p w:rsidR="009F2FF5" w:rsidRDefault="009F2FF5" w:rsidP="00555870">
      <w:pPr>
        <w:spacing w:line="514" w:lineRule="exact"/>
        <w:ind w:leftChars="100" w:left="560" w:hangingChars="100" w:hanging="280"/>
      </w:pPr>
      <w:proofErr w:type="gramStart"/>
      <w:r>
        <w:rPr>
          <w:rFonts w:hint="eastAsia"/>
        </w:rPr>
        <w:t>˙</w:t>
      </w:r>
      <w:proofErr w:type="gramEnd"/>
      <w:r>
        <w:rPr>
          <w:rFonts w:hint="eastAsia"/>
        </w:rPr>
        <w:t>視察「</w:t>
      </w:r>
      <w:proofErr w:type="gramStart"/>
      <w:r>
        <w:rPr>
          <w:rFonts w:hint="eastAsia"/>
        </w:rPr>
        <w:t>雲林溪掀蓋計劃</w:t>
      </w:r>
      <w:proofErr w:type="gramEnd"/>
      <w:r>
        <w:rPr>
          <w:rFonts w:hint="eastAsia"/>
        </w:rPr>
        <w:t>」</w:t>
      </w:r>
      <w:r w:rsidR="00AB402C">
        <w:rPr>
          <w:rFonts w:hint="eastAsia"/>
        </w:rPr>
        <w:t>（</w:t>
      </w:r>
      <w:r>
        <w:rPr>
          <w:rFonts w:hint="eastAsia"/>
        </w:rPr>
        <w:t>雲林縣斗六市</w:t>
      </w:r>
      <w:r w:rsidR="00AB402C">
        <w:rPr>
          <w:rFonts w:hint="eastAsia"/>
        </w:rPr>
        <w:t>）</w:t>
      </w:r>
    </w:p>
    <w:p w:rsidR="009F2FF5" w:rsidRDefault="009F2FF5" w:rsidP="00555870">
      <w:pPr>
        <w:spacing w:line="514" w:lineRule="exact"/>
        <w:rPr>
          <w:b/>
        </w:rPr>
      </w:pPr>
      <w:r>
        <w:rPr>
          <w:rFonts w:hint="eastAsia"/>
          <w:b/>
        </w:rPr>
        <w:t>1</w:t>
      </w:r>
      <w:r>
        <w:rPr>
          <w:rFonts w:hint="eastAsia"/>
          <w:b/>
        </w:rPr>
        <w:t>月</w:t>
      </w:r>
      <w:r>
        <w:rPr>
          <w:rFonts w:hint="eastAsia"/>
          <w:b/>
        </w:rPr>
        <w:t>28</w:t>
      </w:r>
      <w:r>
        <w:rPr>
          <w:rFonts w:hint="eastAsia"/>
          <w:b/>
        </w:rPr>
        <w:t>日（星期日）</w:t>
      </w:r>
    </w:p>
    <w:p w:rsidR="009F2FF5" w:rsidRDefault="009F2FF5" w:rsidP="00555870">
      <w:pPr>
        <w:spacing w:line="514" w:lineRule="exact"/>
        <w:ind w:leftChars="100" w:left="560" w:hangingChars="100" w:hanging="280"/>
      </w:pPr>
      <w:proofErr w:type="gramStart"/>
      <w:r>
        <w:rPr>
          <w:rFonts w:hint="eastAsia"/>
        </w:rPr>
        <w:t>˙</w:t>
      </w:r>
      <w:proofErr w:type="gramEnd"/>
      <w:r>
        <w:rPr>
          <w:rFonts w:hint="eastAsia"/>
        </w:rPr>
        <w:t>無公開行程</w:t>
      </w:r>
    </w:p>
    <w:p w:rsidR="009F2FF5" w:rsidRDefault="009F2FF5" w:rsidP="00555870">
      <w:pPr>
        <w:spacing w:line="514" w:lineRule="exact"/>
        <w:rPr>
          <w:b/>
        </w:rPr>
      </w:pPr>
      <w:r>
        <w:rPr>
          <w:rFonts w:hint="eastAsia"/>
          <w:b/>
        </w:rPr>
        <w:t>1</w:t>
      </w:r>
      <w:r>
        <w:rPr>
          <w:rFonts w:hint="eastAsia"/>
          <w:b/>
        </w:rPr>
        <w:t>月</w:t>
      </w:r>
      <w:r>
        <w:rPr>
          <w:rFonts w:hint="eastAsia"/>
          <w:b/>
        </w:rPr>
        <w:t>29</w:t>
      </w:r>
      <w:r>
        <w:rPr>
          <w:rFonts w:hint="eastAsia"/>
          <w:b/>
        </w:rPr>
        <w:t>日（星期一）</w:t>
      </w:r>
    </w:p>
    <w:p w:rsidR="00473537" w:rsidRDefault="009F2FF5" w:rsidP="00555870">
      <w:pPr>
        <w:spacing w:line="514" w:lineRule="exact"/>
        <w:ind w:leftChars="100" w:left="560" w:hangingChars="100" w:hanging="280"/>
      </w:pPr>
      <w:proofErr w:type="gramStart"/>
      <w:r>
        <w:rPr>
          <w:rFonts w:hint="eastAsia"/>
        </w:rPr>
        <w:t>˙</w:t>
      </w:r>
      <w:proofErr w:type="gramEnd"/>
      <w:r w:rsidR="005A2FE7">
        <w:rPr>
          <w:rFonts w:hint="eastAsia"/>
        </w:rPr>
        <w:t>視</w:t>
      </w:r>
      <w:r w:rsidR="005A2FE7">
        <w:t>察「包</w:t>
      </w:r>
      <w:r w:rsidR="005A2FE7">
        <w:rPr>
          <w:rFonts w:hint="eastAsia"/>
        </w:rPr>
        <w:t>租代</w:t>
      </w:r>
      <w:r w:rsidR="005A2FE7">
        <w:t>管計畫」執行情況</w:t>
      </w:r>
      <w:r w:rsidR="005A2FE7">
        <w:rPr>
          <w:rFonts w:hint="eastAsia"/>
        </w:rPr>
        <w:t>（桃</w:t>
      </w:r>
      <w:r w:rsidR="005A2FE7">
        <w:t>園市八德區）</w:t>
      </w:r>
    </w:p>
    <w:p w:rsidR="009572B0" w:rsidRDefault="009572B0" w:rsidP="00555870">
      <w:pPr>
        <w:spacing w:line="514" w:lineRule="exact"/>
      </w:pPr>
      <w:r>
        <w:rPr>
          <w:rFonts w:hint="eastAsia"/>
          <w:b/>
        </w:rPr>
        <w:t>1</w:t>
      </w:r>
      <w:r>
        <w:rPr>
          <w:rFonts w:hint="eastAsia"/>
          <w:b/>
        </w:rPr>
        <w:t>月</w:t>
      </w:r>
      <w:r>
        <w:rPr>
          <w:rFonts w:hint="eastAsia"/>
          <w:b/>
        </w:rPr>
        <w:t>30</w:t>
      </w:r>
      <w:r>
        <w:rPr>
          <w:rFonts w:hint="eastAsia"/>
          <w:b/>
        </w:rPr>
        <w:t>日（星期二）</w:t>
      </w:r>
    </w:p>
    <w:p w:rsidR="00CE7A63" w:rsidRDefault="00CE7A63" w:rsidP="00555870">
      <w:pPr>
        <w:spacing w:line="514" w:lineRule="exact"/>
        <w:ind w:leftChars="100" w:left="560" w:hangingChars="100" w:hanging="280"/>
      </w:pPr>
      <w:proofErr w:type="gramStart"/>
      <w:r>
        <w:rPr>
          <w:rFonts w:hint="eastAsia"/>
        </w:rPr>
        <w:t>˙</w:t>
      </w:r>
      <w:proofErr w:type="gramEnd"/>
      <w:r w:rsidRPr="00CE7A63">
        <w:rPr>
          <w:rFonts w:hint="eastAsia"/>
          <w:spacing w:val="2"/>
        </w:rPr>
        <w:t>接</w:t>
      </w:r>
      <w:r w:rsidRPr="00CE7A63">
        <w:rPr>
          <w:spacing w:val="2"/>
        </w:rPr>
        <w:t>見華</w:t>
      </w:r>
      <w:r w:rsidRPr="00CE7A63">
        <w:rPr>
          <w:rFonts w:hint="eastAsia"/>
          <w:spacing w:val="2"/>
        </w:rPr>
        <w:t>府</w:t>
      </w:r>
      <w:r w:rsidRPr="00CE7A63">
        <w:rPr>
          <w:spacing w:val="2"/>
        </w:rPr>
        <w:t>智庫「傳統基金會」創辦人佛</w:t>
      </w:r>
      <w:proofErr w:type="gramStart"/>
      <w:r w:rsidRPr="00CE7A63">
        <w:rPr>
          <w:spacing w:val="2"/>
        </w:rPr>
        <w:t>訥</w:t>
      </w:r>
      <w:proofErr w:type="gramEnd"/>
      <w:r w:rsidRPr="00CE7A63">
        <w:rPr>
          <w:rFonts w:hint="eastAsia"/>
          <w:spacing w:val="2"/>
        </w:rPr>
        <w:t>博</w:t>
      </w:r>
      <w:r w:rsidRPr="00CE7A63">
        <w:rPr>
          <w:spacing w:val="2"/>
        </w:rPr>
        <w:t>士</w:t>
      </w:r>
      <w:proofErr w:type="gramStart"/>
      <w:r w:rsidRPr="00CE7A63">
        <w:rPr>
          <w:spacing w:val="2"/>
        </w:rPr>
        <w:t>（</w:t>
      </w:r>
      <w:proofErr w:type="gramEnd"/>
      <w:r w:rsidRPr="00CE7A63">
        <w:rPr>
          <w:rFonts w:hint="eastAsia"/>
          <w:spacing w:val="2"/>
        </w:rPr>
        <w:t xml:space="preserve">Edwin J. </w:t>
      </w:r>
      <w:proofErr w:type="spellStart"/>
      <w:r w:rsidRPr="00CE7A63">
        <w:rPr>
          <w:spacing w:val="2"/>
        </w:rPr>
        <w:t>Feulner</w:t>
      </w:r>
      <w:proofErr w:type="spellEnd"/>
      <w:r w:rsidRPr="00CE7A63">
        <w:rPr>
          <w:spacing w:val="2"/>
        </w:rPr>
        <w:t xml:space="preserve"> Jr.</w:t>
      </w:r>
      <w:r w:rsidRPr="00CE7A63">
        <w:rPr>
          <w:spacing w:val="2"/>
        </w:rPr>
        <w:t>）</w:t>
      </w:r>
      <w:r w:rsidRPr="00CE7A63">
        <w:rPr>
          <w:rFonts w:hint="eastAsia"/>
          <w:spacing w:val="2"/>
        </w:rPr>
        <w:t>等</w:t>
      </w:r>
      <w:r w:rsidRPr="00CE7A63">
        <w:rPr>
          <w:spacing w:val="2"/>
        </w:rPr>
        <w:t>一行</w:t>
      </w:r>
    </w:p>
    <w:p w:rsidR="00CE7A63" w:rsidRDefault="00CE7A63" w:rsidP="00555870">
      <w:pPr>
        <w:spacing w:line="514" w:lineRule="exact"/>
        <w:ind w:leftChars="100" w:left="560" w:hangingChars="100" w:hanging="280"/>
      </w:pPr>
      <w:proofErr w:type="gramStart"/>
      <w:r>
        <w:rPr>
          <w:rFonts w:hint="eastAsia"/>
        </w:rPr>
        <w:t>˙</w:t>
      </w:r>
      <w:proofErr w:type="gramEnd"/>
      <w:r w:rsidR="00657572">
        <w:rPr>
          <w:rFonts w:hint="eastAsia"/>
        </w:rPr>
        <w:t>接見</w:t>
      </w:r>
      <w:r w:rsidR="00657572">
        <w:t>「</w:t>
      </w:r>
      <w:r w:rsidR="00657572">
        <w:rPr>
          <w:rFonts w:hint="eastAsia"/>
        </w:rPr>
        <w:t>2017</w:t>
      </w:r>
      <w:r w:rsidR="00657572">
        <w:rPr>
          <w:rFonts w:hint="eastAsia"/>
        </w:rPr>
        <w:t>年</w:t>
      </w:r>
      <w:r w:rsidR="00657572">
        <w:t>中華職棒總冠軍</w:t>
      </w:r>
      <w:proofErr w:type="spellStart"/>
      <w:r w:rsidR="00657572">
        <w:rPr>
          <w:rFonts w:hint="eastAsia"/>
        </w:rPr>
        <w:t>Lamigo</w:t>
      </w:r>
      <w:proofErr w:type="spellEnd"/>
      <w:proofErr w:type="gramStart"/>
      <w:r w:rsidR="00657572">
        <w:rPr>
          <w:rFonts w:hint="eastAsia"/>
        </w:rPr>
        <w:t>桃猿</w:t>
      </w:r>
      <w:r w:rsidR="00657572">
        <w:t>隊</w:t>
      </w:r>
      <w:proofErr w:type="gramEnd"/>
      <w:r w:rsidR="00657572">
        <w:t>」等一行</w:t>
      </w:r>
    </w:p>
    <w:p w:rsidR="00A51B3A" w:rsidRDefault="00A51B3A" w:rsidP="00555870">
      <w:pPr>
        <w:spacing w:line="514" w:lineRule="exact"/>
        <w:rPr>
          <w:b/>
        </w:rPr>
      </w:pPr>
      <w:r>
        <w:rPr>
          <w:rFonts w:hint="eastAsia"/>
          <w:b/>
        </w:rPr>
        <w:t>1</w:t>
      </w:r>
      <w:r>
        <w:rPr>
          <w:rFonts w:hint="eastAsia"/>
          <w:b/>
        </w:rPr>
        <w:t>月</w:t>
      </w:r>
      <w:r>
        <w:rPr>
          <w:rFonts w:hint="eastAsia"/>
          <w:b/>
        </w:rPr>
        <w:t>31</w:t>
      </w:r>
      <w:r>
        <w:rPr>
          <w:rFonts w:hint="eastAsia"/>
          <w:b/>
        </w:rPr>
        <w:t>日（星期三）</w:t>
      </w:r>
    </w:p>
    <w:p w:rsidR="00A51B3A" w:rsidRDefault="00A51B3A" w:rsidP="00555870">
      <w:pPr>
        <w:spacing w:line="514" w:lineRule="exact"/>
        <w:ind w:leftChars="100" w:left="560" w:hangingChars="100" w:hanging="280"/>
      </w:pPr>
      <w:proofErr w:type="gramStart"/>
      <w:r>
        <w:rPr>
          <w:rFonts w:hint="eastAsia"/>
        </w:rPr>
        <w:t>˙</w:t>
      </w:r>
      <w:proofErr w:type="gramEnd"/>
      <w:r>
        <w:rPr>
          <w:rFonts w:hint="eastAsia"/>
        </w:rPr>
        <w:t>接見「索羅門群島國會議長納許</w:t>
      </w:r>
      <w:r w:rsidR="00CE75A6">
        <w:rPr>
          <w:rFonts w:hint="eastAsia"/>
        </w:rPr>
        <w:t>（</w:t>
      </w:r>
      <w:proofErr w:type="spellStart"/>
      <w:r w:rsidR="00514B77">
        <w:rPr>
          <w:rFonts w:hint="eastAsia"/>
        </w:rPr>
        <w:t>Ajilon</w:t>
      </w:r>
      <w:proofErr w:type="spellEnd"/>
      <w:r w:rsidR="00514B77">
        <w:rPr>
          <w:rFonts w:hint="eastAsia"/>
        </w:rPr>
        <w:t xml:space="preserve"> Jasper </w:t>
      </w:r>
      <w:proofErr w:type="spellStart"/>
      <w:r w:rsidR="00514B77">
        <w:rPr>
          <w:rFonts w:hint="eastAsia"/>
        </w:rPr>
        <w:t>Nasiu</w:t>
      </w:r>
      <w:proofErr w:type="spellEnd"/>
      <w:r w:rsidR="00CE75A6">
        <w:rPr>
          <w:rFonts w:hint="eastAsia"/>
        </w:rPr>
        <w:t>）</w:t>
      </w:r>
      <w:r>
        <w:rPr>
          <w:rFonts w:hint="eastAsia"/>
        </w:rPr>
        <w:t>伉儷訪問團」</w:t>
      </w:r>
      <w:r w:rsidR="009B58EB">
        <w:rPr>
          <w:rFonts w:hint="eastAsia"/>
        </w:rPr>
        <w:t>等</w:t>
      </w:r>
      <w:r w:rsidR="009B58EB">
        <w:t>一行</w:t>
      </w:r>
    </w:p>
    <w:p w:rsidR="004032B5" w:rsidRDefault="004032B5" w:rsidP="00555870">
      <w:pPr>
        <w:spacing w:line="514" w:lineRule="exact"/>
        <w:rPr>
          <w:b/>
        </w:rPr>
      </w:pPr>
      <w:r>
        <w:rPr>
          <w:rFonts w:hint="eastAsia"/>
          <w:b/>
        </w:rPr>
        <w:t>2</w:t>
      </w:r>
      <w:r>
        <w:rPr>
          <w:rFonts w:hint="eastAsia"/>
          <w:b/>
        </w:rPr>
        <w:t>月</w:t>
      </w:r>
      <w:r>
        <w:rPr>
          <w:rFonts w:hint="eastAsia"/>
          <w:b/>
        </w:rPr>
        <w:t>1</w:t>
      </w:r>
      <w:r>
        <w:rPr>
          <w:rFonts w:hint="eastAsia"/>
          <w:b/>
        </w:rPr>
        <w:t>日（星期四）</w:t>
      </w:r>
    </w:p>
    <w:p w:rsidR="004032B5" w:rsidRDefault="004032B5" w:rsidP="00555870">
      <w:pPr>
        <w:spacing w:line="514" w:lineRule="exact"/>
        <w:ind w:leftChars="100" w:left="560" w:hangingChars="100" w:hanging="280"/>
      </w:pPr>
      <w:proofErr w:type="gramStart"/>
      <w:r>
        <w:rPr>
          <w:rFonts w:hint="eastAsia"/>
        </w:rPr>
        <w:t>˙</w:t>
      </w:r>
      <w:proofErr w:type="gramEnd"/>
      <w:r w:rsidR="002D5C98">
        <w:rPr>
          <w:rFonts w:hint="eastAsia"/>
        </w:rPr>
        <w:t>無</w:t>
      </w:r>
      <w:r w:rsidR="002D5C98">
        <w:t>公開行程</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9034E">
      <w:pPr>
        <w:spacing w:line="440" w:lineRule="exact"/>
        <w:rPr>
          <w:b/>
          <w:bCs/>
          <w:sz w:val="32"/>
        </w:rPr>
      </w:pPr>
      <w:r>
        <w:rPr>
          <w:rFonts w:hint="eastAsia"/>
          <w:b/>
          <w:bCs/>
          <w:sz w:val="32"/>
        </w:rPr>
        <w:lastRenderedPageBreak/>
        <w:t>記事期間：</w:t>
      </w:r>
    </w:p>
    <w:p w:rsidR="00004B55" w:rsidRDefault="00CB7577" w:rsidP="00C9034E">
      <w:pPr>
        <w:spacing w:beforeLines="50" w:before="120" w:afterLines="50" w:after="120" w:line="440" w:lineRule="exact"/>
        <w:rPr>
          <w:b/>
          <w:sz w:val="32"/>
        </w:rPr>
      </w:pPr>
      <w:r>
        <w:rPr>
          <w:rFonts w:hint="eastAsia"/>
          <w:b/>
          <w:sz w:val="32"/>
        </w:rPr>
        <w:t>107</w:t>
      </w:r>
      <w:r w:rsidR="003F4A70">
        <w:rPr>
          <w:rFonts w:hint="eastAsia"/>
          <w:b/>
          <w:sz w:val="32"/>
        </w:rPr>
        <w:t>年</w:t>
      </w:r>
      <w:r w:rsidR="00C45268">
        <w:rPr>
          <w:rFonts w:hint="eastAsia"/>
          <w:b/>
          <w:sz w:val="32"/>
        </w:rPr>
        <w:t>1</w:t>
      </w:r>
      <w:r w:rsidR="00251869">
        <w:rPr>
          <w:rFonts w:hint="eastAsia"/>
          <w:b/>
          <w:sz w:val="32"/>
        </w:rPr>
        <w:t>月</w:t>
      </w:r>
      <w:r w:rsidR="009703B5">
        <w:rPr>
          <w:rFonts w:hint="eastAsia"/>
          <w:b/>
          <w:sz w:val="32"/>
        </w:rPr>
        <w:t>26</w:t>
      </w:r>
      <w:r w:rsidR="003F4A70">
        <w:rPr>
          <w:rFonts w:hint="eastAsia"/>
          <w:b/>
          <w:sz w:val="32"/>
        </w:rPr>
        <w:t>日至</w:t>
      </w:r>
      <w:r>
        <w:rPr>
          <w:rFonts w:hint="eastAsia"/>
          <w:b/>
          <w:sz w:val="32"/>
        </w:rPr>
        <w:t>107</w:t>
      </w:r>
      <w:r w:rsidR="003F4A70">
        <w:rPr>
          <w:rFonts w:hint="eastAsia"/>
          <w:b/>
          <w:sz w:val="32"/>
        </w:rPr>
        <w:t>年</w:t>
      </w:r>
      <w:r w:rsidR="009703B5">
        <w:rPr>
          <w:rFonts w:hint="eastAsia"/>
          <w:b/>
          <w:sz w:val="32"/>
        </w:rPr>
        <w:t>2</w:t>
      </w:r>
      <w:r w:rsidR="00251869">
        <w:rPr>
          <w:rFonts w:hint="eastAsia"/>
          <w:b/>
          <w:sz w:val="32"/>
        </w:rPr>
        <w:t>月</w:t>
      </w:r>
      <w:r w:rsidR="009703B5">
        <w:rPr>
          <w:rFonts w:hint="eastAsia"/>
          <w:b/>
          <w:sz w:val="32"/>
        </w:rPr>
        <w:t>1</w:t>
      </w:r>
      <w:r w:rsidR="003F4A70">
        <w:rPr>
          <w:rFonts w:hint="eastAsia"/>
          <w:b/>
          <w:sz w:val="32"/>
        </w:rPr>
        <w:t>日</w:t>
      </w:r>
    </w:p>
    <w:p w:rsidR="004739D7" w:rsidRDefault="004739D7" w:rsidP="003D16BF">
      <w:pPr>
        <w:spacing w:line="495" w:lineRule="exact"/>
        <w:rPr>
          <w:b/>
        </w:rPr>
      </w:pPr>
      <w:r>
        <w:rPr>
          <w:rFonts w:hint="eastAsia"/>
          <w:b/>
        </w:rPr>
        <w:t>1</w:t>
      </w:r>
      <w:r>
        <w:rPr>
          <w:rFonts w:hint="eastAsia"/>
          <w:b/>
        </w:rPr>
        <w:t>月</w:t>
      </w:r>
      <w:r>
        <w:rPr>
          <w:rFonts w:hint="eastAsia"/>
          <w:b/>
        </w:rPr>
        <w:t>26</w:t>
      </w:r>
      <w:r>
        <w:rPr>
          <w:rFonts w:hint="eastAsia"/>
          <w:b/>
        </w:rPr>
        <w:t>日（星期五）</w:t>
      </w:r>
    </w:p>
    <w:p w:rsidR="004739D7" w:rsidRDefault="004739D7" w:rsidP="003D16BF">
      <w:pPr>
        <w:spacing w:line="495" w:lineRule="exact"/>
        <w:ind w:leftChars="100" w:left="560" w:hangingChars="100" w:hanging="280"/>
        <w:rPr>
          <w:b/>
        </w:rPr>
      </w:pPr>
      <w:proofErr w:type="gramStart"/>
      <w:r>
        <w:rPr>
          <w:rFonts w:hint="eastAsia"/>
        </w:rPr>
        <w:t>˙</w:t>
      </w:r>
      <w:proofErr w:type="gramEnd"/>
      <w:r>
        <w:rPr>
          <w:rFonts w:hint="eastAsia"/>
        </w:rPr>
        <w:t>無公開行程</w:t>
      </w:r>
    </w:p>
    <w:p w:rsidR="009F2FF5" w:rsidRDefault="009F2FF5" w:rsidP="003D16BF">
      <w:pPr>
        <w:spacing w:line="495" w:lineRule="exact"/>
        <w:rPr>
          <w:b/>
        </w:rPr>
      </w:pPr>
      <w:r>
        <w:rPr>
          <w:rFonts w:hint="eastAsia"/>
          <w:b/>
        </w:rPr>
        <w:t>1</w:t>
      </w:r>
      <w:r>
        <w:rPr>
          <w:rFonts w:hint="eastAsia"/>
          <w:b/>
        </w:rPr>
        <w:t>月</w:t>
      </w:r>
      <w:r>
        <w:rPr>
          <w:rFonts w:hint="eastAsia"/>
          <w:b/>
        </w:rPr>
        <w:t>27</w:t>
      </w:r>
      <w:r>
        <w:rPr>
          <w:rFonts w:hint="eastAsia"/>
          <w:b/>
        </w:rPr>
        <w:t>日（星期六）</w:t>
      </w:r>
    </w:p>
    <w:p w:rsidR="009F2FF5" w:rsidRDefault="009F2FF5" w:rsidP="003D16BF">
      <w:pPr>
        <w:spacing w:line="495" w:lineRule="exact"/>
        <w:ind w:leftChars="100" w:left="560" w:hangingChars="100" w:hanging="280"/>
      </w:pPr>
      <w:proofErr w:type="gramStart"/>
      <w:r>
        <w:rPr>
          <w:rFonts w:hint="eastAsia"/>
        </w:rPr>
        <w:t>˙</w:t>
      </w:r>
      <w:proofErr w:type="gramEnd"/>
      <w:r>
        <w:rPr>
          <w:rFonts w:hint="eastAsia"/>
        </w:rPr>
        <w:t>無公開行程</w:t>
      </w:r>
    </w:p>
    <w:p w:rsidR="009F2FF5" w:rsidRDefault="009F2FF5" w:rsidP="003D16BF">
      <w:pPr>
        <w:spacing w:line="495" w:lineRule="exact"/>
        <w:rPr>
          <w:b/>
        </w:rPr>
      </w:pPr>
      <w:r>
        <w:rPr>
          <w:rFonts w:hint="eastAsia"/>
          <w:b/>
        </w:rPr>
        <w:t>1</w:t>
      </w:r>
      <w:r>
        <w:rPr>
          <w:rFonts w:hint="eastAsia"/>
          <w:b/>
        </w:rPr>
        <w:t>月</w:t>
      </w:r>
      <w:r>
        <w:rPr>
          <w:rFonts w:hint="eastAsia"/>
          <w:b/>
        </w:rPr>
        <w:t>28</w:t>
      </w:r>
      <w:r>
        <w:rPr>
          <w:rFonts w:hint="eastAsia"/>
          <w:b/>
        </w:rPr>
        <w:t>日（星期日）</w:t>
      </w:r>
    </w:p>
    <w:p w:rsidR="009F2FF5" w:rsidRDefault="009F2FF5" w:rsidP="003D16BF">
      <w:pPr>
        <w:spacing w:line="495" w:lineRule="exact"/>
        <w:ind w:leftChars="100" w:left="560" w:hangingChars="100" w:hanging="280"/>
      </w:pPr>
      <w:proofErr w:type="gramStart"/>
      <w:r>
        <w:rPr>
          <w:rFonts w:hint="eastAsia"/>
        </w:rPr>
        <w:t>˙</w:t>
      </w:r>
      <w:proofErr w:type="gramEnd"/>
      <w:r>
        <w:rPr>
          <w:rFonts w:hint="eastAsia"/>
        </w:rPr>
        <w:t>無公開行程</w:t>
      </w:r>
    </w:p>
    <w:p w:rsidR="009F2FF5" w:rsidRDefault="009F2FF5" w:rsidP="003D16BF">
      <w:pPr>
        <w:spacing w:line="495" w:lineRule="exact"/>
        <w:rPr>
          <w:b/>
        </w:rPr>
      </w:pPr>
      <w:r>
        <w:rPr>
          <w:rFonts w:hint="eastAsia"/>
          <w:b/>
        </w:rPr>
        <w:t>1</w:t>
      </w:r>
      <w:r>
        <w:rPr>
          <w:rFonts w:hint="eastAsia"/>
          <w:b/>
        </w:rPr>
        <w:t>月</w:t>
      </w:r>
      <w:r>
        <w:rPr>
          <w:rFonts w:hint="eastAsia"/>
          <w:b/>
        </w:rPr>
        <w:t>29</w:t>
      </w:r>
      <w:r>
        <w:rPr>
          <w:rFonts w:hint="eastAsia"/>
          <w:b/>
        </w:rPr>
        <w:t>日（星期一）</w:t>
      </w:r>
    </w:p>
    <w:p w:rsidR="009F2FF5" w:rsidRDefault="009F2FF5" w:rsidP="003D16BF">
      <w:pPr>
        <w:spacing w:line="495" w:lineRule="exact"/>
        <w:ind w:leftChars="100" w:left="560" w:hangingChars="100" w:hanging="280"/>
      </w:pPr>
      <w:proofErr w:type="gramStart"/>
      <w:r>
        <w:rPr>
          <w:rFonts w:hint="eastAsia"/>
        </w:rPr>
        <w:t>˙</w:t>
      </w:r>
      <w:proofErr w:type="gramEnd"/>
      <w:r w:rsidR="00594E87">
        <w:rPr>
          <w:rFonts w:hint="eastAsia"/>
        </w:rPr>
        <w:t>蒞</w:t>
      </w:r>
      <w:r w:rsidR="00594E87">
        <w:t>臨</w:t>
      </w:r>
      <w:r w:rsidR="00000870">
        <w:rPr>
          <w:rFonts w:hint="eastAsia"/>
        </w:rPr>
        <w:t>客家委員會</w:t>
      </w:r>
      <w:r>
        <w:rPr>
          <w:rFonts w:hint="eastAsia"/>
        </w:rPr>
        <w:t>「伯</w:t>
      </w:r>
      <w:proofErr w:type="gramStart"/>
      <w:r>
        <w:rPr>
          <w:rFonts w:hint="eastAsia"/>
        </w:rPr>
        <w:t>公照護站</w:t>
      </w:r>
      <w:proofErr w:type="gramEnd"/>
      <w:r w:rsidR="00000870">
        <w:rPr>
          <w:rFonts w:hint="eastAsia"/>
        </w:rPr>
        <w:t>」</w:t>
      </w:r>
      <w:r>
        <w:rPr>
          <w:rFonts w:hint="eastAsia"/>
        </w:rPr>
        <w:t>揭牌典禮</w:t>
      </w:r>
      <w:r w:rsidR="00F90042">
        <w:rPr>
          <w:rFonts w:hint="eastAsia"/>
        </w:rPr>
        <w:t>、</w:t>
      </w:r>
      <w:r w:rsidR="00F90042">
        <w:t>致詞</w:t>
      </w:r>
      <w:r w:rsidR="0015498D">
        <w:rPr>
          <w:rFonts w:hint="eastAsia"/>
        </w:rPr>
        <w:t>及</w:t>
      </w:r>
      <w:r w:rsidR="0015498D">
        <w:t>訪視「東勢青農</w:t>
      </w:r>
      <w:r w:rsidR="0015498D">
        <w:rPr>
          <w:rFonts w:hint="eastAsia"/>
        </w:rPr>
        <w:t>果</w:t>
      </w:r>
      <w:r w:rsidR="0015498D">
        <w:t>園」</w:t>
      </w:r>
      <w:r w:rsidR="00594E87">
        <w:rPr>
          <w:rFonts w:hint="eastAsia"/>
        </w:rPr>
        <w:t>（</w:t>
      </w:r>
      <w:proofErr w:type="gramStart"/>
      <w:r>
        <w:rPr>
          <w:rFonts w:hint="eastAsia"/>
        </w:rPr>
        <w:t>臺</w:t>
      </w:r>
      <w:proofErr w:type="gramEnd"/>
      <w:r>
        <w:rPr>
          <w:rFonts w:hint="eastAsia"/>
        </w:rPr>
        <w:t>中市東勢區</w:t>
      </w:r>
      <w:r w:rsidR="00594E87">
        <w:rPr>
          <w:rFonts w:hint="eastAsia"/>
        </w:rPr>
        <w:t>）</w:t>
      </w:r>
    </w:p>
    <w:p w:rsidR="00D652A1" w:rsidRDefault="00D652A1" w:rsidP="003D16BF">
      <w:pPr>
        <w:spacing w:line="495" w:lineRule="exact"/>
        <w:rPr>
          <w:b/>
        </w:rPr>
      </w:pPr>
      <w:r>
        <w:rPr>
          <w:rFonts w:hint="eastAsia"/>
          <w:b/>
        </w:rPr>
        <w:t>1</w:t>
      </w:r>
      <w:r>
        <w:rPr>
          <w:rFonts w:hint="eastAsia"/>
          <w:b/>
        </w:rPr>
        <w:t>月</w:t>
      </w:r>
      <w:r>
        <w:rPr>
          <w:rFonts w:hint="eastAsia"/>
          <w:b/>
        </w:rPr>
        <w:t>30</w:t>
      </w:r>
      <w:r>
        <w:rPr>
          <w:rFonts w:hint="eastAsia"/>
          <w:b/>
        </w:rPr>
        <w:t>日（星期二）</w:t>
      </w:r>
    </w:p>
    <w:p w:rsidR="0092169B" w:rsidRDefault="00D652A1" w:rsidP="003D16BF">
      <w:pPr>
        <w:spacing w:line="495" w:lineRule="exact"/>
        <w:ind w:leftChars="100" w:left="560" w:hangingChars="100" w:hanging="280"/>
      </w:pPr>
      <w:proofErr w:type="gramStart"/>
      <w:r>
        <w:rPr>
          <w:rFonts w:hint="eastAsia"/>
        </w:rPr>
        <w:t>˙</w:t>
      </w:r>
      <w:proofErr w:type="gramEnd"/>
      <w:r>
        <w:rPr>
          <w:rFonts w:hint="eastAsia"/>
        </w:rPr>
        <w:t>無公開行程</w:t>
      </w:r>
    </w:p>
    <w:p w:rsidR="00AC1CAE" w:rsidRDefault="00AC1CAE" w:rsidP="003D16BF">
      <w:pPr>
        <w:spacing w:line="495" w:lineRule="exact"/>
        <w:rPr>
          <w:b/>
        </w:rPr>
      </w:pPr>
      <w:r>
        <w:rPr>
          <w:rFonts w:hint="eastAsia"/>
          <w:b/>
        </w:rPr>
        <w:t>1</w:t>
      </w:r>
      <w:r>
        <w:rPr>
          <w:rFonts w:hint="eastAsia"/>
          <w:b/>
        </w:rPr>
        <w:t>月</w:t>
      </w:r>
      <w:r>
        <w:rPr>
          <w:rFonts w:hint="eastAsia"/>
          <w:b/>
        </w:rPr>
        <w:t>31</w:t>
      </w:r>
      <w:r>
        <w:rPr>
          <w:rFonts w:hint="eastAsia"/>
          <w:b/>
        </w:rPr>
        <w:t>日（星期三）</w:t>
      </w:r>
    </w:p>
    <w:p w:rsidR="00AC1CAE" w:rsidRDefault="00AC1CAE" w:rsidP="003D16BF">
      <w:pPr>
        <w:spacing w:line="495" w:lineRule="exact"/>
        <w:ind w:leftChars="100" w:left="560" w:hangingChars="100" w:hanging="280"/>
      </w:pPr>
      <w:proofErr w:type="gramStart"/>
      <w:r>
        <w:rPr>
          <w:rFonts w:hint="eastAsia"/>
        </w:rPr>
        <w:t>˙</w:t>
      </w:r>
      <w:proofErr w:type="gramEnd"/>
      <w:r>
        <w:rPr>
          <w:rFonts w:hint="eastAsia"/>
        </w:rPr>
        <w:t>無公開行程</w:t>
      </w:r>
    </w:p>
    <w:p w:rsidR="0099074C" w:rsidRDefault="0099074C" w:rsidP="003D16BF">
      <w:pPr>
        <w:spacing w:line="495" w:lineRule="exact"/>
        <w:rPr>
          <w:b/>
        </w:rPr>
      </w:pPr>
      <w:r>
        <w:rPr>
          <w:rFonts w:hint="eastAsia"/>
          <w:b/>
        </w:rPr>
        <w:t>2</w:t>
      </w:r>
      <w:r>
        <w:rPr>
          <w:rFonts w:hint="eastAsia"/>
          <w:b/>
        </w:rPr>
        <w:t>月</w:t>
      </w:r>
      <w:r>
        <w:rPr>
          <w:rFonts w:hint="eastAsia"/>
          <w:b/>
        </w:rPr>
        <w:t>1</w:t>
      </w:r>
      <w:r>
        <w:rPr>
          <w:rFonts w:hint="eastAsia"/>
          <w:b/>
        </w:rPr>
        <w:t>日（星期四）</w:t>
      </w:r>
    </w:p>
    <w:p w:rsidR="0099074C" w:rsidRDefault="0099074C" w:rsidP="003D16BF">
      <w:pPr>
        <w:spacing w:line="495" w:lineRule="exact"/>
        <w:ind w:leftChars="100" w:left="560" w:hangingChars="100" w:hanging="280"/>
      </w:pPr>
      <w:proofErr w:type="gramStart"/>
      <w:r>
        <w:rPr>
          <w:rFonts w:hint="eastAsia"/>
        </w:rPr>
        <w:t>˙</w:t>
      </w:r>
      <w:proofErr w:type="gramEnd"/>
      <w:r>
        <w:rPr>
          <w:rFonts w:hint="eastAsia"/>
        </w:rPr>
        <w:t>接見「美國普林斯頓大學衛生政策研究分析員鄭宗美」等</w:t>
      </w:r>
      <w:r>
        <w:t>一行</w:t>
      </w:r>
    </w:p>
    <w:p w:rsidR="003F56FD" w:rsidRDefault="00004B55" w:rsidP="00390B23">
      <w:pPr>
        <w:spacing w:beforeLines="100" w:before="240" w:afterLines="50" w:after="120" w:line="240" w:lineRule="exact"/>
        <w:jc w:val="left"/>
      </w:pPr>
      <w:r>
        <w:br w:type="page"/>
      </w:r>
    </w:p>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E5674B">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E5674B">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E5674B">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rsidTr="00E5674B">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161C" w:rsidRDefault="00AC161C">
                                  <w:pPr>
                                    <w:jc w:val="distribute"/>
                                    <w:rPr>
                                      <w:spacing w:val="20"/>
                                      <w:sz w:val="20"/>
                                    </w:rPr>
                                  </w:pPr>
                                  <w:r>
                                    <w:rPr>
                                      <w:rFonts w:hint="eastAsia"/>
                                      <w:spacing w:val="20"/>
                                      <w:sz w:val="20"/>
                                    </w:rPr>
                                    <w:t>中華郵政</w:t>
                                  </w:r>
                                </w:p>
                                <w:p w:rsidR="00AC161C" w:rsidRDefault="00AC161C">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AC161C" w:rsidRDefault="00AC161C">
                            <w:pPr>
                              <w:jc w:val="distribute"/>
                              <w:rPr>
                                <w:spacing w:val="20"/>
                                <w:sz w:val="20"/>
                              </w:rPr>
                            </w:pPr>
                            <w:r>
                              <w:rPr>
                                <w:rFonts w:hint="eastAsia"/>
                                <w:spacing w:val="20"/>
                                <w:sz w:val="20"/>
                              </w:rPr>
                              <w:t>中華郵政</w:t>
                            </w:r>
                          </w:p>
                          <w:p w:rsidR="00AC161C" w:rsidRDefault="00AC161C">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1C" w:rsidRDefault="00AC161C">
      <w:r>
        <w:separator/>
      </w:r>
    </w:p>
  </w:endnote>
  <w:endnote w:type="continuationSeparator" w:id="0">
    <w:p w:rsidR="00AC161C" w:rsidRDefault="00AC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Arial Unicode MS"/>
    <w:charset w:val="88"/>
    <w:family w:val="modern"/>
    <w:pitch w:val="fixed"/>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AC161C" w:rsidRDefault="00AC161C">
    <w:pPr>
      <w:spacing w:line="20" w:lineRule="exact"/>
    </w:pPr>
  </w:p>
  <w:p w:rsidR="00AC161C" w:rsidRDefault="00AC16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pStyle w:val="a4"/>
      <w:framePr w:wrap="around" w:vAnchor="text" w:hAnchor="margin" w:xAlign="center" w:y="1"/>
    </w:pPr>
    <w:r>
      <w:fldChar w:fldCharType="begin"/>
    </w:r>
    <w:r>
      <w:instrText xml:space="preserve">PAGE  </w:instrText>
    </w:r>
    <w:r>
      <w:fldChar w:fldCharType="separate"/>
    </w:r>
    <w:r w:rsidR="00A53A14">
      <w:rPr>
        <w:noProof/>
      </w:rPr>
      <w:t>48</w:t>
    </w:r>
    <w:r>
      <w:fldChar w:fldCharType="end"/>
    </w:r>
  </w:p>
  <w:p w:rsidR="00AC161C" w:rsidRDefault="00AC161C">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spacing w:line="20" w:lineRule="exact"/>
    </w:pPr>
  </w:p>
  <w:p w:rsidR="00AC161C" w:rsidRDefault="00AC161C">
    <w:pPr>
      <w:pStyle w:val="a4"/>
    </w:pPr>
    <w:r>
      <w:fldChar w:fldCharType="begin"/>
    </w:r>
    <w:r>
      <w:instrText xml:space="preserve"> PAGE </w:instrText>
    </w:r>
    <w:r>
      <w:fldChar w:fldCharType="separate"/>
    </w:r>
    <w:r>
      <w:rPr>
        <w:noProof/>
      </w:rPr>
      <w:t>2</w:t>
    </w:r>
    <w:r>
      <w:fldChar w:fldCharType="end"/>
    </w:r>
  </w:p>
  <w:p w:rsidR="00AC161C" w:rsidRDefault="00AC161C"/>
  <w:p w:rsidR="00AC161C" w:rsidRDefault="00AC161C"/>
  <w:p w:rsidR="00AC161C" w:rsidRDefault="00AC161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pStyle w:val="a4"/>
    </w:pPr>
    <w:r>
      <w:fldChar w:fldCharType="begin"/>
    </w:r>
    <w:r>
      <w:instrText xml:space="preserve"> PAGE </w:instrText>
    </w:r>
    <w:r>
      <w:fldChar w:fldCharType="separate"/>
    </w:r>
    <w:r>
      <w:rPr>
        <w:noProof/>
      </w:rPr>
      <w:t>1</w:t>
    </w:r>
    <w:r>
      <w:fldChar w:fldCharType="end"/>
    </w:r>
  </w:p>
  <w:p w:rsidR="00AC161C" w:rsidRDefault="00AC161C">
    <w:pPr>
      <w:pStyle w:val="a4"/>
      <w:tabs>
        <w:tab w:val="clear" w:pos="4153"/>
        <w:tab w:val="clear" w:pos="8306"/>
        <w:tab w:val="left" w:pos="5387"/>
        <w:tab w:val="left" w:pos="10632"/>
      </w:tabs>
      <w:spacing w:before="120" w:line="240" w:lineRule="atLeast"/>
      <w:ind w:right="357"/>
    </w:pPr>
  </w:p>
  <w:p w:rsidR="00AC161C" w:rsidRDefault="00AC161C">
    <w:pPr>
      <w:pStyle w:val="a4"/>
      <w:tabs>
        <w:tab w:val="clear" w:pos="4153"/>
        <w:tab w:val="clear" w:pos="8306"/>
        <w:tab w:val="left" w:pos="5387"/>
        <w:tab w:val="left" w:pos="10632"/>
      </w:tabs>
      <w:spacing w:before="120" w:line="240" w:lineRule="atLeast"/>
      <w:ind w:right="357"/>
    </w:pPr>
  </w:p>
  <w:p w:rsidR="00AC161C" w:rsidRDefault="00AC161C">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1C" w:rsidRDefault="00AC161C">
      <w:r>
        <w:separator/>
      </w:r>
    </w:p>
  </w:footnote>
  <w:footnote w:type="continuationSeparator" w:id="0">
    <w:p w:rsidR="00AC161C" w:rsidRDefault="00AC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pStyle w:val="a3"/>
    </w:pPr>
    <w:r>
      <w:rPr>
        <w:rFonts w:hint="eastAsia"/>
      </w:rPr>
      <w:t xml:space="preserve">總統府公報　　　　　　　　　　　　　　　　　　　　　　　　　　</w:t>
    </w:r>
    <w:r>
      <w:rPr>
        <w:rFonts w:hint="eastAsia"/>
      </w:rPr>
      <w:t>第</w:t>
    </w:r>
    <w:r>
      <w:rPr>
        <w:rFonts w:hint="eastAsia"/>
      </w:rPr>
      <w:t>7</w:t>
    </w:r>
    <w:r>
      <w:t>349</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AC161C" w:rsidRDefault="00AC161C">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AC161C" w:rsidRDefault="00AC161C"/>
  <w:p w:rsidR="00AC161C" w:rsidRDefault="00AC161C"/>
  <w:p w:rsidR="00AC161C" w:rsidRDefault="00AC16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1C" w:rsidRDefault="00AC161C">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AC161C" w:rsidRDefault="00AC161C">
    <w:pPr>
      <w:pStyle w:val="a3"/>
      <w:spacing w:line="240" w:lineRule="atLeast"/>
    </w:pPr>
    <w:r>
      <w:rPr>
        <w:rFonts w:ascii="標楷體" w:hint="eastAsia"/>
      </w:rPr>
      <w:t xml:space="preserve">總統府公報　　　　　　　　　　　　　　　　　　　　　　　　　　</w:t>
    </w:r>
    <w:r>
      <w:rPr>
        <w:rFonts w:ascii="標楷體" w:hint="eastAsia"/>
      </w:rPr>
      <w:t>第</w:t>
    </w:r>
    <w:r>
      <w:t>66</w:t>
    </w:r>
    <w:r>
      <w:rPr>
        <w:rFonts w:hint="eastAsia"/>
      </w:rPr>
      <w:t>67</w:t>
    </w:r>
    <w:r>
      <w:rPr>
        <w:rFonts w:ascii="標楷體" w:hint="eastAsia"/>
      </w:rPr>
      <w:t>號</w:t>
    </w:r>
  </w:p>
  <w:p w:rsidR="00AC161C" w:rsidRDefault="00AC161C"/>
  <w:p w:rsidR="00AC161C" w:rsidRDefault="00AC161C"/>
  <w:p w:rsidR="00AC161C" w:rsidRDefault="00AC16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8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292D55"/>
    <w:rsid w:val="00000786"/>
    <w:rsid w:val="00000870"/>
    <w:rsid w:val="00000F87"/>
    <w:rsid w:val="000011B6"/>
    <w:rsid w:val="000013F0"/>
    <w:rsid w:val="00001940"/>
    <w:rsid w:val="00002A2A"/>
    <w:rsid w:val="000035C2"/>
    <w:rsid w:val="00003B26"/>
    <w:rsid w:val="00004B55"/>
    <w:rsid w:val="000062CF"/>
    <w:rsid w:val="0000691E"/>
    <w:rsid w:val="00006A86"/>
    <w:rsid w:val="00007A3E"/>
    <w:rsid w:val="00012998"/>
    <w:rsid w:val="000149D4"/>
    <w:rsid w:val="00014B60"/>
    <w:rsid w:val="00015583"/>
    <w:rsid w:val="00016B68"/>
    <w:rsid w:val="00021F3F"/>
    <w:rsid w:val="000232C2"/>
    <w:rsid w:val="00023AF7"/>
    <w:rsid w:val="0002552F"/>
    <w:rsid w:val="00025C3E"/>
    <w:rsid w:val="000266F6"/>
    <w:rsid w:val="000310BE"/>
    <w:rsid w:val="0003227E"/>
    <w:rsid w:val="00032CFB"/>
    <w:rsid w:val="00032EA5"/>
    <w:rsid w:val="000343CB"/>
    <w:rsid w:val="00035115"/>
    <w:rsid w:val="00037658"/>
    <w:rsid w:val="00041AA5"/>
    <w:rsid w:val="00044847"/>
    <w:rsid w:val="00045DA2"/>
    <w:rsid w:val="000465FD"/>
    <w:rsid w:val="00050271"/>
    <w:rsid w:val="0005059D"/>
    <w:rsid w:val="000506BE"/>
    <w:rsid w:val="00050853"/>
    <w:rsid w:val="00050CF9"/>
    <w:rsid w:val="000516F8"/>
    <w:rsid w:val="0006166C"/>
    <w:rsid w:val="00062042"/>
    <w:rsid w:val="00062096"/>
    <w:rsid w:val="0006391A"/>
    <w:rsid w:val="00065BA4"/>
    <w:rsid w:val="00066890"/>
    <w:rsid w:val="00066916"/>
    <w:rsid w:val="00070376"/>
    <w:rsid w:val="0007108E"/>
    <w:rsid w:val="0007155D"/>
    <w:rsid w:val="00071BC8"/>
    <w:rsid w:val="000729FE"/>
    <w:rsid w:val="00073CA6"/>
    <w:rsid w:val="00076B86"/>
    <w:rsid w:val="00080A65"/>
    <w:rsid w:val="000811FF"/>
    <w:rsid w:val="00081555"/>
    <w:rsid w:val="00081609"/>
    <w:rsid w:val="00081F19"/>
    <w:rsid w:val="00083520"/>
    <w:rsid w:val="00083967"/>
    <w:rsid w:val="00084BAE"/>
    <w:rsid w:val="00085F2F"/>
    <w:rsid w:val="00087E35"/>
    <w:rsid w:val="0009040A"/>
    <w:rsid w:val="00090C4C"/>
    <w:rsid w:val="00090C74"/>
    <w:rsid w:val="00090D72"/>
    <w:rsid w:val="0009189A"/>
    <w:rsid w:val="0009406B"/>
    <w:rsid w:val="00094459"/>
    <w:rsid w:val="00095503"/>
    <w:rsid w:val="00095BBD"/>
    <w:rsid w:val="0009793E"/>
    <w:rsid w:val="000A3E28"/>
    <w:rsid w:val="000A4C54"/>
    <w:rsid w:val="000A4D22"/>
    <w:rsid w:val="000A6E6D"/>
    <w:rsid w:val="000A7028"/>
    <w:rsid w:val="000B0CCA"/>
    <w:rsid w:val="000B0D10"/>
    <w:rsid w:val="000B352D"/>
    <w:rsid w:val="000B3A36"/>
    <w:rsid w:val="000B3D20"/>
    <w:rsid w:val="000B5925"/>
    <w:rsid w:val="000B5BC7"/>
    <w:rsid w:val="000C0929"/>
    <w:rsid w:val="000C0EF5"/>
    <w:rsid w:val="000C151F"/>
    <w:rsid w:val="000C3524"/>
    <w:rsid w:val="000C3720"/>
    <w:rsid w:val="000C3ACD"/>
    <w:rsid w:val="000C5D4A"/>
    <w:rsid w:val="000C5E5E"/>
    <w:rsid w:val="000C6B80"/>
    <w:rsid w:val="000C74C9"/>
    <w:rsid w:val="000D03EC"/>
    <w:rsid w:val="000D1055"/>
    <w:rsid w:val="000D38F5"/>
    <w:rsid w:val="000D3A40"/>
    <w:rsid w:val="000D3C70"/>
    <w:rsid w:val="000D45ED"/>
    <w:rsid w:val="000D4E86"/>
    <w:rsid w:val="000D591D"/>
    <w:rsid w:val="000D629C"/>
    <w:rsid w:val="000D6895"/>
    <w:rsid w:val="000E04F4"/>
    <w:rsid w:val="000E07C0"/>
    <w:rsid w:val="000E26CF"/>
    <w:rsid w:val="000E2AD1"/>
    <w:rsid w:val="000E338B"/>
    <w:rsid w:val="000E37DF"/>
    <w:rsid w:val="000E4928"/>
    <w:rsid w:val="000E5312"/>
    <w:rsid w:val="000E5342"/>
    <w:rsid w:val="000E5E59"/>
    <w:rsid w:val="000E674A"/>
    <w:rsid w:val="000E752E"/>
    <w:rsid w:val="000F0A97"/>
    <w:rsid w:val="000F0E5D"/>
    <w:rsid w:val="000F1810"/>
    <w:rsid w:val="000F1DC1"/>
    <w:rsid w:val="000F249F"/>
    <w:rsid w:val="000F3A1F"/>
    <w:rsid w:val="000F3E79"/>
    <w:rsid w:val="000F4270"/>
    <w:rsid w:val="000F47AD"/>
    <w:rsid w:val="000F5633"/>
    <w:rsid w:val="000F5DA7"/>
    <w:rsid w:val="000F6583"/>
    <w:rsid w:val="000F6B95"/>
    <w:rsid w:val="00100923"/>
    <w:rsid w:val="0010442F"/>
    <w:rsid w:val="001050A0"/>
    <w:rsid w:val="00105B6C"/>
    <w:rsid w:val="00105F90"/>
    <w:rsid w:val="001079FE"/>
    <w:rsid w:val="00110A57"/>
    <w:rsid w:val="00112B07"/>
    <w:rsid w:val="00112B1A"/>
    <w:rsid w:val="001133FF"/>
    <w:rsid w:val="001139F1"/>
    <w:rsid w:val="0011595A"/>
    <w:rsid w:val="001160B3"/>
    <w:rsid w:val="001162ED"/>
    <w:rsid w:val="001163E7"/>
    <w:rsid w:val="00116779"/>
    <w:rsid w:val="001172C6"/>
    <w:rsid w:val="00117455"/>
    <w:rsid w:val="00117FE4"/>
    <w:rsid w:val="001207D7"/>
    <w:rsid w:val="001212A8"/>
    <w:rsid w:val="0012177C"/>
    <w:rsid w:val="001244EE"/>
    <w:rsid w:val="0012483C"/>
    <w:rsid w:val="001248CB"/>
    <w:rsid w:val="001260C1"/>
    <w:rsid w:val="00126110"/>
    <w:rsid w:val="0012793F"/>
    <w:rsid w:val="00127C75"/>
    <w:rsid w:val="00127FA1"/>
    <w:rsid w:val="00130EF1"/>
    <w:rsid w:val="00131046"/>
    <w:rsid w:val="001311FC"/>
    <w:rsid w:val="00131DC6"/>
    <w:rsid w:val="00131EF1"/>
    <w:rsid w:val="00132FEC"/>
    <w:rsid w:val="0013608F"/>
    <w:rsid w:val="001373D0"/>
    <w:rsid w:val="0013786C"/>
    <w:rsid w:val="00141D3A"/>
    <w:rsid w:val="00141D3D"/>
    <w:rsid w:val="001439CD"/>
    <w:rsid w:val="00143CE6"/>
    <w:rsid w:val="00144333"/>
    <w:rsid w:val="0014587E"/>
    <w:rsid w:val="00146146"/>
    <w:rsid w:val="00147361"/>
    <w:rsid w:val="00147935"/>
    <w:rsid w:val="00150D1D"/>
    <w:rsid w:val="00151C16"/>
    <w:rsid w:val="0015209A"/>
    <w:rsid w:val="00152474"/>
    <w:rsid w:val="001533DC"/>
    <w:rsid w:val="0015498D"/>
    <w:rsid w:val="001561D2"/>
    <w:rsid w:val="00156DCC"/>
    <w:rsid w:val="00156E32"/>
    <w:rsid w:val="00157D3B"/>
    <w:rsid w:val="00161F97"/>
    <w:rsid w:val="00163A56"/>
    <w:rsid w:val="0016417E"/>
    <w:rsid w:val="00166B44"/>
    <w:rsid w:val="00166B65"/>
    <w:rsid w:val="001672E5"/>
    <w:rsid w:val="00167C42"/>
    <w:rsid w:val="0017340E"/>
    <w:rsid w:val="00173FEF"/>
    <w:rsid w:val="001744C8"/>
    <w:rsid w:val="0018127A"/>
    <w:rsid w:val="00181C09"/>
    <w:rsid w:val="00183921"/>
    <w:rsid w:val="00183BF7"/>
    <w:rsid w:val="00183D99"/>
    <w:rsid w:val="00183EBA"/>
    <w:rsid w:val="0018504B"/>
    <w:rsid w:val="001854D9"/>
    <w:rsid w:val="00190E24"/>
    <w:rsid w:val="00194D1D"/>
    <w:rsid w:val="00196E00"/>
    <w:rsid w:val="00196FFE"/>
    <w:rsid w:val="001A0964"/>
    <w:rsid w:val="001A131C"/>
    <w:rsid w:val="001A14F0"/>
    <w:rsid w:val="001A2458"/>
    <w:rsid w:val="001A25ED"/>
    <w:rsid w:val="001A2B72"/>
    <w:rsid w:val="001A2FBD"/>
    <w:rsid w:val="001A3094"/>
    <w:rsid w:val="001A4754"/>
    <w:rsid w:val="001A6E44"/>
    <w:rsid w:val="001B1775"/>
    <w:rsid w:val="001B1A8C"/>
    <w:rsid w:val="001B263F"/>
    <w:rsid w:val="001B2925"/>
    <w:rsid w:val="001B30E7"/>
    <w:rsid w:val="001B3F6C"/>
    <w:rsid w:val="001B4010"/>
    <w:rsid w:val="001B48ED"/>
    <w:rsid w:val="001B4DCA"/>
    <w:rsid w:val="001B513D"/>
    <w:rsid w:val="001B55FA"/>
    <w:rsid w:val="001B693D"/>
    <w:rsid w:val="001B6F59"/>
    <w:rsid w:val="001C0AC5"/>
    <w:rsid w:val="001C212B"/>
    <w:rsid w:val="001C56C8"/>
    <w:rsid w:val="001C60C7"/>
    <w:rsid w:val="001C74BF"/>
    <w:rsid w:val="001C77D4"/>
    <w:rsid w:val="001C77E1"/>
    <w:rsid w:val="001D347B"/>
    <w:rsid w:val="001D3B52"/>
    <w:rsid w:val="001D5586"/>
    <w:rsid w:val="001D5B20"/>
    <w:rsid w:val="001D6469"/>
    <w:rsid w:val="001D64DE"/>
    <w:rsid w:val="001D67C8"/>
    <w:rsid w:val="001D7B54"/>
    <w:rsid w:val="001D7D2F"/>
    <w:rsid w:val="001E0260"/>
    <w:rsid w:val="001E14F1"/>
    <w:rsid w:val="001E361D"/>
    <w:rsid w:val="001E7293"/>
    <w:rsid w:val="001E77C2"/>
    <w:rsid w:val="001F16A1"/>
    <w:rsid w:val="001F2F2A"/>
    <w:rsid w:val="001F39B5"/>
    <w:rsid w:val="001F3EBB"/>
    <w:rsid w:val="001F5CD8"/>
    <w:rsid w:val="00201A5A"/>
    <w:rsid w:val="00202AA9"/>
    <w:rsid w:val="00203D7D"/>
    <w:rsid w:val="00204FFE"/>
    <w:rsid w:val="0020555E"/>
    <w:rsid w:val="00205B29"/>
    <w:rsid w:val="00205E62"/>
    <w:rsid w:val="0020662B"/>
    <w:rsid w:val="00206B34"/>
    <w:rsid w:val="002112D0"/>
    <w:rsid w:val="00211693"/>
    <w:rsid w:val="00211BE6"/>
    <w:rsid w:val="00213351"/>
    <w:rsid w:val="002138A3"/>
    <w:rsid w:val="00213C9C"/>
    <w:rsid w:val="002144A4"/>
    <w:rsid w:val="002146F7"/>
    <w:rsid w:val="002146F8"/>
    <w:rsid w:val="00214839"/>
    <w:rsid w:val="0021575B"/>
    <w:rsid w:val="002170DE"/>
    <w:rsid w:val="002171E2"/>
    <w:rsid w:val="00217F43"/>
    <w:rsid w:val="00224AE4"/>
    <w:rsid w:val="002253BA"/>
    <w:rsid w:val="00226268"/>
    <w:rsid w:val="00230BC6"/>
    <w:rsid w:val="00232E4F"/>
    <w:rsid w:val="002339B2"/>
    <w:rsid w:val="00233DA9"/>
    <w:rsid w:val="0023486E"/>
    <w:rsid w:val="00235884"/>
    <w:rsid w:val="00236104"/>
    <w:rsid w:val="0023645A"/>
    <w:rsid w:val="002364B7"/>
    <w:rsid w:val="0023704B"/>
    <w:rsid w:val="002378FA"/>
    <w:rsid w:val="00240701"/>
    <w:rsid w:val="00240927"/>
    <w:rsid w:val="0024146A"/>
    <w:rsid w:val="0024174C"/>
    <w:rsid w:val="00242A39"/>
    <w:rsid w:val="00244DA4"/>
    <w:rsid w:val="00246F1C"/>
    <w:rsid w:val="002470F0"/>
    <w:rsid w:val="00250711"/>
    <w:rsid w:val="002508C2"/>
    <w:rsid w:val="00251869"/>
    <w:rsid w:val="002520AC"/>
    <w:rsid w:val="00252BC4"/>
    <w:rsid w:val="002531FF"/>
    <w:rsid w:val="002534C5"/>
    <w:rsid w:val="002547C1"/>
    <w:rsid w:val="00256CC7"/>
    <w:rsid w:val="00257700"/>
    <w:rsid w:val="00260D5C"/>
    <w:rsid w:val="00261EA2"/>
    <w:rsid w:val="0026453E"/>
    <w:rsid w:val="00264A81"/>
    <w:rsid w:val="002659CA"/>
    <w:rsid w:val="00265BB0"/>
    <w:rsid w:val="002671E4"/>
    <w:rsid w:val="002675C4"/>
    <w:rsid w:val="00267C65"/>
    <w:rsid w:val="00270023"/>
    <w:rsid w:val="00270557"/>
    <w:rsid w:val="00270697"/>
    <w:rsid w:val="002706A3"/>
    <w:rsid w:val="002707E3"/>
    <w:rsid w:val="002708EC"/>
    <w:rsid w:val="002718AE"/>
    <w:rsid w:val="00271E49"/>
    <w:rsid w:val="00275344"/>
    <w:rsid w:val="00276C82"/>
    <w:rsid w:val="002773BD"/>
    <w:rsid w:val="002773C1"/>
    <w:rsid w:val="00277A37"/>
    <w:rsid w:val="00280B50"/>
    <w:rsid w:val="002812F6"/>
    <w:rsid w:val="002814E0"/>
    <w:rsid w:val="00281533"/>
    <w:rsid w:val="00281591"/>
    <w:rsid w:val="00282781"/>
    <w:rsid w:val="00282CCB"/>
    <w:rsid w:val="0028337E"/>
    <w:rsid w:val="002857C3"/>
    <w:rsid w:val="00290569"/>
    <w:rsid w:val="00290B1E"/>
    <w:rsid w:val="0029112C"/>
    <w:rsid w:val="00291200"/>
    <w:rsid w:val="00292C50"/>
    <w:rsid w:val="00292D55"/>
    <w:rsid w:val="0029334A"/>
    <w:rsid w:val="002935E0"/>
    <w:rsid w:val="00294833"/>
    <w:rsid w:val="00295DF7"/>
    <w:rsid w:val="00297E11"/>
    <w:rsid w:val="002A1F08"/>
    <w:rsid w:val="002A34AE"/>
    <w:rsid w:val="002A3FFA"/>
    <w:rsid w:val="002A4572"/>
    <w:rsid w:val="002A55CE"/>
    <w:rsid w:val="002A570C"/>
    <w:rsid w:val="002A6037"/>
    <w:rsid w:val="002A60B6"/>
    <w:rsid w:val="002A7C9E"/>
    <w:rsid w:val="002B0BB8"/>
    <w:rsid w:val="002B1FCD"/>
    <w:rsid w:val="002B2CE6"/>
    <w:rsid w:val="002B35C3"/>
    <w:rsid w:val="002B61CD"/>
    <w:rsid w:val="002C090C"/>
    <w:rsid w:val="002C0C94"/>
    <w:rsid w:val="002C0D1E"/>
    <w:rsid w:val="002C1E9B"/>
    <w:rsid w:val="002C4943"/>
    <w:rsid w:val="002C7A83"/>
    <w:rsid w:val="002D0C3C"/>
    <w:rsid w:val="002D1E09"/>
    <w:rsid w:val="002D2E2D"/>
    <w:rsid w:val="002D3051"/>
    <w:rsid w:val="002D3B92"/>
    <w:rsid w:val="002D5B4C"/>
    <w:rsid w:val="002D5C98"/>
    <w:rsid w:val="002D5E74"/>
    <w:rsid w:val="002D79A5"/>
    <w:rsid w:val="002E0553"/>
    <w:rsid w:val="002E0701"/>
    <w:rsid w:val="002E0875"/>
    <w:rsid w:val="002E1B8A"/>
    <w:rsid w:val="002E2E57"/>
    <w:rsid w:val="002E3B93"/>
    <w:rsid w:val="002E525F"/>
    <w:rsid w:val="002E5F94"/>
    <w:rsid w:val="002E6298"/>
    <w:rsid w:val="002E66FC"/>
    <w:rsid w:val="002E6AD2"/>
    <w:rsid w:val="002E73AE"/>
    <w:rsid w:val="002F08B9"/>
    <w:rsid w:val="002F27D9"/>
    <w:rsid w:val="002F29FC"/>
    <w:rsid w:val="002F2A70"/>
    <w:rsid w:val="002F3801"/>
    <w:rsid w:val="002F6D91"/>
    <w:rsid w:val="002F6FA1"/>
    <w:rsid w:val="002F7B3F"/>
    <w:rsid w:val="003007A3"/>
    <w:rsid w:val="00300D6B"/>
    <w:rsid w:val="00300FBE"/>
    <w:rsid w:val="0030144F"/>
    <w:rsid w:val="003026B3"/>
    <w:rsid w:val="00304834"/>
    <w:rsid w:val="003049FC"/>
    <w:rsid w:val="00305687"/>
    <w:rsid w:val="00305D11"/>
    <w:rsid w:val="00306FF6"/>
    <w:rsid w:val="0031000A"/>
    <w:rsid w:val="00310200"/>
    <w:rsid w:val="00311380"/>
    <w:rsid w:val="003118D3"/>
    <w:rsid w:val="00312CEC"/>
    <w:rsid w:val="00313E67"/>
    <w:rsid w:val="00314770"/>
    <w:rsid w:val="003154CA"/>
    <w:rsid w:val="00315ECF"/>
    <w:rsid w:val="00316851"/>
    <w:rsid w:val="003173CF"/>
    <w:rsid w:val="003201BE"/>
    <w:rsid w:val="00322B08"/>
    <w:rsid w:val="00322CFF"/>
    <w:rsid w:val="003231EC"/>
    <w:rsid w:val="003257EF"/>
    <w:rsid w:val="0032674B"/>
    <w:rsid w:val="0032722E"/>
    <w:rsid w:val="00327AED"/>
    <w:rsid w:val="00334CCC"/>
    <w:rsid w:val="00334E23"/>
    <w:rsid w:val="00335A25"/>
    <w:rsid w:val="00337AB7"/>
    <w:rsid w:val="0034172F"/>
    <w:rsid w:val="00341A88"/>
    <w:rsid w:val="00342038"/>
    <w:rsid w:val="003422BD"/>
    <w:rsid w:val="00342B5B"/>
    <w:rsid w:val="003433E8"/>
    <w:rsid w:val="003435D9"/>
    <w:rsid w:val="00343E70"/>
    <w:rsid w:val="0034460A"/>
    <w:rsid w:val="003462F4"/>
    <w:rsid w:val="0034781B"/>
    <w:rsid w:val="00347D7F"/>
    <w:rsid w:val="00350255"/>
    <w:rsid w:val="00350D53"/>
    <w:rsid w:val="00351986"/>
    <w:rsid w:val="00352613"/>
    <w:rsid w:val="00352A87"/>
    <w:rsid w:val="00356543"/>
    <w:rsid w:val="00360070"/>
    <w:rsid w:val="0036093D"/>
    <w:rsid w:val="00360C37"/>
    <w:rsid w:val="00363810"/>
    <w:rsid w:val="00363F40"/>
    <w:rsid w:val="00364A7B"/>
    <w:rsid w:val="00365499"/>
    <w:rsid w:val="003656AE"/>
    <w:rsid w:val="00365FD2"/>
    <w:rsid w:val="0037015C"/>
    <w:rsid w:val="00372FCE"/>
    <w:rsid w:val="00373806"/>
    <w:rsid w:val="00373DFF"/>
    <w:rsid w:val="0037416E"/>
    <w:rsid w:val="00374625"/>
    <w:rsid w:val="00380EC9"/>
    <w:rsid w:val="0038100E"/>
    <w:rsid w:val="003819C1"/>
    <w:rsid w:val="00382522"/>
    <w:rsid w:val="0038748D"/>
    <w:rsid w:val="00390B23"/>
    <w:rsid w:val="00390C02"/>
    <w:rsid w:val="00390CEC"/>
    <w:rsid w:val="00391B33"/>
    <w:rsid w:val="00392A48"/>
    <w:rsid w:val="0039420B"/>
    <w:rsid w:val="003962D5"/>
    <w:rsid w:val="003967FA"/>
    <w:rsid w:val="0039680E"/>
    <w:rsid w:val="003A127A"/>
    <w:rsid w:val="003A239C"/>
    <w:rsid w:val="003A430A"/>
    <w:rsid w:val="003A4F28"/>
    <w:rsid w:val="003A596A"/>
    <w:rsid w:val="003A5FFB"/>
    <w:rsid w:val="003B099D"/>
    <w:rsid w:val="003B22DC"/>
    <w:rsid w:val="003B26F1"/>
    <w:rsid w:val="003B33AC"/>
    <w:rsid w:val="003B3FB8"/>
    <w:rsid w:val="003B45EA"/>
    <w:rsid w:val="003C0BBC"/>
    <w:rsid w:val="003C1012"/>
    <w:rsid w:val="003C33DB"/>
    <w:rsid w:val="003C5103"/>
    <w:rsid w:val="003C5DE3"/>
    <w:rsid w:val="003C6752"/>
    <w:rsid w:val="003C6A8A"/>
    <w:rsid w:val="003C7ADD"/>
    <w:rsid w:val="003C7D1C"/>
    <w:rsid w:val="003D0DF9"/>
    <w:rsid w:val="003D1134"/>
    <w:rsid w:val="003D16BF"/>
    <w:rsid w:val="003D17B5"/>
    <w:rsid w:val="003D1AB4"/>
    <w:rsid w:val="003D2EA1"/>
    <w:rsid w:val="003D398B"/>
    <w:rsid w:val="003D45EE"/>
    <w:rsid w:val="003D49B0"/>
    <w:rsid w:val="003D4CF6"/>
    <w:rsid w:val="003D4F92"/>
    <w:rsid w:val="003D5AD8"/>
    <w:rsid w:val="003D5D3E"/>
    <w:rsid w:val="003E01DD"/>
    <w:rsid w:val="003E06F3"/>
    <w:rsid w:val="003E0786"/>
    <w:rsid w:val="003E0F25"/>
    <w:rsid w:val="003E19B7"/>
    <w:rsid w:val="003E215E"/>
    <w:rsid w:val="003E43A7"/>
    <w:rsid w:val="003E46C4"/>
    <w:rsid w:val="003E4E91"/>
    <w:rsid w:val="003E5F00"/>
    <w:rsid w:val="003E6D10"/>
    <w:rsid w:val="003F0944"/>
    <w:rsid w:val="003F128D"/>
    <w:rsid w:val="003F1A62"/>
    <w:rsid w:val="003F3655"/>
    <w:rsid w:val="003F4A70"/>
    <w:rsid w:val="003F4EA2"/>
    <w:rsid w:val="003F522A"/>
    <w:rsid w:val="003F52B6"/>
    <w:rsid w:val="003F5555"/>
    <w:rsid w:val="003F56FD"/>
    <w:rsid w:val="003F7479"/>
    <w:rsid w:val="003F7BF5"/>
    <w:rsid w:val="003F7C78"/>
    <w:rsid w:val="003F7F2A"/>
    <w:rsid w:val="00400593"/>
    <w:rsid w:val="0040131F"/>
    <w:rsid w:val="004032B5"/>
    <w:rsid w:val="00404445"/>
    <w:rsid w:val="004045DE"/>
    <w:rsid w:val="00404AA2"/>
    <w:rsid w:val="00405F15"/>
    <w:rsid w:val="00406639"/>
    <w:rsid w:val="004106FE"/>
    <w:rsid w:val="0041098D"/>
    <w:rsid w:val="004123CB"/>
    <w:rsid w:val="00412DC3"/>
    <w:rsid w:val="00414E55"/>
    <w:rsid w:val="00415F83"/>
    <w:rsid w:val="00416FCF"/>
    <w:rsid w:val="00417C9C"/>
    <w:rsid w:val="00420ED8"/>
    <w:rsid w:val="004217D7"/>
    <w:rsid w:val="004218FD"/>
    <w:rsid w:val="00422E3A"/>
    <w:rsid w:val="00423FBB"/>
    <w:rsid w:val="00424238"/>
    <w:rsid w:val="00424AC7"/>
    <w:rsid w:val="004265B1"/>
    <w:rsid w:val="0043239B"/>
    <w:rsid w:val="00433A09"/>
    <w:rsid w:val="00434F3A"/>
    <w:rsid w:val="004355A2"/>
    <w:rsid w:val="00436CA0"/>
    <w:rsid w:val="0044088D"/>
    <w:rsid w:val="004408E9"/>
    <w:rsid w:val="00443EAB"/>
    <w:rsid w:val="00446B28"/>
    <w:rsid w:val="00450385"/>
    <w:rsid w:val="0045106A"/>
    <w:rsid w:val="00451284"/>
    <w:rsid w:val="00452702"/>
    <w:rsid w:val="00452EC5"/>
    <w:rsid w:val="0045334B"/>
    <w:rsid w:val="004538C0"/>
    <w:rsid w:val="00453B43"/>
    <w:rsid w:val="00454019"/>
    <w:rsid w:val="004543E3"/>
    <w:rsid w:val="0045532F"/>
    <w:rsid w:val="00455894"/>
    <w:rsid w:val="004573B0"/>
    <w:rsid w:val="00457FDE"/>
    <w:rsid w:val="004602F0"/>
    <w:rsid w:val="0046221A"/>
    <w:rsid w:val="00463020"/>
    <w:rsid w:val="00463824"/>
    <w:rsid w:val="00463AAA"/>
    <w:rsid w:val="00465176"/>
    <w:rsid w:val="004657A9"/>
    <w:rsid w:val="00466946"/>
    <w:rsid w:val="00466A76"/>
    <w:rsid w:val="004676C0"/>
    <w:rsid w:val="00467ABE"/>
    <w:rsid w:val="00472A1B"/>
    <w:rsid w:val="00473537"/>
    <w:rsid w:val="004739D7"/>
    <w:rsid w:val="00476799"/>
    <w:rsid w:val="004815F0"/>
    <w:rsid w:val="0048169F"/>
    <w:rsid w:val="004819E2"/>
    <w:rsid w:val="00481DB5"/>
    <w:rsid w:val="00483E50"/>
    <w:rsid w:val="004858BA"/>
    <w:rsid w:val="004859BB"/>
    <w:rsid w:val="00485EF2"/>
    <w:rsid w:val="00486641"/>
    <w:rsid w:val="00486C2B"/>
    <w:rsid w:val="00487353"/>
    <w:rsid w:val="004878E3"/>
    <w:rsid w:val="00492087"/>
    <w:rsid w:val="00493471"/>
    <w:rsid w:val="004939A8"/>
    <w:rsid w:val="00493DC0"/>
    <w:rsid w:val="00497954"/>
    <w:rsid w:val="004A01F6"/>
    <w:rsid w:val="004A086D"/>
    <w:rsid w:val="004A10BE"/>
    <w:rsid w:val="004A1900"/>
    <w:rsid w:val="004A1DCA"/>
    <w:rsid w:val="004A252C"/>
    <w:rsid w:val="004A2E88"/>
    <w:rsid w:val="004A3118"/>
    <w:rsid w:val="004A35C0"/>
    <w:rsid w:val="004A36E7"/>
    <w:rsid w:val="004A3B9F"/>
    <w:rsid w:val="004A3F3C"/>
    <w:rsid w:val="004A43FE"/>
    <w:rsid w:val="004A5F1E"/>
    <w:rsid w:val="004A7884"/>
    <w:rsid w:val="004A789D"/>
    <w:rsid w:val="004A7EC0"/>
    <w:rsid w:val="004B1C2D"/>
    <w:rsid w:val="004B75D8"/>
    <w:rsid w:val="004C02E8"/>
    <w:rsid w:val="004C4B15"/>
    <w:rsid w:val="004C591E"/>
    <w:rsid w:val="004C675C"/>
    <w:rsid w:val="004C6EFA"/>
    <w:rsid w:val="004D0DBC"/>
    <w:rsid w:val="004D3754"/>
    <w:rsid w:val="004D4DA7"/>
    <w:rsid w:val="004D6103"/>
    <w:rsid w:val="004D6257"/>
    <w:rsid w:val="004D68D8"/>
    <w:rsid w:val="004D7697"/>
    <w:rsid w:val="004D7999"/>
    <w:rsid w:val="004E132B"/>
    <w:rsid w:val="004F0D3A"/>
    <w:rsid w:val="004F1D7E"/>
    <w:rsid w:val="004F28F9"/>
    <w:rsid w:val="004F29AA"/>
    <w:rsid w:val="004F2E40"/>
    <w:rsid w:val="004F306F"/>
    <w:rsid w:val="004F4693"/>
    <w:rsid w:val="004F471F"/>
    <w:rsid w:val="004F5B34"/>
    <w:rsid w:val="00500A77"/>
    <w:rsid w:val="00500CF8"/>
    <w:rsid w:val="005018A2"/>
    <w:rsid w:val="005022AA"/>
    <w:rsid w:val="0050253A"/>
    <w:rsid w:val="00503877"/>
    <w:rsid w:val="00503970"/>
    <w:rsid w:val="00503EBA"/>
    <w:rsid w:val="00505422"/>
    <w:rsid w:val="00507BFD"/>
    <w:rsid w:val="005113EB"/>
    <w:rsid w:val="0051154C"/>
    <w:rsid w:val="00513B56"/>
    <w:rsid w:val="00513D20"/>
    <w:rsid w:val="005147AF"/>
    <w:rsid w:val="00514859"/>
    <w:rsid w:val="00514B77"/>
    <w:rsid w:val="00517663"/>
    <w:rsid w:val="00520B22"/>
    <w:rsid w:val="00521724"/>
    <w:rsid w:val="00521FE0"/>
    <w:rsid w:val="005228D5"/>
    <w:rsid w:val="00524062"/>
    <w:rsid w:val="00524C72"/>
    <w:rsid w:val="005256EE"/>
    <w:rsid w:val="00525903"/>
    <w:rsid w:val="00525C7A"/>
    <w:rsid w:val="00525D28"/>
    <w:rsid w:val="0052747B"/>
    <w:rsid w:val="0052792C"/>
    <w:rsid w:val="005331FD"/>
    <w:rsid w:val="005345B0"/>
    <w:rsid w:val="00535B02"/>
    <w:rsid w:val="00541E4A"/>
    <w:rsid w:val="0054346E"/>
    <w:rsid w:val="005439D9"/>
    <w:rsid w:val="005449C9"/>
    <w:rsid w:val="0054584D"/>
    <w:rsid w:val="005461E7"/>
    <w:rsid w:val="005463B0"/>
    <w:rsid w:val="0054692A"/>
    <w:rsid w:val="0054745E"/>
    <w:rsid w:val="0055032C"/>
    <w:rsid w:val="005528A4"/>
    <w:rsid w:val="00552E53"/>
    <w:rsid w:val="00554DD2"/>
    <w:rsid w:val="00555870"/>
    <w:rsid w:val="00556149"/>
    <w:rsid w:val="00556697"/>
    <w:rsid w:val="00556858"/>
    <w:rsid w:val="00556CFA"/>
    <w:rsid w:val="0056007E"/>
    <w:rsid w:val="005601C0"/>
    <w:rsid w:val="005607D6"/>
    <w:rsid w:val="00560CDE"/>
    <w:rsid w:val="00560FDF"/>
    <w:rsid w:val="00561FD0"/>
    <w:rsid w:val="00562ED9"/>
    <w:rsid w:val="00563800"/>
    <w:rsid w:val="00565756"/>
    <w:rsid w:val="00565A97"/>
    <w:rsid w:val="00565DCB"/>
    <w:rsid w:val="005721C6"/>
    <w:rsid w:val="00573CC5"/>
    <w:rsid w:val="0057482D"/>
    <w:rsid w:val="00574CF3"/>
    <w:rsid w:val="00581E22"/>
    <w:rsid w:val="00586A5B"/>
    <w:rsid w:val="00586DB7"/>
    <w:rsid w:val="005875E8"/>
    <w:rsid w:val="005877B0"/>
    <w:rsid w:val="005879BC"/>
    <w:rsid w:val="0059076E"/>
    <w:rsid w:val="00590D29"/>
    <w:rsid w:val="00591EBA"/>
    <w:rsid w:val="0059221C"/>
    <w:rsid w:val="00594204"/>
    <w:rsid w:val="0059495D"/>
    <w:rsid w:val="00594C38"/>
    <w:rsid w:val="00594E87"/>
    <w:rsid w:val="00596094"/>
    <w:rsid w:val="005968B8"/>
    <w:rsid w:val="00596D21"/>
    <w:rsid w:val="00596FEE"/>
    <w:rsid w:val="005973E3"/>
    <w:rsid w:val="00597573"/>
    <w:rsid w:val="005A0989"/>
    <w:rsid w:val="005A1D23"/>
    <w:rsid w:val="005A1FC8"/>
    <w:rsid w:val="005A266D"/>
    <w:rsid w:val="005A292A"/>
    <w:rsid w:val="005A2A1B"/>
    <w:rsid w:val="005A2FE7"/>
    <w:rsid w:val="005A3732"/>
    <w:rsid w:val="005A53CD"/>
    <w:rsid w:val="005B0C26"/>
    <w:rsid w:val="005B0DB9"/>
    <w:rsid w:val="005B148F"/>
    <w:rsid w:val="005B2706"/>
    <w:rsid w:val="005B2C9D"/>
    <w:rsid w:val="005B2E94"/>
    <w:rsid w:val="005B324D"/>
    <w:rsid w:val="005B37A6"/>
    <w:rsid w:val="005B5DB5"/>
    <w:rsid w:val="005B794C"/>
    <w:rsid w:val="005B7DEB"/>
    <w:rsid w:val="005C08DE"/>
    <w:rsid w:val="005C0986"/>
    <w:rsid w:val="005C0F93"/>
    <w:rsid w:val="005C1DD0"/>
    <w:rsid w:val="005C2534"/>
    <w:rsid w:val="005C2968"/>
    <w:rsid w:val="005C403F"/>
    <w:rsid w:val="005C4B2D"/>
    <w:rsid w:val="005C5E7C"/>
    <w:rsid w:val="005C6DAB"/>
    <w:rsid w:val="005D0291"/>
    <w:rsid w:val="005D08CE"/>
    <w:rsid w:val="005D0B57"/>
    <w:rsid w:val="005D1ED0"/>
    <w:rsid w:val="005D2802"/>
    <w:rsid w:val="005D30EA"/>
    <w:rsid w:val="005D3654"/>
    <w:rsid w:val="005D3EDB"/>
    <w:rsid w:val="005D4103"/>
    <w:rsid w:val="005D5FC7"/>
    <w:rsid w:val="005D6428"/>
    <w:rsid w:val="005D684C"/>
    <w:rsid w:val="005D6F35"/>
    <w:rsid w:val="005D708A"/>
    <w:rsid w:val="005E1D56"/>
    <w:rsid w:val="005E2BF7"/>
    <w:rsid w:val="005E2E40"/>
    <w:rsid w:val="005E38D1"/>
    <w:rsid w:val="005E525D"/>
    <w:rsid w:val="005E6ECE"/>
    <w:rsid w:val="005E7853"/>
    <w:rsid w:val="005F00B6"/>
    <w:rsid w:val="005F2529"/>
    <w:rsid w:val="005F259C"/>
    <w:rsid w:val="005F34DE"/>
    <w:rsid w:val="005F71F6"/>
    <w:rsid w:val="00604BF2"/>
    <w:rsid w:val="00604F55"/>
    <w:rsid w:val="00606CE0"/>
    <w:rsid w:val="00606D1E"/>
    <w:rsid w:val="00607908"/>
    <w:rsid w:val="00607939"/>
    <w:rsid w:val="00610C88"/>
    <w:rsid w:val="00612A14"/>
    <w:rsid w:val="006140A0"/>
    <w:rsid w:val="006148C9"/>
    <w:rsid w:val="00615B78"/>
    <w:rsid w:val="00615FFF"/>
    <w:rsid w:val="006169CE"/>
    <w:rsid w:val="006219DC"/>
    <w:rsid w:val="00623178"/>
    <w:rsid w:val="00623684"/>
    <w:rsid w:val="00623B9A"/>
    <w:rsid w:val="006248CD"/>
    <w:rsid w:val="006262F7"/>
    <w:rsid w:val="00626A26"/>
    <w:rsid w:val="0062720E"/>
    <w:rsid w:val="00627CC9"/>
    <w:rsid w:val="00631EF5"/>
    <w:rsid w:val="00632244"/>
    <w:rsid w:val="00632ADC"/>
    <w:rsid w:val="00632B8C"/>
    <w:rsid w:val="00633263"/>
    <w:rsid w:val="0063570A"/>
    <w:rsid w:val="006359CF"/>
    <w:rsid w:val="00637B66"/>
    <w:rsid w:val="006409A7"/>
    <w:rsid w:val="00641D7A"/>
    <w:rsid w:val="00642AAA"/>
    <w:rsid w:val="00644D70"/>
    <w:rsid w:val="006451AE"/>
    <w:rsid w:val="00645636"/>
    <w:rsid w:val="006475FA"/>
    <w:rsid w:val="00647619"/>
    <w:rsid w:val="0065089E"/>
    <w:rsid w:val="006509EB"/>
    <w:rsid w:val="0065270C"/>
    <w:rsid w:val="006531C6"/>
    <w:rsid w:val="00653F90"/>
    <w:rsid w:val="00657572"/>
    <w:rsid w:val="006604B4"/>
    <w:rsid w:val="00660AE5"/>
    <w:rsid w:val="00663655"/>
    <w:rsid w:val="0066394A"/>
    <w:rsid w:val="00665438"/>
    <w:rsid w:val="00665F1C"/>
    <w:rsid w:val="006666D3"/>
    <w:rsid w:val="00666783"/>
    <w:rsid w:val="0066766D"/>
    <w:rsid w:val="00670081"/>
    <w:rsid w:val="00670D2F"/>
    <w:rsid w:val="00671682"/>
    <w:rsid w:val="0067169B"/>
    <w:rsid w:val="00672B48"/>
    <w:rsid w:val="00673019"/>
    <w:rsid w:val="006743CB"/>
    <w:rsid w:val="006757D3"/>
    <w:rsid w:val="00676563"/>
    <w:rsid w:val="006773B3"/>
    <w:rsid w:val="00681D1C"/>
    <w:rsid w:val="00683932"/>
    <w:rsid w:val="00683A14"/>
    <w:rsid w:val="00683E03"/>
    <w:rsid w:val="00684611"/>
    <w:rsid w:val="00684BE2"/>
    <w:rsid w:val="006858DA"/>
    <w:rsid w:val="0068742A"/>
    <w:rsid w:val="00691713"/>
    <w:rsid w:val="00693258"/>
    <w:rsid w:val="00693AF6"/>
    <w:rsid w:val="00694036"/>
    <w:rsid w:val="00695400"/>
    <w:rsid w:val="006956C2"/>
    <w:rsid w:val="0069574F"/>
    <w:rsid w:val="00696A75"/>
    <w:rsid w:val="006A10C6"/>
    <w:rsid w:val="006A1745"/>
    <w:rsid w:val="006A20E0"/>
    <w:rsid w:val="006A2C91"/>
    <w:rsid w:val="006A54A5"/>
    <w:rsid w:val="006A742D"/>
    <w:rsid w:val="006A7816"/>
    <w:rsid w:val="006A791C"/>
    <w:rsid w:val="006B0227"/>
    <w:rsid w:val="006B0994"/>
    <w:rsid w:val="006B0A00"/>
    <w:rsid w:val="006B0B29"/>
    <w:rsid w:val="006B0E99"/>
    <w:rsid w:val="006B101E"/>
    <w:rsid w:val="006B1952"/>
    <w:rsid w:val="006B2158"/>
    <w:rsid w:val="006B4B99"/>
    <w:rsid w:val="006B4BC6"/>
    <w:rsid w:val="006B4DB5"/>
    <w:rsid w:val="006C245C"/>
    <w:rsid w:val="006C2679"/>
    <w:rsid w:val="006C27C5"/>
    <w:rsid w:val="006C3124"/>
    <w:rsid w:val="006C345C"/>
    <w:rsid w:val="006C3896"/>
    <w:rsid w:val="006C3CC9"/>
    <w:rsid w:val="006C494C"/>
    <w:rsid w:val="006C5280"/>
    <w:rsid w:val="006C56AC"/>
    <w:rsid w:val="006C56B8"/>
    <w:rsid w:val="006C72C4"/>
    <w:rsid w:val="006C72EA"/>
    <w:rsid w:val="006C740F"/>
    <w:rsid w:val="006C7713"/>
    <w:rsid w:val="006D04FA"/>
    <w:rsid w:val="006D3AA4"/>
    <w:rsid w:val="006D739B"/>
    <w:rsid w:val="006D79F9"/>
    <w:rsid w:val="006D7B99"/>
    <w:rsid w:val="006E0890"/>
    <w:rsid w:val="006E18F2"/>
    <w:rsid w:val="006E27F8"/>
    <w:rsid w:val="006E2E9E"/>
    <w:rsid w:val="006E460B"/>
    <w:rsid w:val="006E47B1"/>
    <w:rsid w:val="006E4CC1"/>
    <w:rsid w:val="006E5EC1"/>
    <w:rsid w:val="006E634D"/>
    <w:rsid w:val="006E6406"/>
    <w:rsid w:val="006F0554"/>
    <w:rsid w:val="006F0C88"/>
    <w:rsid w:val="006F1228"/>
    <w:rsid w:val="006F20E5"/>
    <w:rsid w:val="006F3D23"/>
    <w:rsid w:val="006F420F"/>
    <w:rsid w:val="006F48DC"/>
    <w:rsid w:val="006F75D9"/>
    <w:rsid w:val="006F7C77"/>
    <w:rsid w:val="0070074D"/>
    <w:rsid w:val="00703105"/>
    <w:rsid w:val="00703A52"/>
    <w:rsid w:val="00704047"/>
    <w:rsid w:val="00704537"/>
    <w:rsid w:val="0070471F"/>
    <w:rsid w:val="0070522F"/>
    <w:rsid w:val="00705547"/>
    <w:rsid w:val="0070600F"/>
    <w:rsid w:val="00706D45"/>
    <w:rsid w:val="0070721D"/>
    <w:rsid w:val="0070752E"/>
    <w:rsid w:val="007079BE"/>
    <w:rsid w:val="00707D0B"/>
    <w:rsid w:val="00710E8B"/>
    <w:rsid w:val="0071419A"/>
    <w:rsid w:val="00714663"/>
    <w:rsid w:val="00714A55"/>
    <w:rsid w:val="00715E21"/>
    <w:rsid w:val="00716853"/>
    <w:rsid w:val="007202F8"/>
    <w:rsid w:val="00721719"/>
    <w:rsid w:val="00724EC1"/>
    <w:rsid w:val="00725024"/>
    <w:rsid w:val="0072552C"/>
    <w:rsid w:val="007261A3"/>
    <w:rsid w:val="007267C9"/>
    <w:rsid w:val="00726B94"/>
    <w:rsid w:val="00726BBF"/>
    <w:rsid w:val="00727DE7"/>
    <w:rsid w:val="00734306"/>
    <w:rsid w:val="00734A41"/>
    <w:rsid w:val="00734B85"/>
    <w:rsid w:val="00736923"/>
    <w:rsid w:val="00736CDB"/>
    <w:rsid w:val="00737750"/>
    <w:rsid w:val="00740829"/>
    <w:rsid w:val="00741F1A"/>
    <w:rsid w:val="007423B6"/>
    <w:rsid w:val="0074410A"/>
    <w:rsid w:val="00744E3C"/>
    <w:rsid w:val="00744FFA"/>
    <w:rsid w:val="0074525A"/>
    <w:rsid w:val="00745352"/>
    <w:rsid w:val="00746C07"/>
    <w:rsid w:val="00747E77"/>
    <w:rsid w:val="0075051E"/>
    <w:rsid w:val="00750E13"/>
    <w:rsid w:val="00750F20"/>
    <w:rsid w:val="00753291"/>
    <w:rsid w:val="00754750"/>
    <w:rsid w:val="00754F88"/>
    <w:rsid w:val="00756599"/>
    <w:rsid w:val="0075659D"/>
    <w:rsid w:val="00757C88"/>
    <w:rsid w:val="007601E8"/>
    <w:rsid w:val="00760DD5"/>
    <w:rsid w:val="007611E9"/>
    <w:rsid w:val="00761AE3"/>
    <w:rsid w:val="00762005"/>
    <w:rsid w:val="0076267A"/>
    <w:rsid w:val="0076309A"/>
    <w:rsid w:val="00763708"/>
    <w:rsid w:val="00766679"/>
    <w:rsid w:val="0076691A"/>
    <w:rsid w:val="0077071A"/>
    <w:rsid w:val="00772D9C"/>
    <w:rsid w:val="00772F25"/>
    <w:rsid w:val="00775A8D"/>
    <w:rsid w:val="00777069"/>
    <w:rsid w:val="00780262"/>
    <w:rsid w:val="00780665"/>
    <w:rsid w:val="0078140A"/>
    <w:rsid w:val="007816A8"/>
    <w:rsid w:val="00781DED"/>
    <w:rsid w:val="00781DF8"/>
    <w:rsid w:val="00782527"/>
    <w:rsid w:val="0078305C"/>
    <w:rsid w:val="007842FA"/>
    <w:rsid w:val="0078469D"/>
    <w:rsid w:val="00785239"/>
    <w:rsid w:val="0078592F"/>
    <w:rsid w:val="007868DD"/>
    <w:rsid w:val="007903F2"/>
    <w:rsid w:val="007912E9"/>
    <w:rsid w:val="0079179F"/>
    <w:rsid w:val="00795272"/>
    <w:rsid w:val="00795FE3"/>
    <w:rsid w:val="0079659E"/>
    <w:rsid w:val="00796E04"/>
    <w:rsid w:val="00796F63"/>
    <w:rsid w:val="0079716B"/>
    <w:rsid w:val="007975DE"/>
    <w:rsid w:val="00797DC9"/>
    <w:rsid w:val="007A0490"/>
    <w:rsid w:val="007A06C6"/>
    <w:rsid w:val="007A22B2"/>
    <w:rsid w:val="007A271C"/>
    <w:rsid w:val="007A4C4D"/>
    <w:rsid w:val="007A7AC1"/>
    <w:rsid w:val="007A7B14"/>
    <w:rsid w:val="007B0458"/>
    <w:rsid w:val="007B1084"/>
    <w:rsid w:val="007B158D"/>
    <w:rsid w:val="007B4F2E"/>
    <w:rsid w:val="007B5663"/>
    <w:rsid w:val="007B5682"/>
    <w:rsid w:val="007B56FC"/>
    <w:rsid w:val="007B57E3"/>
    <w:rsid w:val="007B5996"/>
    <w:rsid w:val="007B5C5F"/>
    <w:rsid w:val="007B687F"/>
    <w:rsid w:val="007C1688"/>
    <w:rsid w:val="007C1CD7"/>
    <w:rsid w:val="007C2856"/>
    <w:rsid w:val="007C3936"/>
    <w:rsid w:val="007C74A4"/>
    <w:rsid w:val="007D0A6F"/>
    <w:rsid w:val="007D26E0"/>
    <w:rsid w:val="007D2866"/>
    <w:rsid w:val="007D3300"/>
    <w:rsid w:val="007D3662"/>
    <w:rsid w:val="007D3C5F"/>
    <w:rsid w:val="007D3C68"/>
    <w:rsid w:val="007D3DCC"/>
    <w:rsid w:val="007D7198"/>
    <w:rsid w:val="007E05FC"/>
    <w:rsid w:val="007E2158"/>
    <w:rsid w:val="007E284F"/>
    <w:rsid w:val="007E35E2"/>
    <w:rsid w:val="007E3AA6"/>
    <w:rsid w:val="007E3CD4"/>
    <w:rsid w:val="007E40D8"/>
    <w:rsid w:val="007E5BD0"/>
    <w:rsid w:val="007E6DDD"/>
    <w:rsid w:val="007E7272"/>
    <w:rsid w:val="007E7E3C"/>
    <w:rsid w:val="007F1217"/>
    <w:rsid w:val="007F1652"/>
    <w:rsid w:val="007F2500"/>
    <w:rsid w:val="007F7408"/>
    <w:rsid w:val="008001E1"/>
    <w:rsid w:val="0080030B"/>
    <w:rsid w:val="008017D3"/>
    <w:rsid w:val="00801F79"/>
    <w:rsid w:val="00802DEE"/>
    <w:rsid w:val="00803F07"/>
    <w:rsid w:val="00806B32"/>
    <w:rsid w:val="00806DCF"/>
    <w:rsid w:val="00810C43"/>
    <w:rsid w:val="00810FDE"/>
    <w:rsid w:val="00813932"/>
    <w:rsid w:val="00815494"/>
    <w:rsid w:val="00816BC7"/>
    <w:rsid w:val="00817146"/>
    <w:rsid w:val="008172A0"/>
    <w:rsid w:val="00817426"/>
    <w:rsid w:val="008222E3"/>
    <w:rsid w:val="0082488D"/>
    <w:rsid w:val="0082505C"/>
    <w:rsid w:val="008251D3"/>
    <w:rsid w:val="0082703D"/>
    <w:rsid w:val="00830B18"/>
    <w:rsid w:val="00830C73"/>
    <w:rsid w:val="00831593"/>
    <w:rsid w:val="008323F9"/>
    <w:rsid w:val="0083376A"/>
    <w:rsid w:val="00833D0A"/>
    <w:rsid w:val="00833DC4"/>
    <w:rsid w:val="00836F4C"/>
    <w:rsid w:val="008406DF"/>
    <w:rsid w:val="00841AC5"/>
    <w:rsid w:val="008431DE"/>
    <w:rsid w:val="00844C2A"/>
    <w:rsid w:val="008452A0"/>
    <w:rsid w:val="008459DF"/>
    <w:rsid w:val="00845EC7"/>
    <w:rsid w:val="00850B74"/>
    <w:rsid w:val="00850BC3"/>
    <w:rsid w:val="0085266F"/>
    <w:rsid w:val="00852CB9"/>
    <w:rsid w:val="008544CE"/>
    <w:rsid w:val="00855719"/>
    <w:rsid w:val="0086085F"/>
    <w:rsid w:val="00861933"/>
    <w:rsid w:val="0086382B"/>
    <w:rsid w:val="00864437"/>
    <w:rsid w:val="008647B7"/>
    <w:rsid w:val="00864828"/>
    <w:rsid w:val="00864D09"/>
    <w:rsid w:val="00865E3B"/>
    <w:rsid w:val="00870110"/>
    <w:rsid w:val="008718AC"/>
    <w:rsid w:val="00873A24"/>
    <w:rsid w:val="008742D5"/>
    <w:rsid w:val="00874522"/>
    <w:rsid w:val="00874BA4"/>
    <w:rsid w:val="0087507A"/>
    <w:rsid w:val="00875396"/>
    <w:rsid w:val="00880188"/>
    <w:rsid w:val="00884243"/>
    <w:rsid w:val="00885329"/>
    <w:rsid w:val="008867D0"/>
    <w:rsid w:val="00887B05"/>
    <w:rsid w:val="0089130D"/>
    <w:rsid w:val="008918C1"/>
    <w:rsid w:val="00891E93"/>
    <w:rsid w:val="0089202E"/>
    <w:rsid w:val="00892E48"/>
    <w:rsid w:val="00894004"/>
    <w:rsid w:val="00895F3C"/>
    <w:rsid w:val="00895F75"/>
    <w:rsid w:val="008A00F9"/>
    <w:rsid w:val="008A0843"/>
    <w:rsid w:val="008A0A74"/>
    <w:rsid w:val="008A3026"/>
    <w:rsid w:val="008A4888"/>
    <w:rsid w:val="008A5B8A"/>
    <w:rsid w:val="008A7E46"/>
    <w:rsid w:val="008B035D"/>
    <w:rsid w:val="008B17A3"/>
    <w:rsid w:val="008B24BD"/>
    <w:rsid w:val="008B2642"/>
    <w:rsid w:val="008B26CA"/>
    <w:rsid w:val="008B35A6"/>
    <w:rsid w:val="008B400D"/>
    <w:rsid w:val="008B547E"/>
    <w:rsid w:val="008B5B77"/>
    <w:rsid w:val="008B6400"/>
    <w:rsid w:val="008B692E"/>
    <w:rsid w:val="008B78C4"/>
    <w:rsid w:val="008B7B05"/>
    <w:rsid w:val="008C028B"/>
    <w:rsid w:val="008C0357"/>
    <w:rsid w:val="008C1C6D"/>
    <w:rsid w:val="008C2E3E"/>
    <w:rsid w:val="008C3244"/>
    <w:rsid w:val="008C4659"/>
    <w:rsid w:val="008C642F"/>
    <w:rsid w:val="008C6609"/>
    <w:rsid w:val="008C685C"/>
    <w:rsid w:val="008C6BC3"/>
    <w:rsid w:val="008C6E63"/>
    <w:rsid w:val="008C7254"/>
    <w:rsid w:val="008D2A42"/>
    <w:rsid w:val="008D332C"/>
    <w:rsid w:val="008D71A6"/>
    <w:rsid w:val="008E03D8"/>
    <w:rsid w:val="008E0653"/>
    <w:rsid w:val="008E4A94"/>
    <w:rsid w:val="008E5914"/>
    <w:rsid w:val="008E626A"/>
    <w:rsid w:val="008E67A5"/>
    <w:rsid w:val="008E6803"/>
    <w:rsid w:val="008E7462"/>
    <w:rsid w:val="008F0216"/>
    <w:rsid w:val="008F03A3"/>
    <w:rsid w:val="008F0E24"/>
    <w:rsid w:val="008F174A"/>
    <w:rsid w:val="008F361B"/>
    <w:rsid w:val="008F4867"/>
    <w:rsid w:val="008F4870"/>
    <w:rsid w:val="008F7A16"/>
    <w:rsid w:val="00900FF7"/>
    <w:rsid w:val="00901D98"/>
    <w:rsid w:val="00904159"/>
    <w:rsid w:val="00910C62"/>
    <w:rsid w:val="00910DB6"/>
    <w:rsid w:val="009114F1"/>
    <w:rsid w:val="00911D95"/>
    <w:rsid w:val="0091351F"/>
    <w:rsid w:val="00913FEF"/>
    <w:rsid w:val="009155F3"/>
    <w:rsid w:val="0091582D"/>
    <w:rsid w:val="00915991"/>
    <w:rsid w:val="0091716A"/>
    <w:rsid w:val="009172FB"/>
    <w:rsid w:val="00920A98"/>
    <w:rsid w:val="0092169B"/>
    <w:rsid w:val="0092171C"/>
    <w:rsid w:val="0092271A"/>
    <w:rsid w:val="00922902"/>
    <w:rsid w:val="009235D7"/>
    <w:rsid w:val="0092383C"/>
    <w:rsid w:val="009238D4"/>
    <w:rsid w:val="0092567B"/>
    <w:rsid w:val="009258E8"/>
    <w:rsid w:val="00925B17"/>
    <w:rsid w:val="00925C75"/>
    <w:rsid w:val="00925D5C"/>
    <w:rsid w:val="00926963"/>
    <w:rsid w:val="0092772C"/>
    <w:rsid w:val="00927F60"/>
    <w:rsid w:val="00930A6F"/>
    <w:rsid w:val="00931B19"/>
    <w:rsid w:val="00936099"/>
    <w:rsid w:val="00936AF1"/>
    <w:rsid w:val="00937D36"/>
    <w:rsid w:val="00937EBB"/>
    <w:rsid w:val="009400F3"/>
    <w:rsid w:val="009401D9"/>
    <w:rsid w:val="00941B3B"/>
    <w:rsid w:val="00941E1B"/>
    <w:rsid w:val="0094242F"/>
    <w:rsid w:val="00944076"/>
    <w:rsid w:val="00946A1A"/>
    <w:rsid w:val="009473BF"/>
    <w:rsid w:val="00947452"/>
    <w:rsid w:val="009474D1"/>
    <w:rsid w:val="009505C0"/>
    <w:rsid w:val="0095306F"/>
    <w:rsid w:val="009532E3"/>
    <w:rsid w:val="00953EC8"/>
    <w:rsid w:val="0095406B"/>
    <w:rsid w:val="009553AA"/>
    <w:rsid w:val="00955E1F"/>
    <w:rsid w:val="00956DAB"/>
    <w:rsid w:val="0095728D"/>
    <w:rsid w:val="009572A2"/>
    <w:rsid w:val="009572B0"/>
    <w:rsid w:val="00957E90"/>
    <w:rsid w:val="00960E2B"/>
    <w:rsid w:val="0096212D"/>
    <w:rsid w:val="009621B7"/>
    <w:rsid w:val="009624E4"/>
    <w:rsid w:val="00962F82"/>
    <w:rsid w:val="00963298"/>
    <w:rsid w:val="0096737C"/>
    <w:rsid w:val="009701B1"/>
    <w:rsid w:val="009703B5"/>
    <w:rsid w:val="00970D4E"/>
    <w:rsid w:val="009715A7"/>
    <w:rsid w:val="009718A8"/>
    <w:rsid w:val="0097292C"/>
    <w:rsid w:val="00972E94"/>
    <w:rsid w:val="00973481"/>
    <w:rsid w:val="0097383A"/>
    <w:rsid w:val="00975CB1"/>
    <w:rsid w:val="009770D6"/>
    <w:rsid w:val="00977723"/>
    <w:rsid w:val="00981F27"/>
    <w:rsid w:val="0098212B"/>
    <w:rsid w:val="00982DA7"/>
    <w:rsid w:val="00984D5C"/>
    <w:rsid w:val="00985FA6"/>
    <w:rsid w:val="00990223"/>
    <w:rsid w:val="0099036F"/>
    <w:rsid w:val="0099074C"/>
    <w:rsid w:val="0099109F"/>
    <w:rsid w:val="009916D0"/>
    <w:rsid w:val="00992F95"/>
    <w:rsid w:val="009939BC"/>
    <w:rsid w:val="009940BE"/>
    <w:rsid w:val="00994C0F"/>
    <w:rsid w:val="00995140"/>
    <w:rsid w:val="00996BCD"/>
    <w:rsid w:val="009A0E64"/>
    <w:rsid w:val="009A490C"/>
    <w:rsid w:val="009A4F7D"/>
    <w:rsid w:val="009A56BF"/>
    <w:rsid w:val="009A7458"/>
    <w:rsid w:val="009B0D25"/>
    <w:rsid w:val="009B1D81"/>
    <w:rsid w:val="009B3B55"/>
    <w:rsid w:val="009B450A"/>
    <w:rsid w:val="009B58EB"/>
    <w:rsid w:val="009B7207"/>
    <w:rsid w:val="009B7B24"/>
    <w:rsid w:val="009C03A8"/>
    <w:rsid w:val="009C1ACE"/>
    <w:rsid w:val="009C3B55"/>
    <w:rsid w:val="009C7E21"/>
    <w:rsid w:val="009D007E"/>
    <w:rsid w:val="009D1B7F"/>
    <w:rsid w:val="009D4031"/>
    <w:rsid w:val="009D4884"/>
    <w:rsid w:val="009D4E13"/>
    <w:rsid w:val="009D65F4"/>
    <w:rsid w:val="009D6CF8"/>
    <w:rsid w:val="009D6F57"/>
    <w:rsid w:val="009E0B2B"/>
    <w:rsid w:val="009E1146"/>
    <w:rsid w:val="009E15BD"/>
    <w:rsid w:val="009E25A1"/>
    <w:rsid w:val="009E263E"/>
    <w:rsid w:val="009E43D4"/>
    <w:rsid w:val="009E4524"/>
    <w:rsid w:val="009E48B4"/>
    <w:rsid w:val="009E4FAE"/>
    <w:rsid w:val="009E5829"/>
    <w:rsid w:val="009E7E50"/>
    <w:rsid w:val="009F031F"/>
    <w:rsid w:val="009F0764"/>
    <w:rsid w:val="009F0DB3"/>
    <w:rsid w:val="009F146C"/>
    <w:rsid w:val="009F1B6C"/>
    <w:rsid w:val="009F1E38"/>
    <w:rsid w:val="009F2495"/>
    <w:rsid w:val="009F2FF5"/>
    <w:rsid w:val="009F3C04"/>
    <w:rsid w:val="009F4C96"/>
    <w:rsid w:val="009F6C2F"/>
    <w:rsid w:val="009F76FC"/>
    <w:rsid w:val="00A00160"/>
    <w:rsid w:val="00A004DC"/>
    <w:rsid w:val="00A03D88"/>
    <w:rsid w:val="00A04DDC"/>
    <w:rsid w:val="00A04EB2"/>
    <w:rsid w:val="00A07031"/>
    <w:rsid w:val="00A071B9"/>
    <w:rsid w:val="00A072A6"/>
    <w:rsid w:val="00A108D9"/>
    <w:rsid w:val="00A10C42"/>
    <w:rsid w:val="00A120D3"/>
    <w:rsid w:val="00A13362"/>
    <w:rsid w:val="00A13DAC"/>
    <w:rsid w:val="00A15C1C"/>
    <w:rsid w:val="00A17328"/>
    <w:rsid w:val="00A17948"/>
    <w:rsid w:val="00A20481"/>
    <w:rsid w:val="00A224EC"/>
    <w:rsid w:val="00A22B36"/>
    <w:rsid w:val="00A232EE"/>
    <w:rsid w:val="00A23697"/>
    <w:rsid w:val="00A24278"/>
    <w:rsid w:val="00A24607"/>
    <w:rsid w:val="00A2486A"/>
    <w:rsid w:val="00A24DC3"/>
    <w:rsid w:val="00A26368"/>
    <w:rsid w:val="00A26EBD"/>
    <w:rsid w:val="00A27376"/>
    <w:rsid w:val="00A27B26"/>
    <w:rsid w:val="00A31A2A"/>
    <w:rsid w:val="00A32D3A"/>
    <w:rsid w:val="00A365DF"/>
    <w:rsid w:val="00A369FD"/>
    <w:rsid w:val="00A37DD0"/>
    <w:rsid w:val="00A40B39"/>
    <w:rsid w:val="00A40FDB"/>
    <w:rsid w:val="00A4155D"/>
    <w:rsid w:val="00A4186A"/>
    <w:rsid w:val="00A41A67"/>
    <w:rsid w:val="00A42538"/>
    <w:rsid w:val="00A434B2"/>
    <w:rsid w:val="00A4592D"/>
    <w:rsid w:val="00A4642F"/>
    <w:rsid w:val="00A4736E"/>
    <w:rsid w:val="00A47468"/>
    <w:rsid w:val="00A5000C"/>
    <w:rsid w:val="00A50910"/>
    <w:rsid w:val="00A51B3A"/>
    <w:rsid w:val="00A52527"/>
    <w:rsid w:val="00A53035"/>
    <w:rsid w:val="00A533C4"/>
    <w:rsid w:val="00A53825"/>
    <w:rsid w:val="00A53A14"/>
    <w:rsid w:val="00A53F7C"/>
    <w:rsid w:val="00A611ED"/>
    <w:rsid w:val="00A61D36"/>
    <w:rsid w:val="00A627FB"/>
    <w:rsid w:val="00A65BB4"/>
    <w:rsid w:val="00A65BBF"/>
    <w:rsid w:val="00A660D4"/>
    <w:rsid w:val="00A67288"/>
    <w:rsid w:val="00A70204"/>
    <w:rsid w:val="00A71995"/>
    <w:rsid w:val="00A72A9E"/>
    <w:rsid w:val="00A75AAE"/>
    <w:rsid w:val="00A75DA4"/>
    <w:rsid w:val="00A76AE9"/>
    <w:rsid w:val="00A76F23"/>
    <w:rsid w:val="00A7738E"/>
    <w:rsid w:val="00A77B62"/>
    <w:rsid w:val="00A77C65"/>
    <w:rsid w:val="00A81BFA"/>
    <w:rsid w:val="00A83380"/>
    <w:rsid w:val="00A83512"/>
    <w:rsid w:val="00A83B64"/>
    <w:rsid w:val="00A85A8F"/>
    <w:rsid w:val="00A86AC0"/>
    <w:rsid w:val="00A87F4D"/>
    <w:rsid w:val="00A93C48"/>
    <w:rsid w:val="00A94574"/>
    <w:rsid w:val="00A967A2"/>
    <w:rsid w:val="00A97852"/>
    <w:rsid w:val="00AA0222"/>
    <w:rsid w:val="00AA09D4"/>
    <w:rsid w:val="00AA17EA"/>
    <w:rsid w:val="00AA1E67"/>
    <w:rsid w:val="00AA3270"/>
    <w:rsid w:val="00AA367E"/>
    <w:rsid w:val="00AA45C7"/>
    <w:rsid w:val="00AA5000"/>
    <w:rsid w:val="00AA68E6"/>
    <w:rsid w:val="00AA69E1"/>
    <w:rsid w:val="00AB13AB"/>
    <w:rsid w:val="00AB402C"/>
    <w:rsid w:val="00AB4277"/>
    <w:rsid w:val="00AB4C75"/>
    <w:rsid w:val="00AB552A"/>
    <w:rsid w:val="00AB568A"/>
    <w:rsid w:val="00AB6F4E"/>
    <w:rsid w:val="00AB7174"/>
    <w:rsid w:val="00AC0251"/>
    <w:rsid w:val="00AC161C"/>
    <w:rsid w:val="00AC1CAE"/>
    <w:rsid w:val="00AC25F4"/>
    <w:rsid w:val="00AC2BEA"/>
    <w:rsid w:val="00AC2F3E"/>
    <w:rsid w:val="00AC38DE"/>
    <w:rsid w:val="00AC3C28"/>
    <w:rsid w:val="00AC4506"/>
    <w:rsid w:val="00AC52AB"/>
    <w:rsid w:val="00AC564A"/>
    <w:rsid w:val="00AC5949"/>
    <w:rsid w:val="00AC7182"/>
    <w:rsid w:val="00AC7A9F"/>
    <w:rsid w:val="00AC7B2B"/>
    <w:rsid w:val="00AD007E"/>
    <w:rsid w:val="00AD12CD"/>
    <w:rsid w:val="00AD23D3"/>
    <w:rsid w:val="00AD370E"/>
    <w:rsid w:val="00AD3A57"/>
    <w:rsid w:val="00AD3F7F"/>
    <w:rsid w:val="00AD6BD1"/>
    <w:rsid w:val="00AD7C48"/>
    <w:rsid w:val="00AE067E"/>
    <w:rsid w:val="00AE1FDD"/>
    <w:rsid w:val="00AE45CF"/>
    <w:rsid w:val="00AE6C98"/>
    <w:rsid w:val="00AF0947"/>
    <w:rsid w:val="00AF1D87"/>
    <w:rsid w:val="00AF3D84"/>
    <w:rsid w:val="00AF4570"/>
    <w:rsid w:val="00AF56F4"/>
    <w:rsid w:val="00AF588C"/>
    <w:rsid w:val="00AF5AC8"/>
    <w:rsid w:val="00AF5D1D"/>
    <w:rsid w:val="00B00338"/>
    <w:rsid w:val="00B0056B"/>
    <w:rsid w:val="00B00695"/>
    <w:rsid w:val="00B013F2"/>
    <w:rsid w:val="00B01F96"/>
    <w:rsid w:val="00B03141"/>
    <w:rsid w:val="00B03B73"/>
    <w:rsid w:val="00B040B3"/>
    <w:rsid w:val="00B0506F"/>
    <w:rsid w:val="00B052D3"/>
    <w:rsid w:val="00B0573A"/>
    <w:rsid w:val="00B07A5B"/>
    <w:rsid w:val="00B10912"/>
    <w:rsid w:val="00B14441"/>
    <w:rsid w:val="00B14D1F"/>
    <w:rsid w:val="00B16153"/>
    <w:rsid w:val="00B17FFA"/>
    <w:rsid w:val="00B2094F"/>
    <w:rsid w:val="00B20F3B"/>
    <w:rsid w:val="00B218E0"/>
    <w:rsid w:val="00B21B58"/>
    <w:rsid w:val="00B21E91"/>
    <w:rsid w:val="00B21F6E"/>
    <w:rsid w:val="00B262DC"/>
    <w:rsid w:val="00B30E7A"/>
    <w:rsid w:val="00B31DA7"/>
    <w:rsid w:val="00B323CE"/>
    <w:rsid w:val="00B33F4C"/>
    <w:rsid w:val="00B366E5"/>
    <w:rsid w:val="00B36D34"/>
    <w:rsid w:val="00B41D26"/>
    <w:rsid w:val="00B44F1B"/>
    <w:rsid w:val="00B46783"/>
    <w:rsid w:val="00B47BAF"/>
    <w:rsid w:val="00B5096A"/>
    <w:rsid w:val="00B51519"/>
    <w:rsid w:val="00B53409"/>
    <w:rsid w:val="00B5416C"/>
    <w:rsid w:val="00B54E5B"/>
    <w:rsid w:val="00B556DC"/>
    <w:rsid w:val="00B56997"/>
    <w:rsid w:val="00B57614"/>
    <w:rsid w:val="00B57D56"/>
    <w:rsid w:val="00B60056"/>
    <w:rsid w:val="00B6156A"/>
    <w:rsid w:val="00B6194F"/>
    <w:rsid w:val="00B62131"/>
    <w:rsid w:val="00B62AF6"/>
    <w:rsid w:val="00B62E70"/>
    <w:rsid w:val="00B64123"/>
    <w:rsid w:val="00B642D1"/>
    <w:rsid w:val="00B66F18"/>
    <w:rsid w:val="00B67691"/>
    <w:rsid w:val="00B708F4"/>
    <w:rsid w:val="00B72921"/>
    <w:rsid w:val="00B72CFE"/>
    <w:rsid w:val="00B74112"/>
    <w:rsid w:val="00B74549"/>
    <w:rsid w:val="00B75346"/>
    <w:rsid w:val="00B756B5"/>
    <w:rsid w:val="00B7734C"/>
    <w:rsid w:val="00B807F3"/>
    <w:rsid w:val="00B81DC9"/>
    <w:rsid w:val="00B849F5"/>
    <w:rsid w:val="00B87A43"/>
    <w:rsid w:val="00B87E3D"/>
    <w:rsid w:val="00B908DE"/>
    <w:rsid w:val="00B90DCD"/>
    <w:rsid w:val="00B913AB"/>
    <w:rsid w:val="00B914E2"/>
    <w:rsid w:val="00B9169E"/>
    <w:rsid w:val="00B9261A"/>
    <w:rsid w:val="00B92835"/>
    <w:rsid w:val="00B92EA0"/>
    <w:rsid w:val="00B949EF"/>
    <w:rsid w:val="00B94ADC"/>
    <w:rsid w:val="00B95024"/>
    <w:rsid w:val="00B96172"/>
    <w:rsid w:val="00BA08C5"/>
    <w:rsid w:val="00BA0DCB"/>
    <w:rsid w:val="00BA159C"/>
    <w:rsid w:val="00BA1CC9"/>
    <w:rsid w:val="00BA21B2"/>
    <w:rsid w:val="00BA3B9D"/>
    <w:rsid w:val="00BA4097"/>
    <w:rsid w:val="00BA529C"/>
    <w:rsid w:val="00BA531B"/>
    <w:rsid w:val="00BA6A12"/>
    <w:rsid w:val="00BA7979"/>
    <w:rsid w:val="00BB0603"/>
    <w:rsid w:val="00BB1D07"/>
    <w:rsid w:val="00BB1F8E"/>
    <w:rsid w:val="00BB27A2"/>
    <w:rsid w:val="00BB6E00"/>
    <w:rsid w:val="00BB7F6C"/>
    <w:rsid w:val="00BC3874"/>
    <w:rsid w:val="00BC3E37"/>
    <w:rsid w:val="00BC49A1"/>
    <w:rsid w:val="00BC4E9E"/>
    <w:rsid w:val="00BC5C26"/>
    <w:rsid w:val="00BC665C"/>
    <w:rsid w:val="00BC72A9"/>
    <w:rsid w:val="00BC7A8B"/>
    <w:rsid w:val="00BC7A9D"/>
    <w:rsid w:val="00BD0845"/>
    <w:rsid w:val="00BD195C"/>
    <w:rsid w:val="00BD20D5"/>
    <w:rsid w:val="00BD2357"/>
    <w:rsid w:val="00BD44F2"/>
    <w:rsid w:val="00BD5454"/>
    <w:rsid w:val="00BE0891"/>
    <w:rsid w:val="00BE08A9"/>
    <w:rsid w:val="00BE1526"/>
    <w:rsid w:val="00BE19D8"/>
    <w:rsid w:val="00BE3E1A"/>
    <w:rsid w:val="00BE5062"/>
    <w:rsid w:val="00BE630A"/>
    <w:rsid w:val="00BE6945"/>
    <w:rsid w:val="00BE7478"/>
    <w:rsid w:val="00BE7B7D"/>
    <w:rsid w:val="00BF00AE"/>
    <w:rsid w:val="00BF2C4E"/>
    <w:rsid w:val="00BF46C6"/>
    <w:rsid w:val="00BF6DB8"/>
    <w:rsid w:val="00BF7E4F"/>
    <w:rsid w:val="00BF7F07"/>
    <w:rsid w:val="00C02EC5"/>
    <w:rsid w:val="00C03F1A"/>
    <w:rsid w:val="00C0479D"/>
    <w:rsid w:val="00C0779A"/>
    <w:rsid w:val="00C101B7"/>
    <w:rsid w:val="00C10DB8"/>
    <w:rsid w:val="00C11C51"/>
    <w:rsid w:val="00C11D8C"/>
    <w:rsid w:val="00C14EBE"/>
    <w:rsid w:val="00C16652"/>
    <w:rsid w:val="00C16B9A"/>
    <w:rsid w:val="00C16CE1"/>
    <w:rsid w:val="00C1721A"/>
    <w:rsid w:val="00C2010E"/>
    <w:rsid w:val="00C212E9"/>
    <w:rsid w:val="00C21584"/>
    <w:rsid w:val="00C21C05"/>
    <w:rsid w:val="00C22A95"/>
    <w:rsid w:val="00C22B92"/>
    <w:rsid w:val="00C22D3E"/>
    <w:rsid w:val="00C236F0"/>
    <w:rsid w:val="00C23D11"/>
    <w:rsid w:val="00C24715"/>
    <w:rsid w:val="00C2508D"/>
    <w:rsid w:val="00C2531F"/>
    <w:rsid w:val="00C26023"/>
    <w:rsid w:val="00C2617D"/>
    <w:rsid w:val="00C30AC2"/>
    <w:rsid w:val="00C315F3"/>
    <w:rsid w:val="00C319F5"/>
    <w:rsid w:val="00C31D08"/>
    <w:rsid w:val="00C32059"/>
    <w:rsid w:val="00C3232C"/>
    <w:rsid w:val="00C32CA4"/>
    <w:rsid w:val="00C32ECA"/>
    <w:rsid w:val="00C33AFD"/>
    <w:rsid w:val="00C34B40"/>
    <w:rsid w:val="00C3526D"/>
    <w:rsid w:val="00C37A07"/>
    <w:rsid w:val="00C40AAA"/>
    <w:rsid w:val="00C414BE"/>
    <w:rsid w:val="00C42C3E"/>
    <w:rsid w:val="00C4446D"/>
    <w:rsid w:val="00C44CB0"/>
    <w:rsid w:val="00C44F51"/>
    <w:rsid w:val="00C45268"/>
    <w:rsid w:val="00C4592A"/>
    <w:rsid w:val="00C46F5B"/>
    <w:rsid w:val="00C4776D"/>
    <w:rsid w:val="00C50115"/>
    <w:rsid w:val="00C52216"/>
    <w:rsid w:val="00C52F9F"/>
    <w:rsid w:val="00C5355C"/>
    <w:rsid w:val="00C54150"/>
    <w:rsid w:val="00C54189"/>
    <w:rsid w:val="00C56076"/>
    <w:rsid w:val="00C57454"/>
    <w:rsid w:val="00C57622"/>
    <w:rsid w:val="00C605E6"/>
    <w:rsid w:val="00C61247"/>
    <w:rsid w:val="00C63F02"/>
    <w:rsid w:val="00C642F5"/>
    <w:rsid w:val="00C64DC9"/>
    <w:rsid w:val="00C656D9"/>
    <w:rsid w:val="00C6764D"/>
    <w:rsid w:val="00C70712"/>
    <w:rsid w:val="00C7129E"/>
    <w:rsid w:val="00C718F4"/>
    <w:rsid w:val="00C71977"/>
    <w:rsid w:val="00C71BB3"/>
    <w:rsid w:val="00C7204F"/>
    <w:rsid w:val="00C72A06"/>
    <w:rsid w:val="00C73116"/>
    <w:rsid w:val="00C73490"/>
    <w:rsid w:val="00C73CD2"/>
    <w:rsid w:val="00C7418F"/>
    <w:rsid w:val="00C76A1D"/>
    <w:rsid w:val="00C808F4"/>
    <w:rsid w:val="00C80A5C"/>
    <w:rsid w:val="00C81801"/>
    <w:rsid w:val="00C839C9"/>
    <w:rsid w:val="00C83AD7"/>
    <w:rsid w:val="00C84878"/>
    <w:rsid w:val="00C86181"/>
    <w:rsid w:val="00C866FF"/>
    <w:rsid w:val="00C86873"/>
    <w:rsid w:val="00C9034E"/>
    <w:rsid w:val="00C90C3B"/>
    <w:rsid w:val="00C91311"/>
    <w:rsid w:val="00C922FB"/>
    <w:rsid w:val="00C93627"/>
    <w:rsid w:val="00C945AC"/>
    <w:rsid w:val="00C94AAF"/>
    <w:rsid w:val="00C9583C"/>
    <w:rsid w:val="00C975DE"/>
    <w:rsid w:val="00C97EFB"/>
    <w:rsid w:val="00CA14CB"/>
    <w:rsid w:val="00CA1CE5"/>
    <w:rsid w:val="00CA22A0"/>
    <w:rsid w:val="00CA4189"/>
    <w:rsid w:val="00CA422F"/>
    <w:rsid w:val="00CA4A18"/>
    <w:rsid w:val="00CA5B62"/>
    <w:rsid w:val="00CA5D72"/>
    <w:rsid w:val="00CA6EC9"/>
    <w:rsid w:val="00CB0667"/>
    <w:rsid w:val="00CB0F6B"/>
    <w:rsid w:val="00CB1185"/>
    <w:rsid w:val="00CB1F13"/>
    <w:rsid w:val="00CB2D12"/>
    <w:rsid w:val="00CB2DFB"/>
    <w:rsid w:val="00CB42C3"/>
    <w:rsid w:val="00CB4801"/>
    <w:rsid w:val="00CB495C"/>
    <w:rsid w:val="00CB4AC8"/>
    <w:rsid w:val="00CB60A6"/>
    <w:rsid w:val="00CB7126"/>
    <w:rsid w:val="00CB7577"/>
    <w:rsid w:val="00CB75C2"/>
    <w:rsid w:val="00CB7706"/>
    <w:rsid w:val="00CC056A"/>
    <w:rsid w:val="00CC26DC"/>
    <w:rsid w:val="00CC2C1C"/>
    <w:rsid w:val="00CC4440"/>
    <w:rsid w:val="00CC4628"/>
    <w:rsid w:val="00CC4CCA"/>
    <w:rsid w:val="00CC6170"/>
    <w:rsid w:val="00CC7CFB"/>
    <w:rsid w:val="00CC7EDF"/>
    <w:rsid w:val="00CD0BF0"/>
    <w:rsid w:val="00CD249E"/>
    <w:rsid w:val="00CD2C2E"/>
    <w:rsid w:val="00CD32A2"/>
    <w:rsid w:val="00CD37B1"/>
    <w:rsid w:val="00CD37E7"/>
    <w:rsid w:val="00CD39A0"/>
    <w:rsid w:val="00CD50EE"/>
    <w:rsid w:val="00CD6963"/>
    <w:rsid w:val="00CE015C"/>
    <w:rsid w:val="00CE2407"/>
    <w:rsid w:val="00CE418A"/>
    <w:rsid w:val="00CE5052"/>
    <w:rsid w:val="00CE75A6"/>
    <w:rsid w:val="00CE7A63"/>
    <w:rsid w:val="00CF0120"/>
    <w:rsid w:val="00CF1282"/>
    <w:rsid w:val="00CF1758"/>
    <w:rsid w:val="00CF2543"/>
    <w:rsid w:val="00CF2F0F"/>
    <w:rsid w:val="00CF3669"/>
    <w:rsid w:val="00CF6644"/>
    <w:rsid w:val="00CF73D0"/>
    <w:rsid w:val="00CF78E4"/>
    <w:rsid w:val="00D00F93"/>
    <w:rsid w:val="00D0140E"/>
    <w:rsid w:val="00D0152D"/>
    <w:rsid w:val="00D0192B"/>
    <w:rsid w:val="00D0194B"/>
    <w:rsid w:val="00D01CAF"/>
    <w:rsid w:val="00D01EB6"/>
    <w:rsid w:val="00D02975"/>
    <w:rsid w:val="00D030C1"/>
    <w:rsid w:val="00D03494"/>
    <w:rsid w:val="00D0352C"/>
    <w:rsid w:val="00D045C0"/>
    <w:rsid w:val="00D064BE"/>
    <w:rsid w:val="00D065EF"/>
    <w:rsid w:val="00D065F8"/>
    <w:rsid w:val="00D079B7"/>
    <w:rsid w:val="00D07F49"/>
    <w:rsid w:val="00D10F07"/>
    <w:rsid w:val="00D11C1D"/>
    <w:rsid w:val="00D122E2"/>
    <w:rsid w:val="00D126A1"/>
    <w:rsid w:val="00D134A4"/>
    <w:rsid w:val="00D13EC8"/>
    <w:rsid w:val="00D14FBF"/>
    <w:rsid w:val="00D15DE1"/>
    <w:rsid w:val="00D16627"/>
    <w:rsid w:val="00D17A30"/>
    <w:rsid w:val="00D20482"/>
    <w:rsid w:val="00D20DBF"/>
    <w:rsid w:val="00D21391"/>
    <w:rsid w:val="00D216A0"/>
    <w:rsid w:val="00D22449"/>
    <w:rsid w:val="00D22ED5"/>
    <w:rsid w:val="00D2347B"/>
    <w:rsid w:val="00D244AA"/>
    <w:rsid w:val="00D24F8D"/>
    <w:rsid w:val="00D25C29"/>
    <w:rsid w:val="00D27FF1"/>
    <w:rsid w:val="00D338C1"/>
    <w:rsid w:val="00D33F52"/>
    <w:rsid w:val="00D3512E"/>
    <w:rsid w:val="00D362EF"/>
    <w:rsid w:val="00D36FEE"/>
    <w:rsid w:val="00D37687"/>
    <w:rsid w:val="00D4000C"/>
    <w:rsid w:val="00D41237"/>
    <w:rsid w:val="00D43CC3"/>
    <w:rsid w:val="00D43DDE"/>
    <w:rsid w:val="00D4423D"/>
    <w:rsid w:val="00D44FA4"/>
    <w:rsid w:val="00D4517E"/>
    <w:rsid w:val="00D45756"/>
    <w:rsid w:val="00D46250"/>
    <w:rsid w:val="00D46630"/>
    <w:rsid w:val="00D47CB9"/>
    <w:rsid w:val="00D502F0"/>
    <w:rsid w:val="00D51368"/>
    <w:rsid w:val="00D54390"/>
    <w:rsid w:val="00D54F1C"/>
    <w:rsid w:val="00D560E7"/>
    <w:rsid w:val="00D614B7"/>
    <w:rsid w:val="00D6155D"/>
    <w:rsid w:val="00D61939"/>
    <w:rsid w:val="00D619F0"/>
    <w:rsid w:val="00D61DB0"/>
    <w:rsid w:val="00D62352"/>
    <w:rsid w:val="00D64A8A"/>
    <w:rsid w:val="00D64AB8"/>
    <w:rsid w:val="00D65043"/>
    <w:rsid w:val="00D652A1"/>
    <w:rsid w:val="00D674EC"/>
    <w:rsid w:val="00D67A34"/>
    <w:rsid w:val="00D705BB"/>
    <w:rsid w:val="00D713B5"/>
    <w:rsid w:val="00D7338C"/>
    <w:rsid w:val="00D747FC"/>
    <w:rsid w:val="00D756D4"/>
    <w:rsid w:val="00D76016"/>
    <w:rsid w:val="00D773BC"/>
    <w:rsid w:val="00D77B7D"/>
    <w:rsid w:val="00D81AAC"/>
    <w:rsid w:val="00D8229D"/>
    <w:rsid w:val="00D83EEC"/>
    <w:rsid w:val="00D844D4"/>
    <w:rsid w:val="00D84DEE"/>
    <w:rsid w:val="00D85AA4"/>
    <w:rsid w:val="00D87431"/>
    <w:rsid w:val="00D87A4E"/>
    <w:rsid w:val="00D931C8"/>
    <w:rsid w:val="00D931D8"/>
    <w:rsid w:val="00DA08E5"/>
    <w:rsid w:val="00DA1D57"/>
    <w:rsid w:val="00DA387C"/>
    <w:rsid w:val="00DA4DD4"/>
    <w:rsid w:val="00DA56B4"/>
    <w:rsid w:val="00DA7BBC"/>
    <w:rsid w:val="00DB0853"/>
    <w:rsid w:val="00DB0C3F"/>
    <w:rsid w:val="00DB0E61"/>
    <w:rsid w:val="00DB1ACD"/>
    <w:rsid w:val="00DB3BBF"/>
    <w:rsid w:val="00DB622A"/>
    <w:rsid w:val="00DB6E7F"/>
    <w:rsid w:val="00DB7748"/>
    <w:rsid w:val="00DC1B25"/>
    <w:rsid w:val="00DC1EEE"/>
    <w:rsid w:val="00DC1FA0"/>
    <w:rsid w:val="00DC2A26"/>
    <w:rsid w:val="00DC34BF"/>
    <w:rsid w:val="00DC49F0"/>
    <w:rsid w:val="00DC5C75"/>
    <w:rsid w:val="00DD0A90"/>
    <w:rsid w:val="00DD0ACF"/>
    <w:rsid w:val="00DD16A8"/>
    <w:rsid w:val="00DD194C"/>
    <w:rsid w:val="00DD591D"/>
    <w:rsid w:val="00DD6B6B"/>
    <w:rsid w:val="00DE0828"/>
    <w:rsid w:val="00DE154B"/>
    <w:rsid w:val="00DE1EB7"/>
    <w:rsid w:val="00DE2715"/>
    <w:rsid w:val="00DE2D6D"/>
    <w:rsid w:val="00DE33C2"/>
    <w:rsid w:val="00DE3AC3"/>
    <w:rsid w:val="00DE3AC9"/>
    <w:rsid w:val="00DE4333"/>
    <w:rsid w:val="00DE49CF"/>
    <w:rsid w:val="00DE4D56"/>
    <w:rsid w:val="00DE6249"/>
    <w:rsid w:val="00DE64C2"/>
    <w:rsid w:val="00DE7112"/>
    <w:rsid w:val="00DE7DA5"/>
    <w:rsid w:val="00DF1FEC"/>
    <w:rsid w:val="00DF3376"/>
    <w:rsid w:val="00DF5400"/>
    <w:rsid w:val="00DF5726"/>
    <w:rsid w:val="00DF5936"/>
    <w:rsid w:val="00DF7718"/>
    <w:rsid w:val="00DF7782"/>
    <w:rsid w:val="00E00568"/>
    <w:rsid w:val="00E017DB"/>
    <w:rsid w:val="00E03EF9"/>
    <w:rsid w:val="00E04F27"/>
    <w:rsid w:val="00E0503A"/>
    <w:rsid w:val="00E05AAD"/>
    <w:rsid w:val="00E11996"/>
    <w:rsid w:val="00E11FD3"/>
    <w:rsid w:val="00E13CB3"/>
    <w:rsid w:val="00E142D9"/>
    <w:rsid w:val="00E16708"/>
    <w:rsid w:val="00E16AE2"/>
    <w:rsid w:val="00E16DE7"/>
    <w:rsid w:val="00E16EAB"/>
    <w:rsid w:val="00E172BC"/>
    <w:rsid w:val="00E2051E"/>
    <w:rsid w:val="00E25CB5"/>
    <w:rsid w:val="00E26BD7"/>
    <w:rsid w:val="00E30481"/>
    <w:rsid w:val="00E3095F"/>
    <w:rsid w:val="00E33F45"/>
    <w:rsid w:val="00E34A68"/>
    <w:rsid w:val="00E34BAB"/>
    <w:rsid w:val="00E36166"/>
    <w:rsid w:val="00E36CF2"/>
    <w:rsid w:val="00E3780A"/>
    <w:rsid w:val="00E42042"/>
    <w:rsid w:val="00E425F2"/>
    <w:rsid w:val="00E42F75"/>
    <w:rsid w:val="00E449F3"/>
    <w:rsid w:val="00E45ED6"/>
    <w:rsid w:val="00E472E5"/>
    <w:rsid w:val="00E474D9"/>
    <w:rsid w:val="00E478BE"/>
    <w:rsid w:val="00E5188B"/>
    <w:rsid w:val="00E51A89"/>
    <w:rsid w:val="00E51C23"/>
    <w:rsid w:val="00E520A7"/>
    <w:rsid w:val="00E55DE1"/>
    <w:rsid w:val="00E560C1"/>
    <w:rsid w:val="00E5674B"/>
    <w:rsid w:val="00E57761"/>
    <w:rsid w:val="00E6081E"/>
    <w:rsid w:val="00E61A19"/>
    <w:rsid w:val="00E62F38"/>
    <w:rsid w:val="00E63349"/>
    <w:rsid w:val="00E63890"/>
    <w:rsid w:val="00E63E91"/>
    <w:rsid w:val="00E65C28"/>
    <w:rsid w:val="00E66843"/>
    <w:rsid w:val="00E669B9"/>
    <w:rsid w:val="00E66AFF"/>
    <w:rsid w:val="00E66F00"/>
    <w:rsid w:val="00E6750E"/>
    <w:rsid w:val="00E7000B"/>
    <w:rsid w:val="00E70D2F"/>
    <w:rsid w:val="00E70ED7"/>
    <w:rsid w:val="00E716D7"/>
    <w:rsid w:val="00E727FE"/>
    <w:rsid w:val="00E72A66"/>
    <w:rsid w:val="00E736A0"/>
    <w:rsid w:val="00E738CC"/>
    <w:rsid w:val="00E73924"/>
    <w:rsid w:val="00E74469"/>
    <w:rsid w:val="00E771AD"/>
    <w:rsid w:val="00E808EC"/>
    <w:rsid w:val="00E810EE"/>
    <w:rsid w:val="00E8173C"/>
    <w:rsid w:val="00E83188"/>
    <w:rsid w:val="00E8373B"/>
    <w:rsid w:val="00E8437C"/>
    <w:rsid w:val="00E8470F"/>
    <w:rsid w:val="00E85702"/>
    <w:rsid w:val="00E85C2C"/>
    <w:rsid w:val="00E865CC"/>
    <w:rsid w:val="00E86845"/>
    <w:rsid w:val="00E86ABD"/>
    <w:rsid w:val="00E904CF"/>
    <w:rsid w:val="00E92ADD"/>
    <w:rsid w:val="00E92D15"/>
    <w:rsid w:val="00E92D76"/>
    <w:rsid w:val="00E934A5"/>
    <w:rsid w:val="00E94330"/>
    <w:rsid w:val="00E956FB"/>
    <w:rsid w:val="00E977A4"/>
    <w:rsid w:val="00EA0C3F"/>
    <w:rsid w:val="00EA0E47"/>
    <w:rsid w:val="00EA35CE"/>
    <w:rsid w:val="00EA575D"/>
    <w:rsid w:val="00EA685C"/>
    <w:rsid w:val="00EA76DC"/>
    <w:rsid w:val="00EB041C"/>
    <w:rsid w:val="00EB123A"/>
    <w:rsid w:val="00EB155E"/>
    <w:rsid w:val="00EB217A"/>
    <w:rsid w:val="00EB267B"/>
    <w:rsid w:val="00EB2F6D"/>
    <w:rsid w:val="00EB479D"/>
    <w:rsid w:val="00EB5EF2"/>
    <w:rsid w:val="00EB6E2D"/>
    <w:rsid w:val="00EB733C"/>
    <w:rsid w:val="00EC15F0"/>
    <w:rsid w:val="00EC2A64"/>
    <w:rsid w:val="00EC3BE4"/>
    <w:rsid w:val="00EC420D"/>
    <w:rsid w:val="00EC5CB2"/>
    <w:rsid w:val="00EC6384"/>
    <w:rsid w:val="00ED0081"/>
    <w:rsid w:val="00ED1A91"/>
    <w:rsid w:val="00ED4465"/>
    <w:rsid w:val="00ED4552"/>
    <w:rsid w:val="00ED4C58"/>
    <w:rsid w:val="00ED53E0"/>
    <w:rsid w:val="00ED6342"/>
    <w:rsid w:val="00EE0C44"/>
    <w:rsid w:val="00EE0CF3"/>
    <w:rsid w:val="00EE2C8B"/>
    <w:rsid w:val="00EE3BA6"/>
    <w:rsid w:val="00EE4697"/>
    <w:rsid w:val="00EE46F7"/>
    <w:rsid w:val="00EE4716"/>
    <w:rsid w:val="00EE5D17"/>
    <w:rsid w:val="00EE6867"/>
    <w:rsid w:val="00EE70D1"/>
    <w:rsid w:val="00EE7ACE"/>
    <w:rsid w:val="00EE7C27"/>
    <w:rsid w:val="00EE7D23"/>
    <w:rsid w:val="00EE7FBA"/>
    <w:rsid w:val="00EF1282"/>
    <w:rsid w:val="00EF1D41"/>
    <w:rsid w:val="00EF2140"/>
    <w:rsid w:val="00EF2C0A"/>
    <w:rsid w:val="00EF2EC2"/>
    <w:rsid w:val="00EF4DF2"/>
    <w:rsid w:val="00EF5F58"/>
    <w:rsid w:val="00EF651D"/>
    <w:rsid w:val="00EF6B5F"/>
    <w:rsid w:val="00EF714D"/>
    <w:rsid w:val="00F00902"/>
    <w:rsid w:val="00F00CE2"/>
    <w:rsid w:val="00F01345"/>
    <w:rsid w:val="00F01499"/>
    <w:rsid w:val="00F02E34"/>
    <w:rsid w:val="00F03672"/>
    <w:rsid w:val="00F04BD0"/>
    <w:rsid w:val="00F06337"/>
    <w:rsid w:val="00F06750"/>
    <w:rsid w:val="00F06759"/>
    <w:rsid w:val="00F072C8"/>
    <w:rsid w:val="00F10C01"/>
    <w:rsid w:val="00F10ECC"/>
    <w:rsid w:val="00F1265D"/>
    <w:rsid w:val="00F12C1B"/>
    <w:rsid w:val="00F13912"/>
    <w:rsid w:val="00F143BD"/>
    <w:rsid w:val="00F147F2"/>
    <w:rsid w:val="00F14D8E"/>
    <w:rsid w:val="00F153D6"/>
    <w:rsid w:val="00F17407"/>
    <w:rsid w:val="00F1748E"/>
    <w:rsid w:val="00F218D5"/>
    <w:rsid w:val="00F2309C"/>
    <w:rsid w:val="00F237DF"/>
    <w:rsid w:val="00F24FDB"/>
    <w:rsid w:val="00F26550"/>
    <w:rsid w:val="00F26DA0"/>
    <w:rsid w:val="00F273BA"/>
    <w:rsid w:val="00F3049E"/>
    <w:rsid w:val="00F33B80"/>
    <w:rsid w:val="00F34725"/>
    <w:rsid w:val="00F35A99"/>
    <w:rsid w:val="00F35CC8"/>
    <w:rsid w:val="00F35E6B"/>
    <w:rsid w:val="00F36905"/>
    <w:rsid w:val="00F37106"/>
    <w:rsid w:val="00F40456"/>
    <w:rsid w:val="00F41023"/>
    <w:rsid w:val="00F41F00"/>
    <w:rsid w:val="00F4324F"/>
    <w:rsid w:val="00F43346"/>
    <w:rsid w:val="00F43B59"/>
    <w:rsid w:val="00F4509C"/>
    <w:rsid w:val="00F4639A"/>
    <w:rsid w:val="00F46D91"/>
    <w:rsid w:val="00F51892"/>
    <w:rsid w:val="00F51D92"/>
    <w:rsid w:val="00F54085"/>
    <w:rsid w:val="00F5452B"/>
    <w:rsid w:val="00F5549D"/>
    <w:rsid w:val="00F557CE"/>
    <w:rsid w:val="00F60E02"/>
    <w:rsid w:val="00F61059"/>
    <w:rsid w:val="00F61241"/>
    <w:rsid w:val="00F62132"/>
    <w:rsid w:val="00F62547"/>
    <w:rsid w:val="00F671AC"/>
    <w:rsid w:val="00F70CB2"/>
    <w:rsid w:val="00F715FA"/>
    <w:rsid w:val="00F734C1"/>
    <w:rsid w:val="00F74C9C"/>
    <w:rsid w:val="00F76C02"/>
    <w:rsid w:val="00F7717A"/>
    <w:rsid w:val="00F80B48"/>
    <w:rsid w:val="00F818A2"/>
    <w:rsid w:val="00F81BA7"/>
    <w:rsid w:val="00F8286F"/>
    <w:rsid w:val="00F8769D"/>
    <w:rsid w:val="00F90042"/>
    <w:rsid w:val="00F92083"/>
    <w:rsid w:val="00F92B4B"/>
    <w:rsid w:val="00F936A4"/>
    <w:rsid w:val="00F95C27"/>
    <w:rsid w:val="00FA1378"/>
    <w:rsid w:val="00FA2063"/>
    <w:rsid w:val="00FA21A5"/>
    <w:rsid w:val="00FA348A"/>
    <w:rsid w:val="00FA4134"/>
    <w:rsid w:val="00FA4B78"/>
    <w:rsid w:val="00FA4EC3"/>
    <w:rsid w:val="00FA5FCE"/>
    <w:rsid w:val="00FA70E6"/>
    <w:rsid w:val="00FA7402"/>
    <w:rsid w:val="00FB03F1"/>
    <w:rsid w:val="00FB0BC6"/>
    <w:rsid w:val="00FB1225"/>
    <w:rsid w:val="00FB1D10"/>
    <w:rsid w:val="00FB2433"/>
    <w:rsid w:val="00FB2639"/>
    <w:rsid w:val="00FB2F95"/>
    <w:rsid w:val="00FB4877"/>
    <w:rsid w:val="00FB4CF1"/>
    <w:rsid w:val="00FB6DCC"/>
    <w:rsid w:val="00FC3CFB"/>
    <w:rsid w:val="00FC45AF"/>
    <w:rsid w:val="00FC53E3"/>
    <w:rsid w:val="00FC61B9"/>
    <w:rsid w:val="00FC6EAC"/>
    <w:rsid w:val="00FD000E"/>
    <w:rsid w:val="00FD01A8"/>
    <w:rsid w:val="00FD0693"/>
    <w:rsid w:val="00FD0CDC"/>
    <w:rsid w:val="00FD125E"/>
    <w:rsid w:val="00FD2B10"/>
    <w:rsid w:val="00FD3422"/>
    <w:rsid w:val="00FD40D2"/>
    <w:rsid w:val="00FD44D3"/>
    <w:rsid w:val="00FD4D12"/>
    <w:rsid w:val="00FD5DE4"/>
    <w:rsid w:val="00FD5FCF"/>
    <w:rsid w:val="00FE0764"/>
    <w:rsid w:val="00FE0D3C"/>
    <w:rsid w:val="00FE1317"/>
    <w:rsid w:val="00FE2748"/>
    <w:rsid w:val="00FE2AA2"/>
    <w:rsid w:val="00FE3410"/>
    <w:rsid w:val="00FE3C0B"/>
    <w:rsid w:val="00FE40C1"/>
    <w:rsid w:val="00FE4BA1"/>
    <w:rsid w:val="00FE5FA4"/>
    <w:rsid w:val="00FF19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style="layout-flow:vertical-ideographic"/>
    </o:shapedefaults>
    <o:shapelayout v:ext="edit">
      <o:idmap v:ext="edit" data="1"/>
    </o:shapelayout>
  </w:shapeDefaults>
  <w:decimalSymbol w:val="."/>
  <w:listSeparator w:val=","/>
  <w15:chartTrackingRefBased/>
  <w15:docId w15:val="{B9A15494-AAA8-4A28-99F5-0DCCB173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qFormat/>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334E23"/>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334E23"/>
    <w:rPr>
      <w:rFonts w:asciiTheme="majorHAnsi" w:eastAsiaTheme="majorEastAsia" w:hAnsiTheme="majorHAnsi" w:cstheme="majorBidi"/>
      <w:sz w:val="18"/>
      <w:szCs w:val="18"/>
    </w:rPr>
  </w:style>
  <w:style w:type="paragraph" w:customStyle="1" w:styleId="3">
    <w:name w:val="令.項3"/>
    <w:basedOn w:val="a7"/>
    <w:qFormat/>
    <w:rsid w:val="00D24F8D"/>
    <w:pPr>
      <w:overflowPunct w:val="0"/>
      <w:ind w:leftChars="0" w:left="2835" w:firstLineChars="0"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iang1\&#26700;&#38754;\&#20844;&#22577;&#26989;&#21209;\&#32232;&#25490;&#20844;&#22577;&#31684;&#26412;106091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0AC1-4AF3-47E3-A419-D3BEB8FC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編排公報範本1060914.dotx</Template>
  <TotalTime>1287</TotalTime>
  <Pages>49</Pages>
  <Words>22712</Words>
  <Characters>1091</Characters>
  <Application>Microsoft Office Word</Application>
  <DocSecurity>0</DocSecurity>
  <Lines>9</Lines>
  <Paragraphs>47</Paragraphs>
  <ScaleCrop>false</ScaleCrop>
  <Company>總統府</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946</cp:revision>
  <cp:lastPrinted>2018-02-02T11:27:00Z</cp:lastPrinted>
  <dcterms:created xsi:type="dcterms:W3CDTF">2018-01-26T06:08:00Z</dcterms:created>
  <dcterms:modified xsi:type="dcterms:W3CDTF">2018-02-06T03:57:00Z</dcterms:modified>
</cp:coreProperties>
</file>